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C943" w14:textId="77777777" w:rsidR="00FB37AE" w:rsidRPr="00FB37AE" w:rsidRDefault="00FB37AE" w:rsidP="00FB37AE">
      <w:pPr>
        <w:kinsoku w:val="0"/>
        <w:overflowPunct w:val="0"/>
        <w:textAlignment w:val="baseline"/>
        <w:rPr>
          <w:rFonts w:eastAsia="Times New Roman" w:cs="Arial"/>
          <w:color w:val="auto"/>
          <w:lang w:bidi="ar-SA"/>
        </w:rPr>
      </w:pPr>
      <w:r w:rsidRPr="00FB37AE">
        <w:rPr>
          <w:rFonts w:eastAsia="Times New Roman" w:cs="Arial"/>
          <w:color w:val="auto"/>
          <w:lang w:bidi="ar-SA"/>
        </w:rPr>
        <w:t>[Transcriber’s note: This accessible copy was produced by Swansea University Transcription Centre in April 2021. Bold text is transcribed using italics in the following transcript. Reoccurring symbols and logos are described within square brackets. End of note.]</w:t>
      </w:r>
    </w:p>
    <w:p w14:paraId="70006158" w14:textId="77777777" w:rsidR="007110C7" w:rsidRPr="007110C7" w:rsidRDefault="007110C7" w:rsidP="007110C7">
      <w:pPr>
        <w:keepNext/>
        <w:keepLines/>
        <w:widowControl/>
        <w:outlineLvl w:val="0"/>
        <w:rPr>
          <w:rFonts w:eastAsiaTheme="majorEastAsia" w:cstheme="majorBidi"/>
          <w:b/>
          <w:bCs/>
          <w:color w:val="000000" w:themeColor="text1"/>
          <w:szCs w:val="28"/>
          <w:lang w:eastAsia="en-US" w:bidi="ar-SA"/>
        </w:rPr>
      </w:pPr>
      <w:r w:rsidRPr="007110C7">
        <w:rPr>
          <w:rFonts w:eastAsiaTheme="majorEastAsia" w:cs="Arial"/>
          <w:b/>
          <w:bCs/>
          <w:color w:val="auto"/>
          <w:szCs w:val="28"/>
          <w:lang w:eastAsia="en-US" w:bidi="ar-SA"/>
        </w:rPr>
        <w:t xml:space="preserve">Postgraduate: </w:t>
      </w:r>
      <w:r w:rsidRPr="007110C7">
        <w:rPr>
          <w:rFonts w:eastAsiaTheme="majorEastAsia" w:cstheme="majorBidi"/>
          <w:b/>
          <w:bCs/>
          <w:color w:val="000000" w:themeColor="text1"/>
          <w:szCs w:val="28"/>
          <w:lang w:eastAsia="en-US" w:bidi="ar-SA"/>
        </w:rPr>
        <w:t>Swansea University 2022.</w:t>
      </w:r>
    </w:p>
    <w:p w14:paraId="59A36F45"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[Front cover]</w:t>
      </w:r>
    </w:p>
    <w:p w14:paraId="6DF07F1C"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 xml:space="preserve">  Over £8 million funding available for postgraduate study.</w:t>
      </w:r>
    </w:p>
    <w:p w14:paraId="198BED2E" w14:textId="05824DCD" w:rsidR="007110C7" w:rsidRPr="003F592A" w:rsidRDefault="007110C7" w:rsidP="003F592A">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[Transcriber’s note: here is the bilingual Swansea University logo with its coat of arms. The background photograph shows 3 smiling students on comfortable outdoors seating at the Bay Campus. End of note.]</w:t>
      </w:r>
    </w:p>
    <w:p w14:paraId="2816C1E6"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[Inside cover]</w:t>
      </w:r>
    </w:p>
    <w:p w14:paraId="0C195346"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Welcome to Swansea.</w:t>
      </w:r>
    </w:p>
    <w:p w14:paraId="429C592E" w14:textId="6C47D160"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 xml:space="preserve">  Find out more about Swansea University and our postgraduate programmes by booking on to one of our upcoming open days*</w:t>
      </w:r>
      <w:r w:rsidR="00FE5C27">
        <w:rPr>
          <w:rFonts w:eastAsiaTheme="minorHAnsi" w:cs="Arial"/>
          <w:color w:val="auto"/>
          <w:lang w:eastAsia="en-US" w:bidi="ar-SA"/>
        </w:rPr>
        <w:t xml:space="preserve"> [asterisk]</w:t>
      </w:r>
      <w:r w:rsidRPr="007110C7">
        <w:rPr>
          <w:rFonts w:eastAsiaTheme="minorHAnsi" w:cs="Arial"/>
          <w:color w:val="auto"/>
          <w:lang w:eastAsia="en-US" w:bidi="ar-SA"/>
        </w:rPr>
        <w:t>. [*</w:t>
      </w:r>
      <w:r w:rsidR="00FE5C27">
        <w:rPr>
          <w:rFonts w:eastAsiaTheme="minorHAnsi" w:cs="Arial"/>
          <w:color w:val="auto"/>
          <w:lang w:eastAsia="en-US" w:bidi="ar-SA"/>
        </w:rPr>
        <w:t xml:space="preserve"> [asterisk] </w:t>
      </w:r>
      <w:r w:rsidRPr="007110C7">
        <w:rPr>
          <w:rFonts w:eastAsiaTheme="minorHAnsi" w:cs="Arial"/>
          <w:color w:val="auto"/>
          <w:lang w:eastAsia="en-US" w:bidi="ar-SA"/>
        </w:rPr>
        <w:t>please check our website for full details, dates and format of upcoming open days.]</w:t>
      </w:r>
    </w:p>
    <w:p w14:paraId="03160EC2"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Book your place today:</w:t>
      </w:r>
    </w:p>
    <w:p w14:paraId="0040E22D" w14:textId="32185A1F"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swansea.ac.uk/postgraduate/open-days</w:t>
      </w:r>
    </w:p>
    <w:p w14:paraId="54318694" w14:textId="77777777" w:rsidR="007110C7" w:rsidRPr="007110C7" w:rsidRDefault="007611D1" w:rsidP="007110C7">
      <w:pPr>
        <w:widowControl/>
        <w:rPr>
          <w:rFonts w:eastAsiaTheme="minorHAnsi" w:cs="Arial"/>
          <w:color w:val="auto"/>
          <w:lang w:eastAsia="en-US" w:bidi="ar-SA"/>
        </w:rPr>
      </w:pPr>
      <w:hyperlink r:id="rId8" w:history="1">
        <w:r w:rsidR="007110C7" w:rsidRPr="007110C7">
          <w:rPr>
            <w:rFonts w:eastAsiaTheme="minorHAnsi" w:cs="Arial"/>
            <w:color w:val="0563C1" w:themeColor="hyperlink"/>
            <w:u w:val="single"/>
            <w:lang w:eastAsia="en-US" w:bidi="ar-SA"/>
          </w:rPr>
          <w:t>https://www.swansea.ac.uk/postgraduate/open-days/</w:t>
        </w:r>
      </w:hyperlink>
    </w:p>
    <w:p w14:paraId="0B04CF61" w14:textId="77777777" w:rsidR="007110C7" w:rsidRPr="007110C7" w:rsidRDefault="007110C7" w:rsidP="007110C7">
      <w:pPr>
        <w:widowControl/>
        <w:rPr>
          <w:rFonts w:eastAsiaTheme="minorHAnsi" w:cs="Arial"/>
          <w:color w:val="auto"/>
          <w:lang w:eastAsia="en-US" w:bidi="ar-SA"/>
        </w:rPr>
      </w:pPr>
    </w:p>
    <w:p w14:paraId="529469DE"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[Transcriber’s note: Background image for inside cover and page 1 is an aerial photograph taken from Mumbles Head at sunset, with the Gower coast to the west and Swansea Bay to the east. End of note.]</w:t>
      </w:r>
    </w:p>
    <w:p w14:paraId="22AE5B3E" w14:textId="77777777" w:rsidR="007110C7" w:rsidRPr="007110C7" w:rsidRDefault="007110C7" w:rsidP="007110C7">
      <w:pPr>
        <w:kinsoku w:val="0"/>
        <w:overflowPunct w:val="0"/>
        <w:textAlignment w:val="baseline"/>
        <w:rPr>
          <w:rFonts w:eastAsia="Times New Roman" w:cs="Arial"/>
          <w:color w:val="auto"/>
          <w:lang w:eastAsia="en-US" w:bidi="ar-SA"/>
        </w:rPr>
      </w:pPr>
    </w:p>
    <w:p w14:paraId="15EF1B17"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[page 1]</w:t>
      </w:r>
    </w:p>
    <w:p w14:paraId="10EEF25D" w14:textId="77777777" w:rsidR="007110C7" w:rsidRPr="007110C7" w:rsidRDefault="007110C7" w:rsidP="007110C7">
      <w:pPr>
        <w:kinsoku w:val="0"/>
        <w:overflowPunct w:val="0"/>
        <w:textAlignment w:val="baseline"/>
        <w:rPr>
          <w:rFonts w:eastAsia="Times New Roman" w:cs="Arial"/>
          <w:color w:val="auto"/>
          <w:lang w:eastAsia="en-US" w:bidi="ar-SA"/>
        </w:rPr>
      </w:pPr>
    </w:p>
    <w:p w14:paraId="39D48552" w14:textId="77777777" w:rsidR="007110C7" w:rsidRPr="007110C7" w:rsidRDefault="007110C7" w:rsidP="007110C7">
      <w:pPr>
        <w:keepNext/>
        <w:keepLines/>
        <w:widowControl/>
        <w:spacing w:before="120" w:after="40"/>
        <w:outlineLvl w:val="1"/>
        <w:rPr>
          <w:rFonts w:eastAsia="Times New Roman" w:cstheme="majorBidi"/>
          <w:b/>
          <w:bCs/>
          <w:color w:val="000000" w:themeColor="text1"/>
          <w:szCs w:val="26"/>
          <w:lang w:eastAsia="en-US" w:bidi="ar-SA"/>
        </w:rPr>
      </w:pPr>
      <w:r w:rsidRPr="007110C7">
        <w:rPr>
          <w:rFonts w:eastAsia="Times New Roman" w:cstheme="majorBidi"/>
          <w:b/>
          <w:bCs/>
          <w:color w:val="000000" w:themeColor="text1"/>
          <w:szCs w:val="26"/>
          <w:lang w:eastAsia="en-US" w:bidi="ar-SA"/>
        </w:rPr>
        <w:t>Swansea University.</w:t>
      </w:r>
    </w:p>
    <w:p w14:paraId="290B62B9" w14:textId="788CFF03"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YouTube Scan to watch: </w:t>
      </w:r>
      <w:hyperlink r:id="rId9" w:history="1">
        <w:r w:rsidRPr="007110C7">
          <w:rPr>
            <w:rFonts w:eastAsiaTheme="minorHAnsi" w:cstheme="minorBidi"/>
            <w:color w:val="0563C1" w:themeColor="hyperlink"/>
            <w:u w:val="single"/>
            <w:lang w:eastAsia="en-US" w:bidi="ar-SA"/>
          </w:rPr>
          <w:t>https://swanseauni.qrd.by/7dxmw5</w:t>
        </w:r>
      </w:hyperlink>
    </w:p>
    <w:p w14:paraId="34D71512"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 xml:space="preserve">  Top 10 Postgraduate - What Uni? Student Choice Awards 2020 (WhatUni 2020).</w:t>
      </w:r>
    </w:p>
    <w:p w14:paraId="3A50206B"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 xml:space="preserve">  90% of our research is internationally leading (Research Excellence Framework REF 2014).</w:t>
      </w:r>
    </w:p>
    <w:p w14:paraId="2EF86A49"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 xml:space="preserve">  13 subjects ranked (QS World University Rankings 2021).</w:t>
      </w:r>
    </w:p>
    <w:p w14:paraId="0B123BF4"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 xml:space="preserve">  UK Top 25 (The Guardian University Guide 2021).</w:t>
      </w:r>
    </w:p>
    <w:p w14:paraId="5592B36A" w14:textId="77777777" w:rsidR="007110C7" w:rsidRPr="007110C7" w:rsidRDefault="007110C7" w:rsidP="007110C7">
      <w:pPr>
        <w:widowControl/>
        <w:rPr>
          <w:rFonts w:eastAsiaTheme="minorHAnsi" w:cs="Arial"/>
          <w:color w:val="auto"/>
          <w:lang w:eastAsia="en-US" w:bidi="ar-SA"/>
        </w:rPr>
      </w:pPr>
    </w:p>
    <w:p w14:paraId="77F9D70D"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[page 2]</w:t>
      </w:r>
    </w:p>
    <w:p w14:paraId="46BBFCFE" w14:textId="77777777" w:rsidR="007110C7" w:rsidRPr="007110C7" w:rsidRDefault="007110C7" w:rsidP="007110C7">
      <w:pPr>
        <w:widowControl/>
        <w:rPr>
          <w:rFonts w:eastAsiaTheme="minorHAnsi" w:cs="Arial"/>
          <w:color w:val="auto"/>
          <w:lang w:eastAsia="en-US" w:bidi="ar-SA"/>
        </w:rPr>
      </w:pPr>
    </w:p>
    <w:p w14:paraId="34E56C13"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Contents.</w:t>
      </w:r>
    </w:p>
    <w:p w14:paraId="606FD989" w14:textId="28E7ACD9" w:rsidR="007110C7" w:rsidRPr="007110C7" w:rsidRDefault="00FD5922" w:rsidP="007110C7">
      <w:pPr>
        <w:widowControl/>
        <w:rPr>
          <w:rFonts w:eastAsiaTheme="minorHAnsi" w:cstheme="minorBidi"/>
          <w:color w:val="auto"/>
          <w:lang w:eastAsia="en-US" w:bidi="ar-SA"/>
        </w:rPr>
      </w:pPr>
      <w:r>
        <w:rPr>
          <w:rFonts w:eastAsiaTheme="minorHAnsi" w:cstheme="minorBidi"/>
          <w:color w:val="auto"/>
          <w:lang w:eastAsia="en-US" w:bidi="ar-SA"/>
        </w:rPr>
        <w:t xml:space="preserve">  </w:t>
      </w:r>
      <w:r w:rsidR="007110C7" w:rsidRPr="007110C7">
        <w:rPr>
          <w:rFonts w:eastAsiaTheme="minorHAnsi" w:cstheme="minorBidi"/>
          <w:color w:val="auto"/>
          <w:lang w:eastAsia="en-US" w:bidi="ar-SA"/>
        </w:rPr>
        <w:t>4. Research at Swansea University.</w:t>
      </w:r>
    </w:p>
    <w:p w14:paraId="3DF9454C"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10. Choosing a Postgraduate Degree.</w:t>
      </w:r>
    </w:p>
    <w:p w14:paraId="1EE4370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16. Undergraduate to Postgraduate.</w:t>
      </w:r>
    </w:p>
    <w:p w14:paraId="341EABEE"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18. Your Questions Answered.</w:t>
      </w:r>
    </w:p>
    <w:p w14:paraId="17B6946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20. Making a Difference.</w:t>
      </w:r>
    </w:p>
    <w:p w14:paraId="52678C61"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22. Join our Outstanding Alumni.</w:t>
      </w:r>
    </w:p>
    <w:p w14:paraId="69814D16"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24. Swansea and the Region.</w:t>
      </w:r>
    </w:p>
    <w:p w14:paraId="20773BC1"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26. What our Students Say.</w:t>
      </w:r>
    </w:p>
    <w:p w14:paraId="193C3122"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28. Campus Maps.</w:t>
      </w:r>
    </w:p>
    <w:p w14:paraId="3535ACE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32. Accommodation.</w:t>
      </w:r>
    </w:p>
    <w:p w14:paraId="67372C07"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36. Funding your Studies.</w:t>
      </w:r>
    </w:p>
    <w:p w14:paraId="4AA0EA06"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lastRenderedPageBreak/>
        <w:t>38. Careers, Skills and Employability.</w:t>
      </w:r>
    </w:p>
    <w:p w14:paraId="1A3ECE16"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40. Study and Work Abroad.</w:t>
      </w:r>
    </w:p>
    <w:p w14:paraId="7674D6AA"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42. Welsh-medium Opportunities.</w:t>
      </w:r>
    </w:p>
    <w:p w14:paraId="7B5C2C31"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44. Students’ Union.</w:t>
      </w:r>
    </w:p>
    <w:p w14:paraId="1A185E7F"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46. Sport.</w:t>
      </w:r>
    </w:p>
    <w:p w14:paraId="33EDEA01"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49. Facilities.</w:t>
      </w:r>
    </w:p>
    <w:p w14:paraId="4937073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54. Student Support and Welfare.</w:t>
      </w:r>
    </w:p>
    <w:p w14:paraId="5F1CEDE5"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56. Supporting your Postgraduate Research.</w:t>
      </w:r>
    </w:p>
    <w:p w14:paraId="73DF626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58. International Student Information.</w:t>
      </w:r>
    </w:p>
    <w:p w14:paraId="5BCDE43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62. A-Z Courses.</w:t>
      </w:r>
    </w:p>
    <w:p w14:paraId="04B864F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174. Fees and Funding.</w:t>
      </w:r>
    </w:p>
    <w:p w14:paraId="310591C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176. How to Apply.</w:t>
      </w:r>
    </w:p>
    <w:p w14:paraId="3DB53390"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 xml:space="preserve">[Transcriber’s note: There are 6 images on pages 2-3, with numbers in the corners which correspond to pages in the prospectus. 04: a photograph of lit up cables. 16: a photograph of Becky Greenway. 28: an aerial photograph of Singleton Campus, showing the sea in front and surrounding parkland. 32: </w:t>
      </w:r>
      <w:bookmarkStart w:id="0" w:name="_Hlk57024058"/>
      <w:r w:rsidRPr="007110C7">
        <w:rPr>
          <w:rFonts w:eastAsiaTheme="minorHAnsi" w:cs="Arial"/>
          <w:color w:val="auto"/>
          <w:lang w:eastAsia="en-US" w:bidi="ar-SA"/>
        </w:rPr>
        <w:t>a photograph of two people walking on the Bay Campus at night, with the buildings lit up</w:t>
      </w:r>
      <w:bookmarkEnd w:id="0"/>
      <w:r w:rsidRPr="007110C7">
        <w:rPr>
          <w:rFonts w:eastAsiaTheme="minorHAnsi" w:cs="Arial"/>
          <w:color w:val="auto"/>
          <w:lang w:eastAsia="en-US" w:bidi="ar-SA"/>
        </w:rPr>
        <w:t xml:space="preserve">. 36 </w:t>
      </w:r>
      <w:bookmarkStart w:id="1" w:name="_Hlk57028101"/>
      <w:r w:rsidRPr="007110C7">
        <w:rPr>
          <w:rFonts w:eastAsiaTheme="minorHAnsi" w:cs="Arial"/>
          <w:color w:val="auto"/>
          <w:lang w:eastAsia="en-US" w:bidi="ar-SA"/>
        </w:rPr>
        <w:t>a student standing at the front of a class</w:t>
      </w:r>
      <w:bookmarkEnd w:id="1"/>
      <w:r w:rsidRPr="007110C7">
        <w:rPr>
          <w:rFonts w:eastAsiaTheme="minorHAnsi" w:cs="Arial"/>
          <w:color w:val="auto"/>
          <w:lang w:eastAsia="en-US" w:bidi="ar-SA"/>
        </w:rPr>
        <w:t>. 46: a person swimming. End of note.]</w:t>
      </w:r>
    </w:p>
    <w:p w14:paraId="6B87F9B8" w14:textId="77777777" w:rsidR="007110C7" w:rsidRPr="007110C7" w:rsidRDefault="007110C7" w:rsidP="007110C7">
      <w:pPr>
        <w:widowControl/>
        <w:rPr>
          <w:rFonts w:eastAsiaTheme="minorHAnsi" w:cs="Arial"/>
          <w:color w:val="auto"/>
          <w:lang w:eastAsia="en-US" w:bidi="ar-SA"/>
        </w:rPr>
      </w:pPr>
    </w:p>
    <w:p w14:paraId="5A8402F3"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[page 3]</w:t>
      </w:r>
    </w:p>
    <w:p w14:paraId="15720EE7" w14:textId="77777777" w:rsidR="007110C7" w:rsidRPr="007110C7" w:rsidRDefault="007110C7" w:rsidP="007110C7">
      <w:pPr>
        <w:widowControl/>
        <w:rPr>
          <w:rFonts w:eastAsiaTheme="minorHAnsi" w:cs="Arial"/>
          <w:color w:val="auto"/>
          <w:lang w:eastAsia="en-US" w:bidi="ar-SA"/>
        </w:rPr>
      </w:pPr>
    </w:p>
    <w:p w14:paraId="53B2799A"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Welcome: Vice-Chancellor, Professor Paul Boyle.</w:t>
      </w:r>
    </w:p>
    <w:p w14:paraId="00EFDFF1" w14:textId="77777777" w:rsidR="007110C7" w:rsidRPr="007110C7" w:rsidRDefault="007110C7" w:rsidP="007110C7">
      <w:pPr>
        <w:widowControl/>
        <w:rPr>
          <w:rFonts w:eastAsiaTheme="minorHAnsi" w:cs="Arial"/>
          <w:color w:val="000000" w:themeColor="text1"/>
          <w:lang w:eastAsia="en-US" w:bidi="ar-SA"/>
        </w:rPr>
      </w:pPr>
      <w:r w:rsidRPr="007110C7">
        <w:rPr>
          <w:rFonts w:eastAsiaTheme="minorHAnsi" w:cs="Arial"/>
          <w:color w:val="000000" w:themeColor="text1"/>
          <w:lang w:eastAsia="en-US" w:bidi="ar-SA"/>
        </w:rPr>
        <w:t xml:space="preserve">  Our University has evolved greatly over the years, but our values remain strong and constant. In these incredibly challenging times, our students remain our priority. We have invested heavily in student safety and welfare, including financial support, as well as maintaining the high quality of teaching and research opportunities that we offer.</w:t>
      </w:r>
    </w:p>
    <w:p w14:paraId="0D6ECF9C" w14:textId="77777777" w:rsidR="007110C7" w:rsidRPr="007110C7" w:rsidRDefault="007110C7" w:rsidP="007110C7">
      <w:pPr>
        <w:widowControl/>
        <w:rPr>
          <w:rFonts w:eastAsiaTheme="minorHAnsi" w:cs="Arial"/>
          <w:color w:val="000000" w:themeColor="text1"/>
          <w:lang w:eastAsia="en-US" w:bidi="ar-SA"/>
        </w:rPr>
      </w:pPr>
      <w:r w:rsidRPr="007110C7">
        <w:rPr>
          <w:rFonts w:eastAsiaTheme="minorHAnsi" w:cs="Arial"/>
          <w:color w:val="000000" w:themeColor="text1"/>
          <w:lang w:eastAsia="en-US" w:bidi="ar-SA"/>
        </w:rPr>
        <w:t xml:space="preserve">  We are a true community; we value our people and appreciate that the significant input of our postgraduate students contributes to our success.</w:t>
      </w:r>
    </w:p>
    <w:p w14:paraId="6F1F49D8" w14:textId="77777777" w:rsidR="007110C7" w:rsidRPr="007110C7" w:rsidRDefault="007110C7" w:rsidP="007110C7">
      <w:pPr>
        <w:widowControl/>
        <w:rPr>
          <w:rFonts w:eastAsiaTheme="minorHAnsi" w:cs="Arial"/>
          <w:color w:val="000000" w:themeColor="text1"/>
          <w:lang w:eastAsia="en-US" w:bidi="ar-SA"/>
        </w:rPr>
      </w:pPr>
      <w:r w:rsidRPr="007110C7">
        <w:rPr>
          <w:rFonts w:eastAsiaTheme="minorHAnsi" w:cs="Arial"/>
          <w:color w:val="000000" w:themeColor="text1"/>
          <w:lang w:eastAsia="en-US" w:bidi="ar-SA"/>
        </w:rPr>
        <w:t xml:space="preserve">  Research and innovation are at the heart of the Swansea experience and feed directly into the quality of our teaching. In this prospectus you will see many references to the real-world impact of our research, from sustainable manufacturing to pain-free vaccines. We welcome fresh perspectives, and you will receive all the support you need, both directly from our dedicated staff and through access to our outstanding resources, to achieve your ambitions and to enrich our research environment.</w:t>
      </w:r>
    </w:p>
    <w:p w14:paraId="1E60D553" w14:textId="77777777" w:rsidR="007110C7" w:rsidRPr="007110C7" w:rsidRDefault="007110C7" w:rsidP="007110C7">
      <w:pPr>
        <w:widowControl/>
        <w:rPr>
          <w:rFonts w:eastAsiaTheme="minorHAnsi" w:cs="Arial"/>
          <w:color w:val="000000" w:themeColor="text1"/>
          <w:lang w:eastAsia="en-US" w:bidi="ar-SA"/>
        </w:rPr>
      </w:pPr>
      <w:r w:rsidRPr="007110C7">
        <w:rPr>
          <w:rFonts w:eastAsiaTheme="minorHAnsi" w:cs="Arial"/>
          <w:color w:val="000000" w:themeColor="text1"/>
          <w:lang w:eastAsia="en-US" w:bidi="ar-SA"/>
        </w:rPr>
        <w:t xml:space="preserve">  Swansea is ranked in the UK Top 10 in the 2020 WhatUni Student Choice Awards Postgraduate category, a clear recommendation by those whose view matters most. We are in the top 30 in two of the three main UK league tables - the Complete University Guide and the Guardian University Guide - and continue to climb the international QS rankings.</w:t>
      </w:r>
    </w:p>
    <w:p w14:paraId="03E497F7" w14:textId="77777777" w:rsidR="007110C7" w:rsidRPr="007110C7" w:rsidRDefault="007110C7" w:rsidP="007110C7">
      <w:pPr>
        <w:widowControl/>
        <w:rPr>
          <w:rFonts w:eastAsiaTheme="minorHAnsi" w:cs="Arial"/>
          <w:color w:val="000000" w:themeColor="text1"/>
          <w:lang w:eastAsia="en-US" w:bidi="ar-SA"/>
        </w:rPr>
      </w:pPr>
      <w:r w:rsidRPr="007110C7">
        <w:rPr>
          <w:rFonts w:eastAsiaTheme="minorHAnsi" w:cs="Arial"/>
          <w:color w:val="000000" w:themeColor="text1"/>
          <w:lang w:eastAsia="en-US" w:bidi="ar-SA"/>
        </w:rPr>
        <w:t xml:space="preserve">  My first academic role was as a young lecturer here, and I can personally say that the quality of the education and nurturing environment is still hard to match elsewhere.</w:t>
      </w:r>
    </w:p>
    <w:p w14:paraId="73A684CB" w14:textId="77777777" w:rsidR="007110C7" w:rsidRPr="007110C7" w:rsidRDefault="007110C7" w:rsidP="007110C7">
      <w:pPr>
        <w:widowControl/>
        <w:rPr>
          <w:rFonts w:eastAsiaTheme="minorHAnsi" w:cs="Arial"/>
          <w:color w:val="000000" w:themeColor="text1"/>
          <w:lang w:eastAsia="en-US" w:bidi="ar-SA"/>
        </w:rPr>
      </w:pPr>
      <w:r w:rsidRPr="007110C7">
        <w:rPr>
          <w:rFonts w:eastAsiaTheme="minorHAnsi" w:cs="Arial"/>
          <w:color w:val="000000" w:themeColor="text1"/>
          <w:lang w:eastAsia="en-US" w:bidi="ar-SA"/>
        </w:rPr>
        <w:t xml:space="preserve">  I hope my faith in our University is clear, but please don’t just take my word for it - book a place at one of our open days to find out more.</w:t>
      </w:r>
    </w:p>
    <w:p w14:paraId="56414413" w14:textId="3D99DAC5" w:rsidR="007110C7" w:rsidRPr="007110C7" w:rsidRDefault="0058408A" w:rsidP="007110C7">
      <w:pPr>
        <w:widowControl/>
        <w:rPr>
          <w:rFonts w:eastAsiaTheme="minorHAnsi" w:cs="Arial"/>
          <w:color w:val="auto"/>
          <w:lang w:eastAsia="en-US" w:bidi="ar-SA"/>
        </w:rPr>
      </w:pPr>
      <w:r>
        <w:rPr>
          <w:rFonts w:eastAsiaTheme="minorHAnsi" w:cstheme="minorBidi"/>
          <w:color w:val="auto"/>
          <w:lang w:eastAsia="en-US" w:bidi="ar-SA"/>
        </w:rPr>
        <w:t xml:space="preserve">[computer cursor symbol] </w:t>
      </w:r>
      <w:hyperlink r:id="rId10" w:history="1">
        <w:r w:rsidR="004C3B5A" w:rsidRPr="00FF4DBF">
          <w:rPr>
            <w:rStyle w:val="Hyperlink"/>
            <w:rFonts w:eastAsiaTheme="minorHAnsi" w:cs="Arial"/>
            <w:lang w:eastAsia="en-US" w:bidi="ar-SA"/>
          </w:rPr>
          <w:t>https://swansea.ac.uk/postgraduate/open-days/</w:t>
        </w:r>
      </w:hyperlink>
    </w:p>
    <w:p w14:paraId="20DD6F23" w14:textId="77777777" w:rsidR="007110C7" w:rsidRPr="007110C7" w:rsidRDefault="007110C7" w:rsidP="007110C7">
      <w:pPr>
        <w:widowControl/>
        <w:rPr>
          <w:rFonts w:eastAsiaTheme="minorHAnsi" w:cs="Arial"/>
          <w:color w:val="auto"/>
          <w:lang w:eastAsia="en-US" w:bidi="ar-SA"/>
        </w:rPr>
      </w:pPr>
    </w:p>
    <w:p w14:paraId="69FD4A35"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[page 4]</w:t>
      </w:r>
    </w:p>
    <w:p w14:paraId="3514D1CF" w14:textId="77777777" w:rsidR="007110C7" w:rsidRPr="007110C7" w:rsidRDefault="007110C7" w:rsidP="007110C7">
      <w:pPr>
        <w:widowControl/>
        <w:rPr>
          <w:rFonts w:eastAsiaTheme="minorHAnsi" w:cs="Arial"/>
          <w:color w:val="auto"/>
          <w:lang w:eastAsia="en-US" w:bidi="ar-SA"/>
        </w:rPr>
      </w:pPr>
    </w:p>
    <w:p w14:paraId="7AC1C405" w14:textId="77777777" w:rsidR="007110C7" w:rsidRPr="007110C7" w:rsidRDefault="007110C7" w:rsidP="007110C7">
      <w:pPr>
        <w:keepNext/>
        <w:keepLines/>
        <w:widowControl/>
        <w:spacing w:before="240" w:after="20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Great things happen when ideas collide.</w:t>
      </w:r>
    </w:p>
    <w:p w14:paraId="7689DB2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here is a collage of colourful close-up scientific photographs. End of note.]</w:t>
      </w:r>
    </w:p>
    <w:p w14:paraId="21A8E08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From making greener, cleaner steel; turning plastics into hydrogen; improving the health of the population; preserving ancient monuments, to; challenging and shaping policy around fairness and equality and ensuring the safety of individuals and communities across the world; our research helps prevent, combat, and reverse the global challenges of today.</w:t>
      </w:r>
    </w:p>
    <w:p w14:paraId="66B9620B"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Swansea University boasts interdisciplinary research across all areas, encouraging original thinking and collaborative working to create innovative outcomes.</w:t>
      </w:r>
    </w:p>
    <w:p w14:paraId="70F32E2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You can help change the world and overcome global challenges at Swansea University, by working with world-renowned academics, using leading research facilities, and collaborating with global businesses, partnerships and academics.</w:t>
      </w:r>
    </w:p>
    <w:p w14:paraId="3C3DF55E"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UK Top 30 Research University (Research Excellence Framework REF 2014).</w:t>
      </w:r>
    </w:p>
    <w:p w14:paraId="2FFAEC58"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90% of our Research is Internationally Leading (Research Excellence Framework REF 2014).</w:t>
      </w:r>
    </w:p>
    <w:p w14:paraId="4E7BE74C" w14:textId="434D8C27" w:rsidR="007110C7" w:rsidRPr="00564B0F" w:rsidRDefault="007110C7" w:rsidP="00564B0F">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How Research at Swansea University has been making a difference:</w:t>
      </w:r>
    </w:p>
    <w:p w14:paraId="02652BF9" w14:textId="0FD63E1E" w:rsidR="007110C7" w:rsidRPr="007110C7" w:rsidRDefault="007110C7" w:rsidP="007110C7">
      <w:pPr>
        <w:widowControl/>
        <w:rPr>
          <w:rFonts w:eastAsiaTheme="minorHAnsi" w:cstheme="minorBidi"/>
          <w:color w:val="000000" w:themeColor="text1"/>
          <w:lang w:eastAsia="en-US" w:bidi="ar-SA"/>
        </w:rPr>
      </w:pPr>
      <w:r w:rsidRPr="007110C7">
        <w:rPr>
          <w:rFonts w:eastAsiaTheme="minorHAnsi" w:cstheme="minorBidi"/>
          <w:color w:val="000000" w:themeColor="text1"/>
          <w:lang w:eastAsia="en-US" w:bidi="ar-SA"/>
        </w:rPr>
        <w:t xml:space="preserve">[Transcriber’s note: </w:t>
      </w:r>
      <w:r w:rsidR="00564B0F">
        <w:rPr>
          <w:rFonts w:eastAsiaTheme="minorHAnsi" w:cstheme="minorBidi"/>
          <w:color w:val="000000" w:themeColor="text1"/>
          <w:lang w:eastAsia="en-US" w:bidi="ar-SA"/>
        </w:rPr>
        <w:t>H</w:t>
      </w:r>
      <w:r w:rsidRPr="007110C7">
        <w:rPr>
          <w:rFonts w:eastAsiaTheme="minorHAnsi" w:cstheme="minorBidi"/>
          <w:color w:val="000000" w:themeColor="text1"/>
          <w:lang w:eastAsia="en-US" w:bidi="ar-SA"/>
        </w:rPr>
        <w:t>ere is a QR code for the</w:t>
      </w:r>
      <w:r w:rsidR="00564B0F">
        <w:rPr>
          <w:rFonts w:eastAsiaTheme="minorHAnsi" w:cstheme="minorBidi"/>
          <w:color w:val="000000" w:themeColor="text1"/>
          <w:lang w:eastAsia="en-US" w:bidi="ar-SA"/>
        </w:rPr>
        <w:t xml:space="preserve"> following</w:t>
      </w:r>
      <w:r w:rsidRPr="007110C7">
        <w:rPr>
          <w:rFonts w:eastAsiaTheme="minorHAnsi" w:cstheme="minorBidi"/>
          <w:color w:val="000000" w:themeColor="text1"/>
          <w:lang w:eastAsia="en-US" w:bidi="ar-SA"/>
        </w:rPr>
        <w:t xml:space="preserve"> link</w:t>
      </w:r>
      <w:r w:rsidR="00564B0F">
        <w:rPr>
          <w:rFonts w:eastAsiaTheme="minorHAnsi" w:cstheme="minorBidi"/>
          <w:color w:val="000000" w:themeColor="text1"/>
          <w:lang w:eastAsia="en-US" w:bidi="ar-SA"/>
        </w:rPr>
        <w:t xml:space="preserve">: </w:t>
      </w:r>
      <w:hyperlink r:id="rId11" w:history="1">
        <w:r w:rsidR="00564B0F" w:rsidRPr="007110C7">
          <w:rPr>
            <w:rFonts w:eastAsiaTheme="minorHAnsi" w:cstheme="minorBidi"/>
            <w:color w:val="0563C1" w:themeColor="hyperlink"/>
            <w:u w:val="single"/>
            <w:lang w:eastAsia="en-US" w:bidi="ar-SA"/>
          </w:rPr>
          <w:t>https://youtu.be/Wf62ij1Mh1k</w:t>
        </w:r>
      </w:hyperlink>
      <w:r w:rsidRPr="007110C7">
        <w:rPr>
          <w:rFonts w:eastAsiaTheme="minorHAnsi" w:cstheme="minorBidi"/>
          <w:color w:val="000000" w:themeColor="text1"/>
          <w:lang w:eastAsia="en-US" w:bidi="ar-SA"/>
        </w:rPr>
        <w:t xml:space="preserve"> and a </w:t>
      </w:r>
      <w:r w:rsidRPr="007110C7">
        <w:rPr>
          <w:rFonts w:eastAsiaTheme="minorHAnsi" w:cstheme="minorBidi"/>
          <w:color w:val="auto"/>
          <w:lang w:eastAsia="en-US" w:bidi="ar-SA"/>
        </w:rPr>
        <w:t>film still showing Singleton Abbey, with the caption, “where for 100 years”</w:t>
      </w:r>
      <w:r w:rsidRPr="007110C7">
        <w:rPr>
          <w:rFonts w:eastAsiaTheme="minorHAnsi" w:cstheme="minorBidi"/>
          <w:color w:val="000000" w:themeColor="text1"/>
          <w:lang w:eastAsia="en-US" w:bidi="ar-SA"/>
        </w:rPr>
        <w:t>. End of note.]</w:t>
      </w:r>
    </w:p>
    <w:p w14:paraId="7E54AF5E" w14:textId="76AF525C" w:rsidR="007110C7" w:rsidRPr="007110C7" w:rsidRDefault="007844F6"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12" w:history="1">
        <w:r w:rsidR="00564B0F" w:rsidRPr="00FF4DBF">
          <w:rPr>
            <w:rStyle w:val="Hyperlink"/>
            <w:rFonts w:eastAsiaTheme="minorHAnsi" w:cstheme="minorBidi"/>
            <w:lang w:eastAsia="en-US" w:bidi="ar-SA"/>
          </w:rPr>
          <w:t>https://www.swansea.ac.uk/research/</w:t>
        </w:r>
      </w:hyperlink>
    </w:p>
    <w:p w14:paraId="11D8A709" w14:textId="77777777" w:rsidR="007110C7" w:rsidRPr="007110C7" w:rsidRDefault="007110C7" w:rsidP="007110C7">
      <w:pPr>
        <w:widowControl/>
        <w:rPr>
          <w:rFonts w:eastAsiaTheme="minorHAnsi" w:cstheme="minorBidi"/>
          <w:b/>
          <w:bCs/>
          <w:color w:val="auto"/>
          <w:lang w:eastAsia="en-US" w:bidi="ar-SA"/>
        </w:rPr>
      </w:pPr>
    </w:p>
    <w:p w14:paraId="3F8CAE74" w14:textId="77777777" w:rsidR="007110C7" w:rsidRPr="007110C7" w:rsidRDefault="007110C7" w:rsidP="007110C7">
      <w:pPr>
        <w:widowControl/>
        <w:rPr>
          <w:rFonts w:eastAsiaTheme="minorHAnsi" w:cs="Arial"/>
          <w:color w:val="000000" w:themeColor="text1"/>
          <w:lang w:eastAsia="en-US" w:bidi="ar-SA"/>
        </w:rPr>
      </w:pPr>
      <w:r w:rsidRPr="007110C7">
        <w:rPr>
          <w:rFonts w:eastAsiaTheme="minorHAnsi" w:cs="Arial"/>
          <w:color w:val="000000" w:themeColor="text1"/>
          <w:lang w:eastAsia="en-US" w:bidi="ar-SA"/>
        </w:rPr>
        <w:t>[page 5]</w:t>
      </w:r>
    </w:p>
    <w:p w14:paraId="130D7C19" w14:textId="77777777" w:rsidR="007110C7" w:rsidRPr="007110C7" w:rsidRDefault="007110C7" w:rsidP="007110C7">
      <w:pPr>
        <w:widowControl/>
        <w:rPr>
          <w:rFonts w:eastAsiaTheme="minorHAnsi" w:cs="Arial"/>
          <w:color w:val="000000" w:themeColor="text1"/>
          <w:lang w:eastAsia="en-US" w:bidi="ar-SA"/>
        </w:rPr>
      </w:pPr>
    </w:p>
    <w:p w14:paraId="075E8A6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We are innovating in health diagnosis, procedures, and devices.</w:t>
      </w:r>
    </w:p>
    <w:p w14:paraId="50F0313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here is a photograph of 2 smiling older people putting jigsaw pieces together, and a brain scan with coloured dots. End of note.]</w:t>
      </w:r>
    </w:p>
    <w:p w14:paraId="299BD8E1"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Our research informs global health policies and enables innovation of devices, services, and diagnoses to promote good health and wellbeing. And with close proximity to NHS Wales facilities and staff, our researchers are able to take full advantage of state-of-the-art facilities and interdisciplinary expertise.</w:t>
      </w:r>
    </w:p>
    <w:p w14:paraId="5ADBEC6E"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Our world class research works to improve regulation, testing and understanding of nanoparticles enhanced by the presence of the multi-million pound interdisciplinary Centre for Nanohealth. The SAIL databank allows us to link and analyse data from multiple sources and is a safe haven for billions of person-based records, which enables researchers to answer important questions for the benefit of society. Our research is translational, taking ideas and insights from research bench, to patient bedside, and back again. We innovate new ways to treat and prevent diseases, reverse stigmas, and decrease pressures on the NHS.</w:t>
      </w:r>
    </w:p>
    <w:p w14:paraId="18176E9D" w14:textId="41C8C853" w:rsidR="007110C7" w:rsidRPr="000B4E41" w:rsidRDefault="000B4E41" w:rsidP="007110C7">
      <w:pPr>
        <w:widowControl/>
        <w:rPr>
          <w:rFonts w:eastAsiaTheme="minorHAnsi" w:cstheme="minorBidi"/>
          <w:color w:val="auto"/>
          <w:lang w:eastAsia="en-US" w:bidi="ar-SA"/>
        </w:rPr>
      </w:pPr>
      <w:r w:rsidRPr="007110C7">
        <w:rPr>
          <w:rFonts w:eastAsiaTheme="minorHAnsi" w:cstheme="minorBidi"/>
          <w:color w:val="000000" w:themeColor="text1"/>
          <w:lang w:eastAsia="en-US" w:bidi="ar-SA"/>
        </w:rPr>
        <w:t xml:space="preserve"> </w:t>
      </w:r>
      <w:r w:rsidR="007110C7" w:rsidRPr="007110C7">
        <w:rPr>
          <w:rFonts w:eastAsiaTheme="minorHAnsi" w:cstheme="minorBidi"/>
          <w:color w:val="000000" w:themeColor="text1"/>
          <w:lang w:eastAsia="en-US" w:bidi="ar-SA"/>
        </w:rPr>
        <w:t xml:space="preserve">[Transcriber’s note: </w:t>
      </w:r>
      <w:r>
        <w:rPr>
          <w:rFonts w:eastAsiaTheme="minorHAnsi" w:cstheme="minorBidi"/>
          <w:color w:val="000000" w:themeColor="text1"/>
          <w:lang w:eastAsia="en-US" w:bidi="ar-SA"/>
        </w:rPr>
        <w:t>H</w:t>
      </w:r>
      <w:r w:rsidR="007110C7" w:rsidRPr="007110C7">
        <w:rPr>
          <w:rFonts w:eastAsiaTheme="minorHAnsi" w:cstheme="minorBidi"/>
          <w:color w:val="000000" w:themeColor="text1"/>
          <w:lang w:eastAsia="en-US" w:bidi="ar-SA"/>
        </w:rPr>
        <w:t>ere is a QR code for the</w:t>
      </w:r>
      <w:r>
        <w:rPr>
          <w:rFonts w:eastAsiaTheme="minorHAnsi" w:cstheme="minorBidi"/>
          <w:color w:val="000000" w:themeColor="text1"/>
          <w:lang w:eastAsia="en-US" w:bidi="ar-SA"/>
        </w:rPr>
        <w:t xml:space="preserve"> following link: </w:t>
      </w:r>
      <w:hyperlink r:id="rId13" w:history="1">
        <w:r w:rsidRPr="007110C7">
          <w:rPr>
            <w:rFonts w:eastAsiaTheme="minorHAnsi" w:cstheme="minorBidi"/>
            <w:color w:val="0563C1" w:themeColor="hyperlink"/>
            <w:u w:val="single"/>
            <w:lang w:eastAsia="en-US" w:bidi="ar-SA"/>
          </w:rPr>
          <w:t>https://swanseauni.qrd.by/ivgo2h</w:t>
        </w:r>
      </w:hyperlink>
      <w:r w:rsidR="007110C7" w:rsidRPr="007110C7">
        <w:rPr>
          <w:rFonts w:eastAsiaTheme="minorHAnsi" w:cstheme="minorBidi"/>
          <w:color w:val="000000" w:themeColor="text1"/>
          <w:lang w:eastAsia="en-US" w:bidi="ar-SA"/>
        </w:rPr>
        <w:t xml:space="preserve">, and a </w:t>
      </w:r>
      <w:r w:rsidR="007110C7" w:rsidRPr="007110C7">
        <w:rPr>
          <w:rFonts w:eastAsiaTheme="minorHAnsi" w:cstheme="minorBidi"/>
          <w:color w:val="auto"/>
          <w:lang w:eastAsia="en-US" w:bidi="ar-SA"/>
        </w:rPr>
        <w:t>film still showing a laboratory with 1 person on a bike with breathing apparatus, 1 person pointing to a monitor and 1 person watching, with the caption, “It’s our mission”</w:t>
      </w:r>
      <w:r w:rsidR="007110C7" w:rsidRPr="007110C7">
        <w:rPr>
          <w:rFonts w:eastAsiaTheme="minorHAnsi" w:cstheme="minorBidi"/>
          <w:color w:val="000000" w:themeColor="text1"/>
          <w:lang w:eastAsia="en-US" w:bidi="ar-SA"/>
        </w:rPr>
        <w:t>. End of note.]</w:t>
      </w:r>
    </w:p>
    <w:p w14:paraId="55FB2C9D" w14:textId="675E64F2" w:rsidR="007110C7" w:rsidRPr="007110C7" w:rsidRDefault="008A244F" w:rsidP="007110C7">
      <w:pPr>
        <w:widowControl/>
        <w:rPr>
          <w:rFonts w:eastAsiaTheme="minorHAnsi" w:cstheme="minorBidi"/>
          <w:color w:val="auto"/>
          <w:lang w:eastAsia="en-US" w:bidi="ar-SA"/>
        </w:rPr>
      </w:pPr>
      <w:r>
        <w:rPr>
          <w:rFonts w:eastAsiaTheme="minorHAnsi" w:cstheme="minorBidi"/>
          <w:color w:val="auto"/>
          <w:lang w:eastAsia="en-US" w:bidi="ar-SA"/>
        </w:rPr>
        <w:t>[computer cursor symbol]</w:t>
      </w:r>
      <w:r>
        <w:t xml:space="preserve"> </w:t>
      </w:r>
      <w:hyperlink r:id="rId14" w:history="1">
        <w:r w:rsidRPr="00FF4DBF">
          <w:rPr>
            <w:rStyle w:val="Hyperlink"/>
            <w:rFonts w:eastAsiaTheme="minorHAnsi" w:cstheme="minorBidi"/>
            <w:lang w:eastAsia="en-US" w:bidi="ar-SA"/>
          </w:rPr>
          <w:t>https://www.swansea.ac.uk/research/research-highlights/health-innovation/</w:t>
        </w:r>
      </w:hyperlink>
    </w:p>
    <w:p w14:paraId="1FEB69FD" w14:textId="77777777" w:rsidR="007110C7" w:rsidRPr="007110C7" w:rsidRDefault="007110C7" w:rsidP="007110C7">
      <w:pPr>
        <w:widowControl/>
        <w:rPr>
          <w:rFonts w:eastAsiaTheme="minorHAnsi" w:cs="Arial"/>
          <w:color w:val="000000" w:themeColor="text1"/>
          <w:lang w:eastAsia="en-US" w:bidi="ar-SA"/>
        </w:rPr>
      </w:pPr>
    </w:p>
    <w:p w14:paraId="254DD86B" w14:textId="77777777" w:rsidR="007110C7" w:rsidRPr="007110C7" w:rsidRDefault="007110C7" w:rsidP="007110C7">
      <w:pPr>
        <w:widowControl/>
        <w:rPr>
          <w:rFonts w:eastAsiaTheme="minorHAnsi" w:cs="Arial"/>
          <w:color w:val="000000" w:themeColor="text1"/>
          <w:lang w:eastAsia="en-US" w:bidi="ar-SA"/>
        </w:rPr>
      </w:pPr>
      <w:r w:rsidRPr="007110C7">
        <w:rPr>
          <w:rFonts w:eastAsiaTheme="minorHAnsi" w:cs="Arial"/>
          <w:color w:val="000000" w:themeColor="text1"/>
          <w:lang w:eastAsia="en-US" w:bidi="ar-SA"/>
        </w:rPr>
        <w:lastRenderedPageBreak/>
        <w:t>[page 6]</w:t>
      </w:r>
    </w:p>
    <w:p w14:paraId="36743B9E" w14:textId="77777777" w:rsidR="007110C7" w:rsidRPr="007110C7" w:rsidRDefault="007110C7" w:rsidP="007110C7">
      <w:pPr>
        <w:widowControl/>
        <w:rPr>
          <w:rFonts w:eastAsiaTheme="minorHAnsi" w:cs="Arial"/>
          <w:color w:val="auto"/>
          <w:lang w:eastAsia="en-US" w:bidi="ar-SA"/>
        </w:rPr>
      </w:pPr>
    </w:p>
    <w:p w14:paraId="241FDF7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We are creating innovation in steel and the steel makings process.</w:t>
      </w:r>
    </w:p>
    <w:p w14:paraId="75CC7B25"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here is a photograph of SPECIFIC’s Active Classroom with wildflowers outside. End of note.]</w:t>
      </w:r>
    </w:p>
    <w:p w14:paraId="409D2D02"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Our research into steel has led to the development of lighter, greener, smarter steel and a cleaner production process, helping to combat climate emergency issues.</w:t>
      </w:r>
    </w:p>
    <w:p w14:paraId="68D4753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Our multi-million pound campus, home to projects such as SPECIFIC and close to industry partners Tata Steel, enables us to work across disciplines to create and develop solutions to combat the climate emergency.</w:t>
      </w:r>
    </w:p>
    <w:p w14:paraId="1714ADD0" w14:textId="3BC40A44" w:rsidR="007110C7" w:rsidRPr="007110C7" w:rsidRDefault="007110C7" w:rsidP="007110C7">
      <w:pPr>
        <w:widowControl/>
        <w:rPr>
          <w:rFonts w:eastAsiaTheme="minorHAnsi" w:cstheme="minorBidi"/>
          <w:color w:val="000000" w:themeColor="text1"/>
          <w:lang w:eastAsia="en-US" w:bidi="ar-SA"/>
        </w:rPr>
      </w:pPr>
      <w:r w:rsidRPr="007110C7">
        <w:rPr>
          <w:rFonts w:eastAsiaTheme="minorHAnsi" w:cstheme="minorBidi"/>
          <w:color w:val="000000" w:themeColor="text1"/>
          <w:lang w:eastAsia="en-US" w:bidi="ar-SA"/>
        </w:rPr>
        <w:t xml:space="preserve">[Transcriber’s note: </w:t>
      </w:r>
      <w:r w:rsidR="00956401">
        <w:rPr>
          <w:rFonts w:eastAsiaTheme="minorHAnsi" w:cstheme="minorBidi"/>
          <w:color w:val="000000" w:themeColor="text1"/>
          <w:lang w:eastAsia="en-US" w:bidi="ar-SA"/>
        </w:rPr>
        <w:t>H</w:t>
      </w:r>
      <w:r w:rsidRPr="007110C7">
        <w:rPr>
          <w:rFonts w:eastAsiaTheme="minorHAnsi" w:cstheme="minorBidi"/>
          <w:color w:val="000000" w:themeColor="text1"/>
          <w:lang w:eastAsia="en-US" w:bidi="ar-SA"/>
        </w:rPr>
        <w:t xml:space="preserve">ere is a QR code for the </w:t>
      </w:r>
      <w:r w:rsidR="00956401">
        <w:rPr>
          <w:rFonts w:eastAsiaTheme="minorHAnsi" w:cstheme="minorBidi"/>
          <w:color w:val="000000" w:themeColor="text1"/>
          <w:lang w:eastAsia="en-US" w:bidi="ar-SA"/>
        </w:rPr>
        <w:t xml:space="preserve">following link: </w:t>
      </w:r>
      <w:hyperlink r:id="rId15" w:history="1">
        <w:r w:rsidR="00956401" w:rsidRPr="007110C7">
          <w:rPr>
            <w:rFonts w:eastAsiaTheme="minorHAnsi" w:cstheme="minorBidi"/>
            <w:color w:val="0563C1" w:themeColor="hyperlink"/>
            <w:u w:val="single"/>
            <w:lang w:eastAsia="en-US" w:bidi="ar-SA"/>
          </w:rPr>
          <w:t>https://swanseauni.qrd.by/1ogql9</w:t>
        </w:r>
      </w:hyperlink>
      <w:r w:rsidRPr="007110C7">
        <w:rPr>
          <w:rFonts w:eastAsiaTheme="minorHAnsi" w:cstheme="minorBidi"/>
          <w:color w:val="000000" w:themeColor="text1"/>
          <w:lang w:eastAsia="en-US" w:bidi="ar-SA"/>
        </w:rPr>
        <w:t xml:space="preserve">, and a </w:t>
      </w:r>
      <w:r w:rsidRPr="007110C7">
        <w:rPr>
          <w:rFonts w:eastAsiaTheme="minorHAnsi" w:cstheme="minorBidi"/>
          <w:color w:val="auto"/>
          <w:lang w:eastAsia="en-US" w:bidi="ar-SA"/>
        </w:rPr>
        <w:t>film still showing industrial landscape in Port Talbot, with the caption, “revolutionising industry”</w:t>
      </w:r>
      <w:r w:rsidRPr="007110C7">
        <w:rPr>
          <w:rFonts w:eastAsiaTheme="minorHAnsi" w:cstheme="minorBidi"/>
          <w:color w:val="000000" w:themeColor="text1"/>
          <w:lang w:eastAsia="en-US" w:bidi="ar-SA"/>
        </w:rPr>
        <w:t>. End of note.]</w:t>
      </w:r>
    </w:p>
    <w:p w14:paraId="0F5CC574" w14:textId="3EB547C8" w:rsidR="007110C7" w:rsidRPr="007110C7" w:rsidRDefault="008A244F"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16" w:history="1">
        <w:r w:rsidRPr="00FF4DBF">
          <w:rPr>
            <w:rStyle w:val="Hyperlink"/>
            <w:rFonts w:eastAsiaTheme="minorHAnsi" w:cstheme="minorBidi"/>
            <w:lang w:eastAsia="en-US" w:bidi="ar-SA"/>
          </w:rPr>
          <w:t>https://www.swansea.ac.uk/research/research-highlights/steel-innovation/</w:t>
        </w:r>
      </w:hyperlink>
    </w:p>
    <w:p w14:paraId="750FB227" w14:textId="77777777" w:rsidR="007110C7" w:rsidRPr="007110C7" w:rsidRDefault="007110C7" w:rsidP="007110C7">
      <w:pPr>
        <w:widowControl/>
        <w:rPr>
          <w:rFonts w:eastAsiaTheme="minorHAnsi" w:cs="Arial"/>
          <w:color w:val="000000" w:themeColor="text1"/>
          <w:lang w:eastAsia="en-US" w:bidi="ar-SA"/>
        </w:rPr>
      </w:pPr>
    </w:p>
    <w:p w14:paraId="76327927"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[page 7]</w:t>
      </w:r>
    </w:p>
    <w:p w14:paraId="095EB818" w14:textId="77777777" w:rsidR="007110C7" w:rsidRPr="007110C7" w:rsidRDefault="007110C7" w:rsidP="007110C7">
      <w:pPr>
        <w:widowControl/>
        <w:rPr>
          <w:rFonts w:eastAsiaTheme="minorHAnsi" w:cs="Arial"/>
          <w:color w:val="auto"/>
          <w:lang w:eastAsia="en-US" w:bidi="ar-SA"/>
        </w:rPr>
      </w:pPr>
    </w:p>
    <w:p w14:paraId="11C92BFD"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We are making a difference to society, protecting people and ensuring equality.</w:t>
      </w:r>
    </w:p>
    <w:p w14:paraId="6DA95662"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here is a photograph of police wearing helmets with visors and carrying batons. End of note.]</w:t>
      </w:r>
    </w:p>
    <w:p w14:paraId="1463E6C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Our research is focused on governance, protection of SMBs (Small Medium Businesses), human rights and criminal justice. We work in collaboration with each other; a range of individuals in academic institutions and other government, intergovernmental and nongovernmental organisations.</w:t>
      </w:r>
    </w:p>
    <w:p w14:paraId="579895BD"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Our research is facilitated by research groups and centres such as the Cyber Threats Research Centre, Institute of International Shipping and Trade Observatory on Human Rights for Children and Governance and Human Rights Research Group.</w:t>
      </w:r>
    </w:p>
    <w:p w14:paraId="2EF4C775" w14:textId="120788BC" w:rsidR="007110C7" w:rsidRPr="007110C7" w:rsidRDefault="009B1E80" w:rsidP="007110C7">
      <w:pPr>
        <w:widowControl/>
        <w:rPr>
          <w:rFonts w:eastAsiaTheme="minorHAnsi" w:cstheme="minorBidi"/>
          <w:color w:val="auto"/>
          <w:lang w:eastAsia="en-US" w:bidi="ar-SA"/>
        </w:rPr>
      </w:pPr>
      <w:r>
        <w:rPr>
          <w:rFonts w:eastAsiaTheme="minorHAnsi" w:cstheme="minorBidi"/>
          <w:color w:val="auto"/>
          <w:lang w:eastAsia="en-US" w:bidi="ar-SA"/>
        </w:rPr>
        <w:t>[computer cursor symbol]</w:t>
      </w:r>
      <w:r>
        <w:t xml:space="preserve"> </w:t>
      </w:r>
      <w:hyperlink r:id="rId17" w:history="1">
        <w:r w:rsidR="008A244F" w:rsidRPr="00FF4DBF">
          <w:rPr>
            <w:rStyle w:val="Hyperlink"/>
            <w:rFonts w:eastAsiaTheme="minorHAnsi" w:cstheme="minorBidi"/>
            <w:lang w:eastAsia="en-US" w:bidi="ar-SA"/>
          </w:rPr>
          <w:t>https://www.swansea.ac.uk/research/research-highlights/justice-equality/</w:t>
        </w:r>
      </w:hyperlink>
    </w:p>
    <w:p w14:paraId="7F94916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We are finding ways to preserve and protect - the world for future generations.</w:t>
      </w:r>
    </w:p>
    <w:p w14:paraId="019AAAE2"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here is a photograph of a scuba diver holding a sea creature and a close up of a seahorse. End of note.]</w:t>
      </w:r>
    </w:p>
    <w:p w14:paraId="259A55D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recognise the global challenges which we all face.</w:t>
      </w:r>
    </w:p>
    <w:p w14:paraId="2CDB628F"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From running the UK’s largest seagrass restoration project, to flying high with condors in Argentina with SLAM (Swansea Lab for Animal Movement) to advancing the understanding of iceberg calving in Antarctica and creating buildings that harness and store its own energy. Our passionate academic community are working to combat the effects of the climate emergency for the future.</w:t>
      </w:r>
    </w:p>
    <w:p w14:paraId="5B231FB9" w14:textId="440E038E" w:rsidR="007110C7" w:rsidRPr="007110C7" w:rsidRDefault="007110C7" w:rsidP="007110C7">
      <w:pPr>
        <w:widowControl/>
        <w:rPr>
          <w:rFonts w:eastAsiaTheme="minorHAnsi" w:cstheme="minorBidi"/>
          <w:color w:val="000000" w:themeColor="text1"/>
          <w:lang w:eastAsia="en-US" w:bidi="ar-SA"/>
        </w:rPr>
      </w:pPr>
      <w:r w:rsidRPr="007110C7">
        <w:rPr>
          <w:rFonts w:eastAsiaTheme="minorHAnsi" w:cstheme="minorBidi"/>
          <w:color w:val="000000" w:themeColor="text1"/>
          <w:lang w:eastAsia="en-US" w:bidi="ar-SA"/>
        </w:rPr>
        <w:t xml:space="preserve">[Transcriber’s note: </w:t>
      </w:r>
      <w:r w:rsidR="00B35A6B">
        <w:rPr>
          <w:rFonts w:eastAsiaTheme="minorHAnsi" w:cstheme="minorBidi"/>
          <w:color w:val="000000" w:themeColor="text1"/>
          <w:lang w:eastAsia="en-US" w:bidi="ar-SA"/>
        </w:rPr>
        <w:t>H</w:t>
      </w:r>
      <w:r w:rsidRPr="007110C7">
        <w:rPr>
          <w:rFonts w:eastAsiaTheme="minorHAnsi" w:cstheme="minorBidi"/>
          <w:color w:val="000000" w:themeColor="text1"/>
          <w:lang w:eastAsia="en-US" w:bidi="ar-SA"/>
        </w:rPr>
        <w:t xml:space="preserve">ere is a QR code for the </w:t>
      </w:r>
      <w:r w:rsidR="00B35A6B">
        <w:rPr>
          <w:rFonts w:eastAsiaTheme="minorHAnsi" w:cstheme="minorBidi"/>
          <w:color w:val="000000" w:themeColor="text1"/>
          <w:lang w:eastAsia="en-US" w:bidi="ar-SA"/>
        </w:rPr>
        <w:t xml:space="preserve">following link: </w:t>
      </w:r>
      <w:hyperlink r:id="rId18" w:history="1">
        <w:r w:rsidR="00B35A6B" w:rsidRPr="007110C7">
          <w:rPr>
            <w:rFonts w:eastAsiaTheme="minorHAnsi" w:cstheme="minorBidi"/>
            <w:color w:val="0563C1" w:themeColor="hyperlink"/>
            <w:u w:val="single"/>
            <w:lang w:eastAsia="en-US" w:bidi="ar-SA"/>
          </w:rPr>
          <w:t>https://swanseauni.qrd.by/qbniz0</w:t>
        </w:r>
      </w:hyperlink>
      <w:r w:rsidRPr="007110C7">
        <w:rPr>
          <w:rFonts w:eastAsiaTheme="minorHAnsi" w:cstheme="minorBidi"/>
          <w:color w:val="000000" w:themeColor="text1"/>
          <w:lang w:eastAsia="en-US" w:bidi="ar-SA"/>
        </w:rPr>
        <w:t xml:space="preserve">, and a </w:t>
      </w:r>
      <w:r w:rsidRPr="007110C7">
        <w:rPr>
          <w:rFonts w:eastAsiaTheme="minorHAnsi" w:cstheme="minorBidi"/>
          <w:color w:val="auto"/>
          <w:lang w:eastAsia="en-US" w:bidi="ar-SA"/>
        </w:rPr>
        <w:t>film still showing a large pond, with the caption, “for a cleaner planet”</w:t>
      </w:r>
      <w:r w:rsidRPr="007110C7">
        <w:rPr>
          <w:rFonts w:eastAsiaTheme="minorHAnsi" w:cstheme="minorBidi"/>
          <w:color w:val="000000" w:themeColor="text1"/>
          <w:lang w:eastAsia="en-US" w:bidi="ar-SA"/>
        </w:rPr>
        <w:t>. End of note.]</w:t>
      </w:r>
    </w:p>
    <w:p w14:paraId="6D84D1D9" w14:textId="685A76EA" w:rsidR="007110C7" w:rsidRPr="007110C7" w:rsidRDefault="009B1E80"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19" w:history="1">
        <w:r w:rsidRPr="00FF4DBF">
          <w:rPr>
            <w:rStyle w:val="Hyperlink"/>
            <w:rFonts w:eastAsiaTheme="minorHAnsi" w:cstheme="minorBidi"/>
            <w:lang w:eastAsia="en-US" w:bidi="ar-SA"/>
          </w:rPr>
          <w:t>https://www.swansea.ac.uk/research/research-highlights/sustainable-futures-energy-environment/</w:t>
        </w:r>
      </w:hyperlink>
    </w:p>
    <w:p w14:paraId="1B736347" w14:textId="77777777" w:rsidR="007110C7" w:rsidRPr="007110C7" w:rsidRDefault="007110C7" w:rsidP="007110C7">
      <w:pPr>
        <w:widowControl/>
        <w:rPr>
          <w:rFonts w:eastAsiaTheme="minorHAnsi" w:cs="Arial"/>
          <w:color w:val="000000" w:themeColor="text1"/>
          <w:lang w:eastAsia="en-US" w:bidi="ar-SA"/>
        </w:rPr>
      </w:pPr>
    </w:p>
    <w:p w14:paraId="34B44E92" w14:textId="77777777" w:rsidR="007110C7" w:rsidRPr="007110C7" w:rsidRDefault="007110C7" w:rsidP="007110C7">
      <w:pPr>
        <w:widowControl/>
        <w:rPr>
          <w:rFonts w:eastAsiaTheme="minorHAnsi" w:cs="Arial"/>
          <w:color w:val="000000" w:themeColor="text1"/>
          <w:lang w:eastAsia="en-US" w:bidi="ar-SA"/>
        </w:rPr>
      </w:pPr>
      <w:r w:rsidRPr="007110C7">
        <w:rPr>
          <w:rFonts w:eastAsiaTheme="minorHAnsi" w:cs="Arial"/>
          <w:color w:val="000000" w:themeColor="text1"/>
          <w:lang w:eastAsia="en-US" w:bidi="ar-SA"/>
        </w:rPr>
        <w:t>[page 8]</w:t>
      </w:r>
    </w:p>
    <w:p w14:paraId="0436FE3A" w14:textId="77777777" w:rsidR="007110C7" w:rsidRPr="007110C7" w:rsidRDefault="007110C7" w:rsidP="007110C7">
      <w:pPr>
        <w:widowControl/>
        <w:rPr>
          <w:rFonts w:eastAsiaTheme="minorHAnsi" w:cs="Arial"/>
          <w:color w:val="000000" w:themeColor="text1"/>
          <w:lang w:eastAsia="en-US" w:bidi="ar-SA"/>
        </w:rPr>
      </w:pPr>
    </w:p>
    <w:p w14:paraId="4CC3999D"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We are putting humans at the centre of digital advancements.</w:t>
      </w:r>
    </w:p>
    <w:p w14:paraId="06E8EBC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here is a photograph of a phone. End of note.]</w:t>
      </w:r>
    </w:p>
    <w:p w14:paraId="30A95582"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Our research puts people at the centre of technological advancements. We create safer digital environments which integrate and enhance human lifestyles.</w:t>
      </w:r>
    </w:p>
    <w:p w14:paraId="6B422282"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Our research includes a focus on accessibility for sensory impaired users; developing digital platforms to encourage political engagement; keeping children safe online and combating abuses of online media. In everything we do, we seek to enhance individual empowerment in realising the potential of digital technology.</w:t>
      </w:r>
    </w:p>
    <w:p w14:paraId="2CA097D6" w14:textId="731BE92F" w:rsidR="007110C7" w:rsidRPr="0014622F" w:rsidRDefault="0014622F" w:rsidP="007110C7">
      <w:pPr>
        <w:widowControl/>
        <w:rPr>
          <w:rFonts w:ascii="Calibri" w:eastAsiaTheme="minorHAnsi" w:hAnsi="Calibri" w:cstheme="minorBidi"/>
          <w:color w:val="auto"/>
          <w:lang w:eastAsia="en-US" w:bidi="ar-SA"/>
        </w:rPr>
      </w:pPr>
      <w:r w:rsidRPr="007110C7">
        <w:rPr>
          <w:rFonts w:eastAsiaTheme="minorHAnsi" w:cstheme="minorBidi"/>
          <w:color w:val="000000" w:themeColor="text1"/>
          <w:lang w:eastAsia="en-US" w:bidi="ar-SA"/>
        </w:rPr>
        <w:t xml:space="preserve"> </w:t>
      </w:r>
      <w:r w:rsidR="007110C7" w:rsidRPr="007110C7">
        <w:rPr>
          <w:rFonts w:eastAsiaTheme="minorHAnsi" w:cstheme="minorBidi"/>
          <w:color w:val="000000" w:themeColor="text1"/>
          <w:lang w:eastAsia="en-US" w:bidi="ar-SA"/>
        </w:rPr>
        <w:t xml:space="preserve">[Transcriber’s note: </w:t>
      </w:r>
      <w:r>
        <w:rPr>
          <w:rFonts w:eastAsiaTheme="minorHAnsi" w:cstheme="minorBidi"/>
          <w:color w:val="000000" w:themeColor="text1"/>
          <w:lang w:eastAsia="en-US" w:bidi="ar-SA"/>
        </w:rPr>
        <w:t>H</w:t>
      </w:r>
      <w:r w:rsidR="007110C7" w:rsidRPr="007110C7">
        <w:rPr>
          <w:rFonts w:eastAsiaTheme="minorHAnsi" w:cstheme="minorBidi"/>
          <w:color w:val="000000" w:themeColor="text1"/>
          <w:lang w:eastAsia="en-US" w:bidi="ar-SA"/>
        </w:rPr>
        <w:t xml:space="preserve">ere is a QR code for the </w:t>
      </w:r>
      <w:r>
        <w:rPr>
          <w:rFonts w:eastAsiaTheme="minorHAnsi" w:cstheme="minorBidi"/>
          <w:color w:val="000000" w:themeColor="text1"/>
          <w:lang w:eastAsia="en-US" w:bidi="ar-SA"/>
        </w:rPr>
        <w:t xml:space="preserve">following link: </w:t>
      </w:r>
      <w:hyperlink r:id="rId20" w:history="1">
        <w:r w:rsidRPr="007110C7">
          <w:rPr>
            <w:rFonts w:eastAsiaTheme="minorHAnsi" w:cstheme="minorBidi"/>
            <w:color w:val="0563C1" w:themeColor="hyperlink"/>
            <w:u w:val="single"/>
            <w:lang w:eastAsia="en-US" w:bidi="ar-SA"/>
          </w:rPr>
          <w:t>https://swanseauni.qrd.by/4h3tdq</w:t>
        </w:r>
      </w:hyperlink>
      <w:r w:rsidR="007110C7" w:rsidRPr="007110C7">
        <w:rPr>
          <w:rFonts w:eastAsiaTheme="minorHAnsi" w:cstheme="minorBidi"/>
          <w:color w:val="000000" w:themeColor="text1"/>
          <w:lang w:eastAsia="en-US" w:bidi="ar-SA"/>
        </w:rPr>
        <w:t xml:space="preserve"> and a </w:t>
      </w:r>
      <w:r w:rsidR="007110C7" w:rsidRPr="007110C7">
        <w:rPr>
          <w:rFonts w:eastAsiaTheme="minorHAnsi" w:cstheme="minorBidi"/>
          <w:color w:val="auto"/>
          <w:lang w:eastAsia="en-US" w:bidi="ar-SA"/>
        </w:rPr>
        <w:t>film still showing hands on a computer keyboard, with the caption, “keeping you safe”</w:t>
      </w:r>
      <w:r w:rsidR="007110C7" w:rsidRPr="007110C7">
        <w:rPr>
          <w:rFonts w:eastAsiaTheme="minorHAnsi" w:cstheme="minorBidi"/>
          <w:color w:val="000000" w:themeColor="text1"/>
          <w:lang w:eastAsia="en-US" w:bidi="ar-SA"/>
        </w:rPr>
        <w:t>. End of note.]</w:t>
      </w:r>
    </w:p>
    <w:p w14:paraId="640E2028" w14:textId="2F31785B" w:rsidR="007110C7" w:rsidRPr="007110C7" w:rsidRDefault="009B1E80"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21" w:history="1">
        <w:r w:rsidRPr="00FF4DBF">
          <w:rPr>
            <w:rStyle w:val="Hyperlink"/>
            <w:rFonts w:eastAsiaTheme="minorHAnsi" w:cstheme="minorBidi"/>
            <w:lang w:eastAsia="en-US" w:bidi="ar-SA"/>
          </w:rPr>
          <w:t>https://www.swansea.ac.uk/research/research-highlights/digital-futures/</w:t>
        </w:r>
      </w:hyperlink>
    </w:p>
    <w:p w14:paraId="0CF4985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We are helping industry to be more sustainable.</w:t>
      </w:r>
    </w:p>
    <w:p w14:paraId="1E860EF7" w14:textId="77777777" w:rsidR="007110C7" w:rsidRPr="007110C7" w:rsidRDefault="007110C7" w:rsidP="007110C7">
      <w:pPr>
        <w:widowControl/>
        <w:rPr>
          <w:rFonts w:eastAsiaTheme="minorHAnsi" w:cs="Arial"/>
          <w:color w:val="000000" w:themeColor="text1"/>
          <w:lang w:eastAsia="en-US" w:bidi="ar-SA"/>
        </w:rPr>
      </w:pPr>
      <w:r w:rsidRPr="007110C7">
        <w:rPr>
          <w:rFonts w:eastAsiaTheme="minorHAnsi" w:cs="Arial"/>
          <w:color w:val="000000" w:themeColor="text1"/>
          <w:lang w:eastAsia="en-US" w:bidi="ar-SA"/>
        </w:rPr>
        <w:t>[Transcriber’s note: here are 2 photographs showing liquids and tubes. End of note.]</w:t>
      </w:r>
    </w:p>
    <w:p w14:paraId="17F8D1C8"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Working in collaboration with partners and experts in their field, our researchers are able to streamline and improve productivity in manufacturing processes, reducing waste, saving energy and money.</w:t>
      </w:r>
    </w:p>
    <w:p w14:paraId="3F94940A"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Home to projects such as ASTUTE which enables greater levels of business innovation in manufacturing and with world famous centres of excellence such as the Zienkiewicz Centre for Computational Engineering, we are helping industry to be more sustainable.</w:t>
      </w:r>
    </w:p>
    <w:p w14:paraId="1638C202" w14:textId="77EEDC5E" w:rsidR="007110C7" w:rsidRPr="007110C7" w:rsidRDefault="007110C7" w:rsidP="007110C7">
      <w:pPr>
        <w:widowControl/>
        <w:rPr>
          <w:rFonts w:eastAsiaTheme="minorHAnsi" w:cstheme="minorBidi"/>
          <w:color w:val="000000" w:themeColor="text1"/>
          <w:lang w:eastAsia="en-US" w:bidi="ar-SA"/>
        </w:rPr>
      </w:pPr>
      <w:r w:rsidRPr="007110C7">
        <w:rPr>
          <w:rFonts w:eastAsiaTheme="minorHAnsi" w:cstheme="minorBidi"/>
          <w:color w:val="000000" w:themeColor="text1"/>
          <w:lang w:eastAsia="en-US" w:bidi="ar-SA"/>
        </w:rPr>
        <w:t xml:space="preserve">[Transcriber’s note: </w:t>
      </w:r>
      <w:r w:rsidR="007B4E26">
        <w:rPr>
          <w:rFonts w:eastAsiaTheme="minorHAnsi" w:cstheme="minorBidi"/>
          <w:color w:val="000000" w:themeColor="text1"/>
          <w:lang w:eastAsia="en-US" w:bidi="ar-SA"/>
        </w:rPr>
        <w:t>H</w:t>
      </w:r>
      <w:r w:rsidRPr="007110C7">
        <w:rPr>
          <w:rFonts w:eastAsiaTheme="minorHAnsi" w:cstheme="minorBidi"/>
          <w:color w:val="000000" w:themeColor="text1"/>
          <w:lang w:eastAsia="en-US" w:bidi="ar-SA"/>
        </w:rPr>
        <w:t xml:space="preserve">ere is a QR code for the </w:t>
      </w:r>
      <w:r w:rsidR="007B4E26">
        <w:rPr>
          <w:rFonts w:eastAsiaTheme="minorHAnsi" w:cstheme="minorBidi"/>
          <w:color w:val="000000" w:themeColor="text1"/>
          <w:lang w:eastAsia="en-US" w:bidi="ar-SA"/>
        </w:rPr>
        <w:t xml:space="preserve">following link: </w:t>
      </w:r>
      <w:hyperlink r:id="rId22" w:history="1">
        <w:r w:rsidR="007B4E26" w:rsidRPr="007110C7">
          <w:rPr>
            <w:rFonts w:eastAsiaTheme="minorHAnsi" w:cstheme="minorBidi"/>
            <w:color w:val="0563C1" w:themeColor="hyperlink"/>
            <w:u w:val="single"/>
            <w:lang w:eastAsia="en-US" w:bidi="ar-SA"/>
          </w:rPr>
          <w:t>https://swanseauni.qrd.by/xirf4k</w:t>
        </w:r>
      </w:hyperlink>
      <w:r w:rsidRPr="007110C7">
        <w:rPr>
          <w:rFonts w:eastAsiaTheme="minorHAnsi" w:cstheme="minorBidi"/>
          <w:color w:val="000000" w:themeColor="text1"/>
          <w:lang w:eastAsia="en-US" w:bidi="ar-SA"/>
        </w:rPr>
        <w:t xml:space="preserve"> and a </w:t>
      </w:r>
      <w:r w:rsidRPr="007110C7">
        <w:rPr>
          <w:rFonts w:eastAsiaTheme="minorHAnsi" w:cstheme="minorBidi"/>
          <w:color w:val="auto"/>
          <w:lang w:eastAsia="en-US" w:bidi="ar-SA"/>
        </w:rPr>
        <w:t>film still showing 2 people in a laboratory</w:t>
      </w:r>
      <w:r w:rsidRPr="007110C7">
        <w:rPr>
          <w:rFonts w:eastAsiaTheme="minorHAnsi" w:cstheme="minorBidi"/>
          <w:color w:val="000000" w:themeColor="text1"/>
          <w:lang w:eastAsia="en-US" w:bidi="ar-SA"/>
        </w:rPr>
        <w:t>. End of note.]</w:t>
      </w:r>
    </w:p>
    <w:p w14:paraId="1A777B7B" w14:textId="10E38AE0" w:rsidR="007110C7" w:rsidRPr="007110C7" w:rsidRDefault="009B1E80"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23" w:history="1">
        <w:r w:rsidRPr="00FF4DBF">
          <w:rPr>
            <w:rStyle w:val="Hyperlink"/>
            <w:rFonts w:eastAsiaTheme="minorHAnsi" w:cstheme="minorBidi"/>
            <w:lang w:eastAsia="en-US" w:bidi="ar-SA"/>
          </w:rPr>
          <w:t>https://www.swansea.ac.uk/research/research-highlights/smart-manufacturing/</w:t>
        </w:r>
      </w:hyperlink>
    </w:p>
    <w:p w14:paraId="74C8CC5C" w14:textId="77777777" w:rsidR="007110C7" w:rsidRPr="007110C7" w:rsidRDefault="007110C7" w:rsidP="007110C7">
      <w:pPr>
        <w:widowControl/>
        <w:rPr>
          <w:rFonts w:eastAsiaTheme="minorHAnsi" w:cs="Arial"/>
          <w:color w:val="000000" w:themeColor="text1"/>
          <w:lang w:eastAsia="en-US" w:bidi="ar-SA"/>
        </w:rPr>
      </w:pPr>
    </w:p>
    <w:p w14:paraId="5654EBD8" w14:textId="77777777" w:rsidR="007110C7" w:rsidRPr="007110C7" w:rsidRDefault="007110C7" w:rsidP="007110C7">
      <w:pPr>
        <w:widowControl/>
        <w:rPr>
          <w:rFonts w:eastAsiaTheme="minorHAnsi" w:cs="Arial"/>
          <w:color w:val="000000" w:themeColor="text1"/>
          <w:lang w:eastAsia="en-US" w:bidi="ar-SA"/>
        </w:rPr>
      </w:pPr>
      <w:r w:rsidRPr="007110C7">
        <w:rPr>
          <w:rFonts w:eastAsiaTheme="minorHAnsi" w:cs="Arial"/>
          <w:color w:val="000000" w:themeColor="text1"/>
          <w:lang w:eastAsia="en-US" w:bidi="ar-SA"/>
        </w:rPr>
        <w:t>[page 9]</w:t>
      </w:r>
    </w:p>
    <w:p w14:paraId="12E89237" w14:textId="77777777" w:rsidR="007110C7" w:rsidRPr="007110C7" w:rsidRDefault="007110C7" w:rsidP="007110C7">
      <w:pPr>
        <w:widowControl/>
        <w:rPr>
          <w:rFonts w:eastAsiaTheme="minorHAnsi" w:cs="Arial"/>
          <w:color w:val="000000" w:themeColor="text1"/>
          <w:lang w:eastAsia="en-US" w:bidi="ar-SA"/>
        </w:rPr>
      </w:pPr>
    </w:p>
    <w:p w14:paraId="7F3E0C29"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We are bringing people together, preserving history, and influencing policy.</w:t>
      </w:r>
    </w:p>
    <w:p w14:paraId="0A658C57"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are working with local and global communities to preserve history, influence policy and encourage open and nurturing cultures.</w:t>
      </w:r>
    </w:p>
    <w:p w14:paraId="74C59A6D"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From protecting cultural heritage sites; to informing and improving education policy; to promoting better understanding of the role of digital media in contemporary life, our research engages with key issues and problems.</w:t>
      </w:r>
    </w:p>
    <w:p w14:paraId="5BC249F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are deeply committed to high quality research which is intellectually innovative as well as having real world impact. Our research centres such as the Centre for Digital Arts and Humanities, Language Research Centre, Global Drugs Policy Observatory enable us to fulfil our ambition to create an equal, safe, and sustainable world built on respect and understanding.</w:t>
      </w:r>
    </w:p>
    <w:p w14:paraId="614E44A9" w14:textId="6E25561D" w:rsidR="007110C7" w:rsidRPr="007110C7" w:rsidRDefault="007110C7" w:rsidP="007110C7">
      <w:pPr>
        <w:widowControl/>
        <w:rPr>
          <w:rFonts w:eastAsiaTheme="minorHAnsi" w:cstheme="minorBidi"/>
          <w:color w:val="000000" w:themeColor="text1"/>
          <w:lang w:eastAsia="en-US" w:bidi="ar-SA"/>
        </w:rPr>
      </w:pPr>
      <w:r w:rsidRPr="007110C7">
        <w:rPr>
          <w:rFonts w:eastAsiaTheme="minorHAnsi" w:cstheme="minorBidi"/>
          <w:color w:val="000000" w:themeColor="text1"/>
          <w:lang w:eastAsia="en-US" w:bidi="ar-SA"/>
        </w:rPr>
        <w:t xml:space="preserve">[Transcriber’s note: </w:t>
      </w:r>
      <w:r w:rsidR="00702D42">
        <w:rPr>
          <w:rFonts w:eastAsiaTheme="minorHAnsi" w:cstheme="minorBidi"/>
          <w:color w:val="000000" w:themeColor="text1"/>
          <w:lang w:eastAsia="en-US" w:bidi="ar-SA"/>
        </w:rPr>
        <w:t>H</w:t>
      </w:r>
      <w:r w:rsidRPr="007110C7">
        <w:rPr>
          <w:rFonts w:eastAsiaTheme="minorHAnsi" w:cstheme="minorBidi"/>
          <w:color w:val="000000" w:themeColor="text1"/>
          <w:lang w:eastAsia="en-US" w:bidi="ar-SA"/>
        </w:rPr>
        <w:t>ere is a QR code for the</w:t>
      </w:r>
      <w:r w:rsidR="00702D42">
        <w:rPr>
          <w:rFonts w:eastAsiaTheme="minorHAnsi" w:cstheme="minorBidi"/>
          <w:color w:val="000000" w:themeColor="text1"/>
          <w:lang w:eastAsia="en-US" w:bidi="ar-SA"/>
        </w:rPr>
        <w:t xml:space="preserve"> following</w:t>
      </w:r>
      <w:r w:rsidRPr="007110C7">
        <w:rPr>
          <w:rFonts w:eastAsiaTheme="minorHAnsi" w:cstheme="minorBidi"/>
          <w:color w:val="000000" w:themeColor="text1"/>
          <w:lang w:eastAsia="en-US" w:bidi="ar-SA"/>
        </w:rPr>
        <w:t xml:space="preserve"> link</w:t>
      </w:r>
      <w:r w:rsidR="00702D42">
        <w:rPr>
          <w:rFonts w:eastAsiaTheme="minorHAnsi" w:cstheme="minorBidi"/>
          <w:color w:val="000000" w:themeColor="text1"/>
          <w:lang w:eastAsia="en-US" w:bidi="ar-SA"/>
        </w:rPr>
        <w:t xml:space="preserve">: </w:t>
      </w:r>
      <w:hyperlink r:id="rId24" w:history="1">
        <w:r w:rsidR="00702D42" w:rsidRPr="007110C7">
          <w:rPr>
            <w:rFonts w:eastAsiaTheme="minorHAnsi" w:cstheme="minorBidi"/>
            <w:color w:val="0563C1" w:themeColor="hyperlink"/>
            <w:u w:val="single"/>
            <w:lang w:eastAsia="en-US" w:bidi="ar-SA"/>
          </w:rPr>
          <w:t>https://swanseauni.qrd.by/3ebmsw</w:t>
        </w:r>
      </w:hyperlink>
      <w:r w:rsidRPr="007110C7">
        <w:rPr>
          <w:rFonts w:eastAsiaTheme="minorHAnsi" w:cstheme="minorBidi"/>
          <w:color w:val="000000" w:themeColor="text1"/>
          <w:lang w:eastAsia="en-US" w:bidi="ar-SA"/>
        </w:rPr>
        <w:t xml:space="preserve"> and a </w:t>
      </w:r>
      <w:r w:rsidRPr="007110C7">
        <w:rPr>
          <w:rFonts w:eastAsiaTheme="minorHAnsi" w:cstheme="minorBidi"/>
          <w:color w:val="auto"/>
          <w:lang w:eastAsia="en-US" w:bidi="ar-SA"/>
        </w:rPr>
        <w:t>film still showing a historical painting with the caption “It’s who we are”</w:t>
      </w:r>
      <w:r w:rsidRPr="007110C7">
        <w:rPr>
          <w:rFonts w:eastAsiaTheme="minorHAnsi" w:cstheme="minorBidi"/>
          <w:color w:val="000000" w:themeColor="text1"/>
          <w:lang w:eastAsia="en-US" w:bidi="ar-SA"/>
        </w:rPr>
        <w:t>. End of note.]</w:t>
      </w:r>
    </w:p>
    <w:p w14:paraId="12ACE07D" w14:textId="6102C295" w:rsidR="007110C7" w:rsidRPr="007110C7" w:rsidRDefault="0040772F"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25" w:history="1">
        <w:r w:rsidR="008E3A4E" w:rsidRPr="00FF4DBF">
          <w:rPr>
            <w:rStyle w:val="Hyperlink"/>
            <w:rFonts w:eastAsiaTheme="minorHAnsi" w:cstheme="minorBidi"/>
            <w:lang w:eastAsia="en-US" w:bidi="ar-SA"/>
          </w:rPr>
          <w:t>https://www.swansea.ac.uk/research/research-highlights/culture-communication-heritage/</w:t>
        </w:r>
      </w:hyperlink>
    </w:p>
    <w:p w14:paraId="0D2CCDC4" w14:textId="77777777" w:rsidR="007110C7" w:rsidRPr="007110C7" w:rsidRDefault="007110C7" w:rsidP="007110C7">
      <w:pPr>
        <w:widowControl/>
        <w:rPr>
          <w:rFonts w:eastAsiaTheme="minorHAnsi" w:cs="Arial"/>
          <w:color w:val="auto"/>
          <w:lang w:eastAsia="en-US" w:bidi="ar-SA"/>
        </w:rPr>
      </w:pPr>
    </w:p>
    <w:p w14:paraId="0ADE8E15"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[page 10]</w:t>
      </w:r>
    </w:p>
    <w:p w14:paraId="16FD5FBF" w14:textId="77777777" w:rsidR="007110C7" w:rsidRPr="007110C7" w:rsidRDefault="007110C7" w:rsidP="007110C7">
      <w:pPr>
        <w:widowControl/>
        <w:rPr>
          <w:rFonts w:eastAsiaTheme="minorHAnsi" w:cs="Arial"/>
          <w:color w:val="auto"/>
          <w:lang w:eastAsia="en-US" w:bidi="ar-SA"/>
        </w:rPr>
      </w:pPr>
    </w:p>
    <w:p w14:paraId="114EEAFF"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lastRenderedPageBreak/>
        <w:t>Your Postgraduate Study Options.</w:t>
      </w:r>
    </w:p>
    <w:p w14:paraId="1B99EC7D"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Postgraduate Taught Degrees.</w:t>
      </w:r>
    </w:p>
    <w:p w14:paraId="7B12458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Postgraduate taught degrees are academically more demanding than undergraduate programmes. They require a higher level of self-directed learning and are awarded to students who demonstrate advanced understanding of a particular subject. Master’s degrees are delivered through a combination of taught modules and assessed coursework, and there is an expectation that students will complete an in-depth research project or dissertation.</w:t>
      </w:r>
    </w:p>
    <w:p w14:paraId="07036A1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Taught master’s degrees are generally modular in structure, meaning that students follow a series of modules worth a total of 180 credits.120 credits are gained from taught modules, and 60 credits from the dissertation.</w:t>
      </w:r>
    </w:p>
    <w:p w14:paraId="290A115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Taught master’s programmes often include research and methodology skills courses and specific departmental training courses, which are essential for students at master’s level and those wishing to go onto higher degrees. Additional specialised training courses are also available during the academic year. </w:t>
      </w:r>
    </w:p>
    <w:p w14:paraId="0247B1F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To qualify for a Postgraduate Diploma, students must pursue 120 credits, or 60 credits for a Postgraduate Certificate. (Specific regulations apply – please note that not all programmes offer these exit qualifications.)</w:t>
      </w:r>
    </w:p>
    <w:p w14:paraId="1382FA2B"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Choosing a Programme.</w:t>
      </w:r>
    </w:p>
    <w:p w14:paraId="22C4084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University offers a range of postgraduate taught degrees, including the MA, MSc, and LLM. You can pursue a postgraduate course in the same subject as your undergraduate degree or, in many cases, outside it.</w:t>
      </w:r>
    </w:p>
    <w:p w14:paraId="557DA52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a person holding a marker pen and standing in front of a class, with a whiteboard nearby. End of note.]</w:t>
      </w:r>
    </w:p>
    <w:p w14:paraId="503535C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45C51F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11]</w:t>
      </w:r>
    </w:p>
    <w:p w14:paraId="04C0EED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898330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Conversion Courses.</w:t>
      </w:r>
    </w:p>
    <w:p w14:paraId="01E99957"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If you want to change direction of your studies or career path, you have the option as a postgraduate student to move away from the area you studied at undergraduate level by studying a conversion course. These courses allow graduates of any subject area to study a postgraduate master’s course without any previous relevant qualifications.</w:t>
      </w:r>
    </w:p>
    <w:p w14:paraId="79AC4856"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have a diverse selection of conversion courses available in finance, science, engineering, health science, medicine, law, business management and arts and humanities.</w:t>
      </w:r>
    </w:p>
    <w:p w14:paraId="6160121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Can I Study Part-Time?</w:t>
      </w:r>
    </w:p>
    <w:p w14:paraId="3DA3D1A7" w14:textId="77777777" w:rsidR="007110C7" w:rsidRPr="007110C7" w:rsidRDefault="007110C7" w:rsidP="007110C7">
      <w:pPr>
        <w:widowControl/>
        <w:autoSpaceDE w:val="0"/>
        <w:autoSpaceDN w:val="0"/>
        <w:adjustRightInd w:val="0"/>
        <w:spacing w:after="200"/>
        <w:ind w:right="-380"/>
        <w:rPr>
          <w:rFonts w:eastAsiaTheme="minorHAnsi" w:cs="Arial"/>
          <w:color w:val="auto"/>
          <w:lang w:eastAsia="en-US" w:bidi="ar-SA"/>
        </w:rPr>
      </w:pPr>
      <w:r w:rsidRPr="007110C7">
        <w:rPr>
          <w:rFonts w:eastAsiaTheme="minorHAnsi" w:cs="Arial"/>
          <w:color w:val="auto"/>
          <w:lang w:eastAsia="en-US" w:bidi="ar-SA"/>
        </w:rPr>
        <w:t xml:space="preserve">  Master’s, Postgraduate Diplomas and Postgraduate Certificates can normally be studied on a full-time or part-time basis in a wide variety of subject areas. You are encouraged to contact the academic department in question before applying. Look out for the PT symbol on the following course pages.</w:t>
      </w:r>
    </w:p>
    <w:p w14:paraId="50AEDBD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Is a Postgraduate Taught Degree Programme Right for Me?</w:t>
      </w:r>
    </w:p>
    <w:p w14:paraId="5F33CD3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Yes, if you want to:</w:t>
      </w:r>
    </w:p>
    <w:p w14:paraId="6153E30F" w14:textId="77777777" w:rsidR="007110C7" w:rsidRPr="007110C7" w:rsidRDefault="007110C7" w:rsidP="00614F08">
      <w:pPr>
        <w:widowControl/>
        <w:numPr>
          <w:ilvl w:val="0"/>
          <w:numId w:val="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Enhance your career prospects;</w:t>
      </w:r>
    </w:p>
    <w:p w14:paraId="6A3AA5DE" w14:textId="77777777" w:rsidR="007110C7" w:rsidRPr="007110C7" w:rsidRDefault="007110C7" w:rsidP="00614F08">
      <w:pPr>
        <w:widowControl/>
        <w:numPr>
          <w:ilvl w:val="0"/>
          <w:numId w:val="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Acquire new and specialised skills;</w:t>
      </w:r>
    </w:p>
    <w:p w14:paraId="66FA134F" w14:textId="77777777" w:rsidR="007110C7" w:rsidRPr="007110C7" w:rsidRDefault="007110C7" w:rsidP="00614F08">
      <w:pPr>
        <w:widowControl/>
        <w:numPr>
          <w:ilvl w:val="0"/>
          <w:numId w:val="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Prepare for a research degree;</w:t>
      </w:r>
    </w:p>
    <w:p w14:paraId="22C3997D" w14:textId="77777777" w:rsidR="007110C7" w:rsidRPr="007110C7" w:rsidRDefault="007110C7" w:rsidP="00614F08">
      <w:pPr>
        <w:widowControl/>
        <w:numPr>
          <w:ilvl w:val="0"/>
          <w:numId w:val="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Develop your subject knowledge of your first degree subject;</w:t>
      </w:r>
    </w:p>
    <w:p w14:paraId="44E41771" w14:textId="77777777" w:rsidR="007110C7" w:rsidRPr="007110C7" w:rsidRDefault="007110C7" w:rsidP="00614F08">
      <w:pPr>
        <w:widowControl/>
        <w:numPr>
          <w:ilvl w:val="0"/>
          <w:numId w:val="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Study an entirely new subject.</w:t>
      </w:r>
    </w:p>
    <w:p w14:paraId="7D642B6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lastRenderedPageBreak/>
        <w:t>Assessment Through the Medium of Welsh.</w:t>
      </w:r>
    </w:p>
    <w:p w14:paraId="06E12692"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You may present research work in the Welsh language if your supervisors are able to oversee work through the medium of Welsh.</w:t>
      </w:r>
    </w:p>
    <w:p w14:paraId="06916C1C"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here is a photograph of a person presenting with an interactive whiteboard, and a photograph of a student seated at a table with a book and laptop. End of note.]</w:t>
      </w:r>
    </w:p>
    <w:p w14:paraId="13ED2313" w14:textId="77777777" w:rsidR="007110C7" w:rsidRPr="007110C7" w:rsidRDefault="007110C7" w:rsidP="007110C7">
      <w:pPr>
        <w:widowControl/>
        <w:rPr>
          <w:rFonts w:eastAsiaTheme="minorHAnsi" w:cstheme="minorBidi"/>
          <w:color w:val="auto"/>
          <w:lang w:eastAsia="en-US" w:bidi="ar-SA"/>
        </w:rPr>
      </w:pPr>
    </w:p>
    <w:p w14:paraId="0B674C86"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[page 12]</w:t>
      </w:r>
    </w:p>
    <w:p w14:paraId="14EF6223" w14:textId="77777777" w:rsidR="007110C7" w:rsidRPr="007110C7" w:rsidRDefault="007110C7" w:rsidP="007110C7">
      <w:pPr>
        <w:widowControl/>
        <w:rPr>
          <w:rFonts w:eastAsiaTheme="minorHAnsi" w:cstheme="minorBidi"/>
          <w:color w:val="auto"/>
          <w:lang w:eastAsia="en-US" w:bidi="ar-SA"/>
        </w:rPr>
      </w:pPr>
    </w:p>
    <w:p w14:paraId="3E9487B2"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Postgraduate Research Degrees.</w:t>
      </w:r>
    </w:p>
    <w:p w14:paraId="63268D3B"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UK Top 30 Research University (Research Excellence Framework REF 2014).</w:t>
      </w:r>
    </w:p>
    <w:p w14:paraId="5904FAE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Research degrees are academically rigorous programmes that require in-depth study of a topic for a sustained period of time. The award of a doctorate or other research degree recognises the commitment of successful candidates, the high-level skills they have gained, and their ability to present original research that furthers understanding of the subject matter.</w:t>
      </w:r>
    </w:p>
    <w:p w14:paraId="2F1A746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As a research student, you will normally undertake some training in research methods before embarking on your programme of research. You will have an academic supervisor who will advise and support the direction of your research for the duration of the degree, and a co-supervisor will provide additional support as required.</w:t>
      </w:r>
    </w:p>
    <w:p w14:paraId="24EFFF90"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Choosing a Research Topic.</w:t>
      </w:r>
    </w:p>
    <w:p w14:paraId="262C0BF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Research degrees, especially at MPhil and PhD level, are very different from undergraduate and taught master’s programmes as there is no defined list of courses to choose from. MPhil and PhD degrees can be pursued on any academic topic, as long as the college/school you are applying to has the expertise to guide and supervise your study.</w:t>
      </w:r>
    </w:p>
    <w:p w14:paraId="02D47FC4" w14:textId="089B0FA9" w:rsidR="007110C7" w:rsidRPr="007110C7" w:rsidRDefault="00240FE8" w:rsidP="007110C7">
      <w:pPr>
        <w:widowControl/>
        <w:autoSpaceDE w:val="0"/>
        <w:autoSpaceDN w:val="0"/>
        <w:adjustRightInd w:val="0"/>
        <w:ind w:right="-380"/>
        <w:rPr>
          <w:rFonts w:eastAsiaTheme="minorHAnsi" w:cs="Arial"/>
          <w:color w:val="auto"/>
          <w:lang w:eastAsia="en-US" w:bidi="ar-SA"/>
        </w:rPr>
      </w:pPr>
      <w:r>
        <w:rPr>
          <w:rFonts w:eastAsiaTheme="minorHAnsi" w:cstheme="minorBidi"/>
          <w:color w:val="auto"/>
          <w:lang w:eastAsia="en-US" w:bidi="ar-SA"/>
        </w:rPr>
        <w:t xml:space="preserve">[computer cursor symbol] </w:t>
      </w:r>
      <w:hyperlink r:id="rId26" w:history="1">
        <w:r w:rsidR="00EF5680" w:rsidRPr="00FF4DBF">
          <w:rPr>
            <w:rStyle w:val="Hyperlink"/>
            <w:rFonts w:eastAsiaTheme="minorHAnsi" w:cs="Arial"/>
            <w:lang w:eastAsia="en-US" w:bidi="ar-SA"/>
          </w:rPr>
          <w:t>https://www.swansea.ac.uk/postgraduate/research/</w:t>
        </w:r>
      </w:hyperlink>
    </w:p>
    <w:p w14:paraId="2D36450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2 people wearing goggles and lab coats looking at screens in a laboratory. End of note.]</w:t>
      </w:r>
    </w:p>
    <w:p w14:paraId="16036B6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C3B0B1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13]</w:t>
      </w:r>
    </w:p>
    <w:p w14:paraId="2024E9D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32C96D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Even if you have a more developed research proposal in mind, we recommend that you approach the relevant Admissions Tutor for advice.</w:t>
      </w:r>
    </w:p>
    <w:p w14:paraId="20A3312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Applicants are partnered with potential supervisors at an early stage. This is vital to ensure:</w:t>
      </w:r>
    </w:p>
    <w:p w14:paraId="2FA1CC2F" w14:textId="77777777" w:rsidR="007110C7" w:rsidRPr="007110C7" w:rsidRDefault="007110C7" w:rsidP="00614F08">
      <w:pPr>
        <w:widowControl/>
        <w:numPr>
          <w:ilvl w:val="0"/>
          <w:numId w:val="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That you receive the advice and guidance you need to decide whether or not a research degree at Swansea University is right for you.</w:t>
      </w:r>
    </w:p>
    <w:p w14:paraId="6D22FC31" w14:textId="77777777" w:rsidR="007110C7" w:rsidRPr="007110C7" w:rsidRDefault="007110C7" w:rsidP="00614F08">
      <w:pPr>
        <w:widowControl/>
        <w:numPr>
          <w:ilvl w:val="0"/>
          <w:numId w:val="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That the supervisor is enthused and motivated by the topic.</w:t>
      </w:r>
    </w:p>
    <w:p w14:paraId="7231CAD3" w14:textId="77777777" w:rsidR="007110C7" w:rsidRPr="007110C7" w:rsidRDefault="007110C7" w:rsidP="00614F08">
      <w:pPr>
        <w:widowControl/>
        <w:numPr>
          <w:ilvl w:val="0"/>
          <w:numId w:val="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That you move smoothly into an appropriate research group (where applicable).</w:t>
      </w:r>
    </w:p>
    <w:p w14:paraId="7B3EF78F" w14:textId="77777777" w:rsidR="007110C7" w:rsidRPr="007110C7" w:rsidRDefault="007110C7" w:rsidP="00614F08">
      <w:pPr>
        <w:widowControl/>
        <w:numPr>
          <w:ilvl w:val="0"/>
          <w:numId w:val="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That you complete and write up your research within the required timeframe.</w:t>
      </w:r>
    </w:p>
    <w:p w14:paraId="39AC3358"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Which Research Degree?</w:t>
      </w:r>
    </w:p>
    <w:p w14:paraId="1E3A7D54" w14:textId="17F6865C" w:rsidR="007110C7" w:rsidRPr="007110C7" w:rsidRDefault="00EF5680" w:rsidP="007110C7">
      <w:pPr>
        <w:widowControl/>
        <w:rPr>
          <w:rFonts w:eastAsiaTheme="minorHAnsi" w:cstheme="minorBidi"/>
          <w:color w:val="auto"/>
          <w:lang w:eastAsia="en-US" w:bidi="ar-SA"/>
        </w:rPr>
      </w:pPr>
      <w:r>
        <w:rPr>
          <w:rFonts w:eastAsiaTheme="minorHAnsi" w:cstheme="minorBidi"/>
          <w:color w:val="auto"/>
          <w:lang w:eastAsia="en-US" w:bidi="ar-SA"/>
        </w:rPr>
        <w:t xml:space="preserve">  </w:t>
      </w:r>
      <w:r w:rsidR="007110C7" w:rsidRPr="007110C7">
        <w:rPr>
          <w:rFonts w:eastAsiaTheme="minorHAnsi" w:cstheme="minorBidi"/>
          <w:color w:val="auto"/>
          <w:lang w:eastAsia="en-US" w:bidi="ar-SA"/>
        </w:rPr>
        <w:t xml:space="preserve">The University offers a number of research degrees, including: </w:t>
      </w:r>
    </w:p>
    <w:p w14:paraId="44E6C87F"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PhD: </w:t>
      </w:r>
    </w:p>
    <w:p w14:paraId="64A686D4" w14:textId="2DD049EF" w:rsidR="007110C7" w:rsidRPr="007110C7" w:rsidRDefault="00EF5680" w:rsidP="007110C7">
      <w:pPr>
        <w:widowControl/>
        <w:rPr>
          <w:rFonts w:eastAsiaTheme="minorHAnsi" w:cstheme="minorBidi"/>
          <w:color w:val="auto"/>
          <w:lang w:eastAsia="en-US" w:bidi="ar-SA"/>
        </w:rPr>
      </w:pPr>
      <w:r>
        <w:rPr>
          <w:rFonts w:eastAsiaTheme="minorHAnsi" w:cstheme="minorBidi"/>
          <w:color w:val="auto"/>
          <w:lang w:eastAsia="en-US" w:bidi="ar-SA"/>
        </w:rPr>
        <w:t xml:space="preserve">  </w:t>
      </w:r>
      <w:r w:rsidR="007110C7" w:rsidRPr="007110C7">
        <w:rPr>
          <w:rFonts w:eastAsiaTheme="minorHAnsi" w:cstheme="minorBidi"/>
          <w:color w:val="auto"/>
          <w:lang w:eastAsia="en-US" w:bidi="ar-SA"/>
        </w:rPr>
        <w:t xml:space="preserve">PhD students undertake supervised research over three to four years full-time or six to seven years part-time. Research is then presented in the form of a thesis of not more than 100,000 words. The thesis must demonstrate the student’s capacity to pursue original research and should represent a distinct and significant contribution </w:t>
      </w:r>
      <w:r w:rsidR="007110C7" w:rsidRPr="007110C7">
        <w:rPr>
          <w:rFonts w:eastAsiaTheme="minorHAnsi" w:cstheme="minorBidi"/>
          <w:color w:val="auto"/>
          <w:lang w:eastAsia="en-US" w:bidi="ar-SA"/>
        </w:rPr>
        <w:lastRenderedPageBreak/>
        <w:t>to the subject. The first year of registration for a PhD is a period of official probation, requiring departmental assessment before the candidate is allowed to proceed.</w:t>
      </w:r>
    </w:p>
    <w:p w14:paraId="638F52EC"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MPhil: </w:t>
      </w:r>
    </w:p>
    <w:p w14:paraId="0C6D14C2" w14:textId="69FFE41E" w:rsidR="007110C7" w:rsidRPr="007110C7" w:rsidRDefault="00EF5680" w:rsidP="007110C7">
      <w:pPr>
        <w:widowControl/>
        <w:rPr>
          <w:rFonts w:eastAsiaTheme="minorHAnsi" w:cstheme="minorBidi"/>
          <w:color w:val="auto"/>
          <w:lang w:eastAsia="en-US" w:bidi="ar-SA"/>
        </w:rPr>
      </w:pPr>
      <w:r>
        <w:rPr>
          <w:rFonts w:eastAsiaTheme="minorHAnsi" w:cstheme="minorBidi"/>
          <w:color w:val="auto"/>
          <w:lang w:eastAsia="en-US" w:bidi="ar-SA"/>
        </w:rPr>
        <w:t xml:space="preserve">  </w:t>
      </w:r>
      <w:r w:rsidR="007110C7" w:rsidRPr="007110C7">
        <w:rPr>
          <w:rFonts w:eastAsiaTheme="minorHAnsi" w:cstheme="minorBidi"/>
          <w:color w:val="auto"/>
          <w:lang w:eastAsia="en-US" w:bidi="ar-SA"/>
        </w:rPr>
        <w:t>May be completed in two to three years’ full-time study (four to five years part-time). Candidates are required to submit a thesis of up to 60,000 words and assessment is in the form of an oral examination (viva). Subject to academic requirement, there may be opportunities for students to upgrade from MPhil to PhD during the course of their studies.</w:t>
      </w:r>
    </w:p>
    <w:p w14:paraId="4FC214F7"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MA/MSc by Research: </w:t>
      </w:r>
    </w:p>
    <w:p w14:paraId="63AB344D"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Typically one year full-time, two to three years part-time. This is an individual research project written up into a thesis of 30,000 words.</w:t>
      </w:r>
    </w:p>
    <w:p w14:paraId="3A024F6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MRes: </w:t>
      </w:r>
    </w:p>
    <w:p w14:paraId="05AC1B2D" w14:textId="48E03100" w:rsidR="007110C7" w:rsidRPr="007110C7" w:rsidRDefault="00EF5680" w:rsidP="007110C7">
      <w:pPr>
        <w:widowControl/>
        <w:rPr>
          <w:rFonts w:eastAsiaTheme="minorHAnsi" w:cstheme="minorBidi"/>
          <w:color w:val="auto"/>
          <w:lang w:eastAsia="en-US" w:bidi="ar-SA"/>
        </w:rPr>
      </w:pPr>
      <w:r>
        <w:rPr>
          <w:rFonts w:eastAsiaTheme="minorHAnsi" w:cstheme="minorBidi"/>
          <w:color w:val="auto"/>
          <w:lang w:eastAsia="en-US" w:bidi="ar-SA"/>
        </w:rPr>
        <w:t xml:space="preserve">  </w:t>
      </w:r>
      <w:r w:rsidR="007110C7" w:rsidRPr="007110C7">
        <w:rPr>
          <w:rFonts w:eastAsiaTheme="minorHAnsi" w:cstheme="minorBidi"/>
          <w:color w:val="auto"/>
          <w:lang w:eastAsia="en-US" w:bidi="ar-SA"/>
        </w:rPr>
        <w:t>The aim of the MRes (Master of Research) is to provide relevant training to acquire the knowledge, techniques and understanding needed for a professional career, or for progression to higher academic studies, normally a PhD. The MRes is achieved through a combination of taught modules (worth 60 credits) and a research thesis which presents the outcome of a significant research project (worth 120 credits).</w:t>
      </w:r>
    </w:p>
    <w:p w14:paraId="369B4625"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DBA: </w:t>
      </w:r>
    </w:p>
    <w:p w14:paraId="7DDEC723" w14:textId="205E6D82" w:rsidR="007110C7" w:rsidRPr="007110C7" w:rsidRDefault="00EF5680" w:rsidP="007110C7">
      <w:pPr>
        <w:widowControl/>
        <w:rPr>
          <w:rFonts w:eastAsiaTheme="minorHAnsi" w:cstheme="minorBidi"/>
          <w:color w:val="auto"/>
          <w:lang w:eastAsia="en-US" w:bidi="ar-SA"/>
        </w:rPr>
      </w:pPr>
      <w:r>
        <w:rPr>
          <w:rFonts w:eastAsiaTheme="minorHAnsi" w:cstheme="minorBidi"/>
          <w:color w:val="auto"/>
          <w:lang w:eastAsia="en-US" w:bidi="ar-SA"/>
        </w:rPr>
        <w:t xml:space="preserve">  </w:t>
      </w:r>
      <w:r w:rsidR="007110C7" w:rsidRPr="007110C7">
        <w:rPr>
          <w:rFonts w:eastAsiaTheme="minorHAnsi" w:cstheme="minorBidi"/>
          <w:color w:val="auto"/>
          <w:lang w:eastAsia="en-US" w:bidi="ar-SA"/>
        </w:rPr>
        <w:t>The Management DBA typically is a four year, part-time programme, consisting of six modules, plus a thesis. Each module is structured around a three-day intensive teaching block, plus a variety of online support from the teaching teams and doctoral supervisors.</w:t>
      </w:r>
    </w:p>
    <w:p w14:paraId="668A97C7"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EdD: </w:t>
      </w:r>
    </w:p>
    <w:p w14:paraId="6DED961D" w14:textId="307CD3BC" w:rsidR="007110C7" w:rsidRPr="007110C7" w:rsidRDefault="00EF5680" w:rsidP="007110C7">
      <w:pPr>
        <w:widowControl/>
        <w:rPr>
          <w:rFonts w:eastAsiaTheme="minorHAnsi" w:cstheme="minorBidi"/>
          <w:color w:val="auto"/>
          <w:lang w:eastAsia="en-US" w:bidi="ar-SA"/>
        </w:rPr>
      </w:pPr>
      <w:r>
        <w:rPr>
          <w:rFonts w:eastAsiaTheme="minorHAnsi" w:cstheme="minorBidi"/>
          <w:color w:val="auto"/>
          <w:lang w:eastAsia="en-US" w:bidi="ar-SA"/>
        </w:rPr>
        <w:t xml:space="preserve">  </w:t>
      </w:r>
      <w:r w:rsidR="007110C7" w:rsidRPr="007110C7">
        <w:rPr>
          <w:rFonts w:eastAsiaTheme="minorHAnsi" w:cstheme="minorBidi"/>
          <w:color w:val="auto"/>
          <w:lang w:eastAsia="en-US" w:bidi="ar-SA"/>
        </w:rPr>
        <w:t>The Professional Doctorate in Education (EdD) offers students the opportunity to approach issues in education in a professional and critical manner at doctoral level. (For course information - see page 102).</w:t>
      </w:r>
    </w:p>
    <w:p w14:paraId="4EA4DB28" w14:textId="77777777" w:rsidR="007110C7" w:rsidRPr="007110C7" w:rsidRDefault="007110C7" w:rsidP="007110C7">
      <w:pPr>
        <w:widowControl/>
        <w:rPr>
          <w:rFonts w:eastAsiaTheme="minorHAnsi" w:cstheme="minorBidi"/>
          <w:color w:val="auto"/>
          <w:lang w:eastAsia="en-US" w:bidi="ar-SA"/>
        </w:rPr>
      </w:pPr>
    </w:p>
    <w:p w14:paraId="25787ADB"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[page 14]</w:t>
      </w:r>
    </w:p>
    <w:p w14:paraId="1A0DD790" w14:textId="77777777" w:rsidR="007110C7" w:rsidRPr="007110C7" w:rsidRDefault="007110C7" w:rsidP="007110C7">
      <w:pPr>
        <w:widowControl/>
        <w:rPr>
          <w:rFonts w:eastAsiaTheme="minorHAnsi" w:cstheme="minorBidi"/>
          <w:color w:val="auto"/>
          <w:lang w:eastAsia="en-US" w:bidi="ar-SA"/>
        </w:rPr>
      </w:pPr>
    </w:p>
    <w:p w14:paraId="2013650A" w14:textId="3FB47C58"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EngD:</w:t>
      </w:r>
    </w:p>
    <w:p w14:paraId="2317ED2D" w14:textId="36F665C4" w:rsidR="007110C7" w:rsidRPr="007110C7" w:rsidRDefault="00EF5680" w:rsidP="007110C7">
      <w:pPr>
        <w:widowControl/>
        <w:rPr>
          <w:rFonts w:eastAsiaTheme="minorHAnsi" w:cstheme="minorBidi"/>
          <w:color w:val="auto"/>
          <w:lang w:eastAsia="en-US" w:bidi="ar-SA"/>
        </w:rPr>
      </w:pPr>
      <w:r>
        <w:rPr>
          <w:rFonts w:eastAsiaTheme="minorHAnsi" w:cstheme="minorBidi"/>
          <w:color w:val="auto"/>
          <w:lang w:eastAsia="en-US" w:bidi="ar-SA"/>
        </w:rPr>
        <w:t xml:space="preserve">  </w:t>
      </w:r>
      <w:r w:rsidR="007110C7" w:rsidRPr="007110C7">
        <w:rPr>
          <w:rFonts w:eastAsiaTheme="minorHAnsi" w:cstheme="minorBidi"/>
          <w:color w:val="auto"/>
          <w:lang w:eastAsia="en-US" w:bidi="ar-SA"/>
        </w:rPr>
        <w:t>The Engineering Doctorate prepares Engineering students for research and technology leadership careers in industry and is fully supported by the Engineering and Physical Sciences Research Council. The EngD is a four year scheme consisting of one year of taught modules followed by an industry-linked research project.</w:t>
      </w:r>
    </w:p>
    <w:p w14:paraId="67F2A83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MD: </w:t>
      </w:r>
    </w:p>
    <w:p w14:paraId="632B5FA0" w14:textId="28C4BAF7" w:rsidR="007110C7" w:rsidRPr="007110C7" w:rsidRDefault="00EF5680" w:rsidP="007110C7">
      <w:pPr>
        <w:widowControl/>
        <w:rPr>
          <w:rFonts w:eastAsiaTheme="minorHAnsi" w:cstheme="minorBidi"/>
          <w:color w:val="auto"/>
          <w:lang w:eastAsia="en-US" w:bidi="ar-SA"/>
        </w:rPr>
      </w:pPr>
      <w:r>
        <w:rPr>
          <w:rFonts w:eastAsiaTheme="minorHAnsi" w:cstheme="minorBidi"/>
          <w:color w:val="auto"/>
          <w:lang w:eastAsia="en-US" w:bidi="ar-SA"/>
        </w:rPr>
        <w:t xml:space="preserve">  </w:t>
      </w:r>
      <w:r w:rsidR="007110C7" w:rsidRPr="007110C7">
        <w:rPr>
          <w:rFonts w:eastAsiaTheme="minorHAnsi" w:cstheme="minorBidi"/>
          <w:color w:val="auto"/>
          <w:lang w:eastAsia="en-US" w:bidi="ar-SA"/>
        </w:rPr>
        <w:t>In addition to the PhD, the Medical School offers the postgraduate degree of Doctor of Medicine (MD) through supervised research within individual research groups.</w:t>
      </w:r>
    </w:p>
    <w:p w14:paraId="120078AF"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DProf: </w:t>
      </w:r>
    </w:p>
    <w:p w14:paraId="37229935" w14:textId="637243C9" w:rsidR="007110C7" w:rsidRPr="007110C7" w:rsidRDefault="00EF5680" w:rsidP="007110C7">
      <w:pPr>
        <w:widowControl/>
        <w:rPr>
          <w:rFonts w:eastAsiaTheme="minorHAnsi" w:cstheme="minorBidi"/>
          <w:color w:val="auto"/>
          <w:lang w:eastAsia="en-US" w:bidi="ar-SA"/>
        </w:rPr>
      </w:pPr>
      <w:r>
        <w:rPr>
          <w:rFonts w:eastAsiaTheme="minorHAnsi" w:cstheme="minorBidi"/>
          <w:color w:val="auto"/>
          <w:lang w:eastAsia="en-US" w:bidi="ar-SA"/>
        </w:rPr>
        <w:t xml:space="preserve">  </w:t>
      </w:r>
      <w:r w:rsidR="007110C7" w:rsidRPr="007110C7">
        <w:rPr>
          <w:rFonts w:eastAsiaTheme="minorHAnsi" w:cstheme="minorBidi"/>
          <w:color w:val="auto"/>
          <w:lang w:eastAsia="en-US" w:bidi="ar-SA"/>
        </w:rPr>
        <w:t>Typically four years full-time, six years part-time, a Professional Doctorate is a research degree structured around a particular area of professional practice. You will follow a programme of directed study, including periods of approved professional/industrial practice and training, together with a programme of research. Assessment includes a thesis of up to 80,000 words.</w:t>
      </w:r>
    </w:p>
    <w:p w14:paraId="455C529B"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 degree ensures that the candidate’s profession and workplace interconnect throughout the whole programme, so that research conducted is relevant to their own practice and workplace.</w:t>
      </w:r>
    </w:p>
    <w:p w14:paraId="01D9E1A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 xml:space="preserve">Can I Study Part-time? </w:t>
      </w:r>
    </w:p>
    <w:p w14:paraId="1EB34367" w14:textId="53107635" w:rsidR="007110C7" w:rsidRPr="007110C7" w:rsidRDefault="00EF5680" w:rsidP="007110C7">
      <w:pPr>
        <w:widowControl/>
        <w:rPr>
          <w:rFonts w:eastAsiaTheme="minorHAnsi" w:cstheme="minorBidi"/>
          <w:color w:val="auto"/>
          <w:lang w:eastAsia="en-US" w:bidi="ar-SA"/>
        </w:rPr>
      </w:pPr>
      <w:r>
        <w:rPr>
          <w:rFonts w:eastAsiaTheme="minorHAnsi" w:cstheme="minorBidi"/>
          <w:color w:val="auto"/>
          <w:lang w:eastAsia="en-US" w:bidi="ar-SA"/>
        </w:rPr>
        <w:t xml:space="preserve">  </w:t>
      </w:r>
      <w:r w:rsidR="007110C7" w:rsidRPr="007110C7">
        <w:rPr>
          <w:rFonts w:eastAsiaTheme="minorHAnsi" w:cstheme="minorBidi"/>
          <w:color w:val="auto"/>
          <w:lang w:eastAsia="en-US" w:bidi="ar-SA"/>
        </w:rPr>
        <w:t>Part-time study is possible for UK and international students*</w:t>
      </w:r>
      <w:r>
        <w:rPr>
          <w:rFonts w:eastAsiaTheme="minorHAnsi" w:cstheme="minorBidi"/>
          <w:color w:val="auto"/>
          <w:lang w:eastAsia="en-US" w:bidi="ar-SA"/>
        </w:rPr>
        <w:t xml:space="preserve"> [asterisk]</w:t>
      </w:r>
      <w:r w:rsidR="007110C7" w:rsidRPr="007110C7">
        <w:rPr>
          <w:rFonts w:eastAsiaTheme="minorHAnsi" w:cstheme="minorBidi"/>
          <w:color w:val="auto"/>
          <w:lang w:eastAsia="en-US" w:bidi="ar-SA"/>
        </w:rPr>
        <w:t xml:space="preserve">, but you are encouraged to contact the academic department in question before applying. </w:t>
      </w:r>
      <w:r w:rsidR="00621206">
        <w:rPr>
          <w:rFonts w:eastAsiaTheme="minorHAnsi" w:cstheme="minorBidi"/>
          <w:color w:val="auto"/>
          <w:lang w:eastAsia="en-US" w:bidi="ar-SA"/>
        </w:rPr>
        <w:t>*</w:t>
      </w:r>
      <w:r>
        <w:rPr>
          <w:rFonts w:eastAsiaTheme="minorHAnsi" w:cstheme="minorBidi"/>
          <w:color w:val="auto"/>
          <w:lang w:eastAsia="en-US" w:bidi="ar-SA"/>
        </w:rPr>
        <w:t xml:space="preserve"> [asterisk] </w:t>
      </w:r>
      <w:r w:rsidR="007110C7" w:rsidRPr="007110C7">
        <w:rPr>
          <w:rFonts w:eastAsiaTheme="minorHAnsi" w:cstheme="minorBidi"/>
          <w:color w:val="auto"/>
          <w:lang w:eastAsia="en-US" w:bidi="ar-SA"/>
        </w:rPr>
        <w:t>Please visit our website for conditions.]</w:t>
      </w:r>
    </w:p>
    <w:p w14:paraId="5E2D7792"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Look out for the PT symbol on the course pages.</w:t>
      </w:r>
    </w:p>
    <w:p w14:paraId="115112E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bookmarkStart w:id="2" w:name="bookmark11"/>
      <w:r w:rsidRPr="007110C7">
        <w:rPr>
          <w:rFonts w:eastAsiaTheme="majorEastAsia" w:cstheme="majorBidi"/>
          <w:b/>
          <w:bCs/>
          <w:color w:val="000000" w:themeColor="text1"/>
          <w:szCs w:val="26"/>
          <w:lang w:eastAsia="en-US" w:bidi="ar-SA"/>
        </w:rPr>
        <w:t>HR Excellence in Research Award</w:t>
      </w:r>
      <w:bookmarkEnd w:id="2"/>
      <w:r w:rsidRPr="007110C7">
        <w:rPr>
          <w:rFonts w:eastAsiaTheme="majorEastAsia" w:cstheme="majorBidi"/>
          <w:b/>
          <w:bCs/>
          <w:color w:val="000000" w:themeColor="text1"/>
          <w:szCs w:val="26"/>
          <w:lang w:eastAsia="en-US" w:bidi="ar-SA"/>
        </w:rPr>
        <w:t>.</w:t>
      </w:r>
    </w:p>
    <w:p w14:paraId="6E4DF85C" w14:textId="73882FD5" w:rsidR="007110C7" w:rsidRPr="007110C7" w:rsidRDefault="00621206" w:rsidP="007110C7">
      <w:pPr>
        <w:widowControl/>
        <w:rPr>
          <w:rFonts w:eastAsiaTheme="minorHAnsi" w:cstheme="minorBidi"/>
          <w:color w:val="auto"/>
          <w:lang w:eastAsia="en-US" w:bidi="ar-SA"/>
        </w:rPr>
      </w:pPr>
      <w:r>
        <w:rPr>
          <w:rFonts w:eastAsiaTheme="minorHAnsi" w:cstheme="minorBidi"/>
          <w:color w:val="auto"/>
          <w:lang w:eastAsia="en-US" w:bidi="ar-SA"/>
        </w:rPr>
        <w:t xml:space="preserve">  </w:t>
      </w:r>
      <w:r w:rsidR="007110C7" w:rsidRPr="007110C7">
        <w:rPr>
          <w:rFonts w:eastAsiaTheme="minorHAnsi" w:cstheme="minorBidi"/>
          <w:color w:val="auto"/>
          <w:lang w:eastAsia="en-US" w:bidi="ar-SA"/>
        </w:rPr>
        <w:t>Swansea University proudly holds the European Commission HR Excellence in Research Award in recognition of our commitment to support the career development of research staff.</w:t>
      </w:r>
    </w:p>
    <w:p w14:paraId="403DCB3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recognise the crucial contribution that research staff make to our internationally excellent and world-leading research. The success of our research staff underpins our ambition which will drive forward research quality, create a suitable environment for research to flourish, whilst ensuring that the impact of our research is maximised. To this end, we are committed to providing a genuinely supportive environment and culture, where researchers can thrive both professionally and personally.</w:t>
      </w:r>
    </w:p>
    <w:p w14:paraId="1DAA0F7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the HR logo, and a photograph of a person injecting bottles in a laboratory. The following sections are in the middle of page 13 in the print original, but transcribed on page 14 to avoid interrupting the flow of meaning. End of note.]</w:t>
      </w:r>
    </w:p>
    <w:p w14:paraId="2020263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Is a Research Degree right for me?</w:t>
      </w:r>
    </w:p>
    <w:p w14:paraId="0C65F71A" w14:textId="19CD1CFC" w:rsidR="007110C7" w:rsidRPr="007110C7" w:rsidRDefault="0039114B" w:rsidP="007110C7">
      <w:pPr>
        <w:widowControl/>
        <w:rPr>
          <w:rFonts w:eastAsiaTheme="minorHAnsi" w:cstheme="minorBidi"/>
          <w:color w:val="auto"/>
          <w:lang w:eastAsia="en-US" w:bidi="ar-SA"/>
        </w:rPr>
      </w:pPr>
      <w:r>
        <w:rPr>
          <w:rFonts w:eastAsiaTheme="minorHAnsi" w:cstheme="minorBidi"/>
          <w:color w:val="auto"/>
          <w:lang w:eastAsia="en-US" w:bidi="ar-SA"/>
        </w:rPr>
        <w:t xml:space="preserve">  </w:t>
      </w:r>
      <w:r w:rsidR="007110C7" w:rsidRPr="007110C7">
        <w:rPr>
          <w:rFonts w:eastAsiaTheme="minorHAnsi" w:cstheme="minorBidi"/>
          <w:color w:val="auto"/>
          <w:lang w:eastAsia="en-US" w:bidi="ar-SA"/>
        </w:rPr>
        <w:t>Yes, if you want to:</w:t>
      </w:r>
    </w:p>
    <w:p w14:paraId="3EC556FE" w14:textId="77777777" w:rsidR="007110C7" w:rsidRPr="007110C7" w:rsidRDefault="007110C7" w:rsidP="00614F08">
      <w:pPr>
        <w:widowControl/>
        <w:numPr>
          <w:ilvl w:val="0"/>
          <w:numId w:val="8"/>
        </w:numPr>
        <w:contextualSpacing/>
        <w:rPr>
          <w:rFonts w:eastAsiaTheme="minorHAnsi" w:cstheme="minorBidi"/>
          <w:color w:val="auto"/>
          <w:lang w:eastAsia="en-US" w:bidi="ar-SA"/>
        </w:rPr>
      </w:pPr>
      <w:r w:rsidRPr="007110C7">
        <w:rPr>
          <w:rFonts w:eastAsiaTheme="minorHAnsi" w:cstheme="minorBidi"/>
          <w:color w:val="auto"/>
          <w:lang w:eastAsia="en-US" w:bidi="ar-SA"/>
        </w:rPr>
        <w:t>Pursue a career in academia or research.</w:t>
      </w:r>
    </w:p>
    <w:p w14:paraId="33A7311B" w14:textId="77777777" w:rsidR="007110C7" w:rsidRPr="007110C7" w:rsidRDefault="007110C7" w:rsidP="00614F08">
      <w:pPr>
        <w:widowControl/>
        <w:numPr>
          <w:ilvl w:val="0"/>
          <w:numId w:val="8"/>
        </w:numPr>
        <w:contextualSpacing/>
        <w:rPr>
          <w:rFonts w:eastAsiaTheme="minorHAnsi" w:cstheme="minorBidi"/>
          <w:color w:val="auto"/>
          <w:lang w:eastAsia="en-US" w:bidi="ar-SA"/>
        </w:rPr>
      </w:pPr>
      <w:r w:rsidRPr="007110C7">
        <w:rPr>
          <w:rFonts w:eastAsiaTheme="minorHAnsi" w:cstheme="minorBidi"/>
          <w:color w:val="auto"/>
          <w:lang w:eastAsia="en-US" w:bidi="ar-SA"/>
        </w:rPr>
        <w:t>Explore an individual topic in depth.</w:t>
      </w:r>
    </w:p>
    <w:p w14:paraId="3013A2B0" w14:textId="77777777" w:rsidR="007110C7" w:rsidRPr="007110C7" w:rsidRDefault="007110C7" w:rsidP="00614F08">
      <w:pPr>
        <w:widowControl/>
        <w:numPr>
          <w:ilvl w:val="0"/>
          <w:numId w:val="8"/>
        </w:numPr>
        <w:contextualSpacing/>
        <w:rPr>
          <w:rFonts w:eastAsiaTheme="minorHAnsi" w:cstheme="minorBidi"/>
          <w:color w:val="auto"/>
          <w:lang w:eastAsia="en-US" w:bidi="ar-SA"/>
        </w:rPr>
      </w:pPr>
      <w:r w:rsidRPr="007110C7">
        <w:rPr>
          <w:rFonts w:eastAsiaTheme="minorHAnsi" w:cstheme="minorBidi"/>
          <w:color w:val="auto"/>
          <w:lang w:eastAsia="en-US" w:bidi="ar-SA"/>
        </w:rPr>
        <w:t>Acquire extensive and specialised research skills.</w:t>
      </w:r>
    </w:p>
    <w:p w14:paraId="7C551785" w14:textId="77777777" w:rsidR="007110C7" w:rsidRPr="007110C7" w:rsidRDefault="007110C7" w:rsidP="00614F08">
      <w:pPr>
        <w:widowControl/>
        <w:numPr>
          <w:ilvl w:val="0"/>
          <w:numId w:val="8"/>
        </w:numPr>
        <w:contextualSpacing/>
        <w:rPr>
          <w:rFonts w:eastAsiaTheme="minorHAnsi" w:cstheme="minorBidi"/>
          <w:color w:val="auto"/>
          <w:lang w:eastAsia="en-US" w:bidi="ar-SA"/>
        </w:rPr>
      </w:pPr>
      <w:r w:rsidRPr="007110C7">
        <w:rPr>
          <w:rFonts w:eastAsiaTheme="minorHAnsi" w:cstheme="minorBidi"/>
          <w:color w:val="auto"/>
          <w:lang w:eastAsia="en-US" w:bidi="ar-SA"/>
        </w:rPr>
        <w:t>Enhance your career prospects.</w:t>
      </w:r>
    </w:p>
    <w:p w14:paraId="6774447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Have any Questions?</w:t>
      </w:r>
    </w:p>
    <w:p w14:paraId="7274ADA6" w14:textId="0E39C98D" w:rsidR="007110C7" w:rsidRPr="007110C7" w:rsidRDefault="0039114B" w:rsidP="007110C7">
      <w:pPr>
        <w:widowControl/>
        <w:rPr>
          <w:rFonts w:eastAsiaTheme="minorHAnsi" w:cstheme="minorBidi"/>
          <w:color w:val="auto"/>
          <w:lang w:eastAsia="en-US" w:bidi="ar-SA"/>
        </w:rPr>
      </w:pPr>
      <w:r>
        <w:rPr>
          <w:rFonts w:eastAsiaTheme="minorHAnsi" w:cstheme="minorBidi"/>
          <w:color w:val="auto"/>
          <w:lang w:eastAsia="en-US" w:bidi="ar-SA"/>
        </w:rPr>
        <w:t xml:space="preserve">  </w:t>
      </w:r>
      <w:r w:rsidR="007110C7" w:rsidRPr="007110C7">
        <w:rPr>
          <w:rFonts w:eastAsiaTheme="minorHAnsi" w:cstheme="minorBidi"/>
          <w:color w:val="auto"/>
          <w:lang w:eastAsia="en-US" w:bidi="ar-SA"/>
        </w:rPr>
        <w:t>The Postgraduate Admissions Office is happy to advise you on whether your qualifications are suitable for entry to the course you would like to study. For further information please email:</w:t>
      </w:r>
    </w:p>
    <w:p w14:paraId="0136C0A1" w14:textId="77777777" w:rsidR="007110C7" w:rsidRPr="007110C7" w:rsidRDefault="007611D1" w:rsidP="007110C7">
      <w:pPr>
        <w:widowControl/>
        <w:rPr>
          <w:rFonts w:eastAsiaTheme="minorHAnsi" w:cstheme="minorBidi"/>
          <w:color w:val="auto"/>
          <w:lang w:eastAsia="en-US" w:bidi="ar-SA"/>
        </w:rPr>
      </w:pPr>
      <w:hyperlink r:id="rId27" w:history="1">
        <w:r w:rsidR="007110C7" w:rsidRPr="007110C7">
          <w:rPr>
            <w:rFonts w:eastAsiaTheme="minorHAnsi" w:cstheme="minorBidi"/>
            <w:color w:val="0563C1" w:themeColor="hyperlink"/>
            <w:u w:val="single"/>
            <w:lang w:eastAsia="en-US" w:bidi="ar-SA"/>
          </w:rPr>
          <w:t>pgradmissions@swansea.ac.uk</w:t>
        </w:r>
      </w:hyperlink>
      <w:r w:rsidR="007110C7" w:rsidRPr="007110C7">
        <w:rPr>
          <w:rFonts w:eastAsiaTheme="minorHAnsi" w:cstheme="minorBidi"/>
          <w:color w:val="auto"/>
          <w:lang w:eastAsia="en-US" w:bidi="ar-SA"/>
        </w:rPr>
        <w:t xml:space="preserve"> </w:t>
      </w:r>
    </w:p>
    <w:p w14:paraId="2C8895C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Find out more about the range of university, faculty and student research communities you can get involved with as a postgraduate research student:</w:t>
      </w:r>
    </w:p>
    <w:p w14:paraId="0EE6394E" w14:textId="1E062386" w:rsidR="007110C7" w:rsidRPr="007110C7" w:rsidRDefault="00A65A04"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28" w:history="1">
        <w:r w:rsidR="004A5D62" w:rsidRPr="00FF4DBF">
          <w:rPr>
            <w:rStyle w:val="Hyperlink"/>
            <w:rFonts w:eastAsiaTheme="minorHAnsi" w:cstheme="minorBidi"/>
            <w:lang w:eastAsia="en-US" w:bidi="ar-SA"/>
          </w:rPr>
          <w:t>https://www.swansea.ac.uk/research/research-with-us/postgraduate-research/</w:t>
        </w:r>
      </w:hyperlink>
    </w:p>
    <w:p w14:paraId="31310DB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1E6D87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[page 15]</w:t>
      </w:r>
    </w:p>
    <w:p w14:paraId="500A2B6C" w14:textId="77777777" w:rsidR="007110C7" w:rsidRPr="007110C7" w:rsidRDefault="007110C7" w:rsidP="007110C7">
      <w:pPr>
        <w:widowControl/>
        <w:rPr>
          <w:rFonts w:eastAsiaTheme="minorHAnsi" w:cstheme="minorBidi"/>
          <w:color w:val="auto"/>
          <w:lang w:eastAsia="en-US" w:bidi="ar-SA"/>
        </w:rPr>
      </w:pPr>
    </w:p>
    <w:p w14:paraId="3130B197"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Your Guide to the Courses Section.</w:t>
      </w:r>
    </w:p>
    <w:p w14:paraId="3419C227"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Abbreviations and Symbols You Will Find: </w:t>
      </w:r>
    </w:p>
    <w:p w14:paraId="5B3A12E8"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here are images of a mortar board, a pile of books, and a signpost which reads, “Engineering, Arts, Science, Medicine”. End of note.]</w:t>
      </w:r>
    </w:p>
    <w:p w14:paraId="5DF425B9"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Key.</w:t>
      </w:r>
    </w:p>
    <w:p w14:paraId="7A58031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FT – Full-time study.</w:t>
      </w:r>
    </w:p>
    <w:p w14:paraId="1D7AB3B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[January calendar page] </w:t>
      </w:r>
      <w:r w:rsidRPr="007110C7">
        <w:rPr>
          <w:rFonts w:eastAsia="Times New Roman" w:cstheme="minorBidi"/>
          <w:lang w:eastAsia="en-US" w:bidi="ar-SA"/>
        </w:rPr>
        <w:t xml:space="preserve">January intake available. All programmes listed in the following course pages have an October start date. Those with an additional January intake available will be indicated with this symbol. All </w:t>
      </w:r>
      <w:r w:rsidRPr="007110C7">
        <w:rPr>
          <w:rFonts w:eastAsia="Times New Roman" w:cstheme="minorBidi"/>
          <w:i/>
          <w:iCs/>
          <w:lang w:eastAsia="en-US" w:bidi="ar-SA"/>
        </w:rPr>
        <w:t>Postgraduate Research</w:t>
      </w:r>
      <w:r w:rsidRPr="007110C7">
        <w:rPr>
          <w:rFonts w:eastAsia="Times New Roman" w:cstheme="minorBidi"/>
          <w:lang w:eastAsia="en-US" w:bidi="ar-SA"/>
        </w:rPr>
        <w:t xml:space="preserve"> programmes (excluding EngD and MRes) have October, January, April and July start dates.</w:t>
      </w:r>
    </w:p>
    <w:p w14:paraId="074D35C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lastRenderedPageBreak/>
        <w:t xml:space="preserve">  PT – Part-time study.</w:t>
      </w:r>
    </w:p>
    <w:p w14:paraId="38157D1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[winding arrow symbol] International students pathway route available.</w:t>
      </w:r>
    </w:p>
    <w:p w14:paraId="2B6BEA97" w14:textId="77777777" w:rsidR="007110C7" w:rsidRPr="007110C7" w:rsidRDefault="007110C7" w:rsidP="007110C7">
      <w:pPr>
        <w:keepNext/>
        <w:keepLines/>
        <w:widowControl/>
        <w:spacing w:before="120" w:after="40"/>
        <w:outlineLvl w:val="1"/>
        <w:rPr>
          <w:rFonts w:eastAsia="Times New Roman" w:cstheme="majorBidi"/>
          <w:b/>
          <w:bCs/>
          <w:color w:val="000000" w:themeColor="text1"/>
          <w:szCs w:val="26"/>
          <w:lang w:eastAsia="en-US" w:bidi="ar-SA"/>
        </w:rPr>
      </w:pPr>
      <w:r w:rsidRPr="007110C7">
        <w:rPr>
          <w:rFonts w:eastAsia="Times New Roman" w:cstheme="majorBidi"/>
          <w:b/>
          <w:bCs/>
          <w:color w:val="000000" w:themeColor="text1"/>
          <w:szCs w:val="26"/>
          <w:lang w:eastAsia="en-US" w:bidi="ar-SA"/>
        </w:rPr>
        <w:t>Where You’ll Study.</w:t>
      </w:r>
    </w:p>
    <w:p w14:paraId="66136E8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[circle with a line drawing of a wave and the Great Hall] Bay Campus.</w:t>
      </w:r>
    </w:p>
    <w:p w14:paraId="128442C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[circle with a line drawing of a tall building near a tree] Singleton Park Campus.</w:t>
      </w:r>
    </w:p>
    <w:p w14:paraId="7702B14B" w14:textId="77777777" w:rsidR="007110C7" w:rsidRPr="007110C7" w:rsidRDefault="007110C7" w:rsidP="007110C7">
      <w:pPr>
        <w:keepNext/>
        <w:keepLines/>
        <w:widowControl/>
        <w:spacing w:before="120" w:after="40"/>
        <w:outlineLvl w:val="1"/>
        <w:rPr>
          <w:rFonts w:eastAsia="Times New Roman" w:cstheme="majorBidi"/>
          <w:b/>
          <w:bCs/>
          <w:color w:val="000000" w:themeColor="text1"/>
          <w:szCs w:val="26"/>
          <w:lang w:eastAsia="en-US" w:bidi="ar-SA"/>
        </w:rPr>
      </w:pPr>
      <w:r w:rsidRPr="007110C7">
        <w:rPr>
          <w:rFonts w:eastAsia="Times New Roman" w:cstheme="majorBidi"/>
          <w:b/>
          <w:bCs/>
          <w:color w:val="000000" w:themeColor="text1"/>
          <w:szCs w:val="26"/>
          <w:lang w:eastAsia="en-US" w:bidi="ar-SA"/>
        </w:rPr>
        <w:t>Degree Types.</w:t>
      </w:r>
    </w:p>
    <w:p w14:paraId="3D5884C1" w14:textId="0B9EAFD8" w:rsidR="007110C7" w:rsidRPr="007110C7" w:rsidRDefault="004A5D62" w:rsidP="007110C7">
      <w:pPr>
        <w:widowControl/>
        <w:rPr>
          <w:rFonts w:eastAsia="Times New Roman" w:cstheme="minorBidi"/>
          <w:lang w:eastAsia="en-US" w:bidi="ar-SA"/>
        </w:rPr>
      </w:pPr>
      <w:r>
        <w:rPr>
          <w:rFonts w:eastAsia="Times New Roman" w:cstheme="minorBidi"/>
          <w:lang w:eastAsia="en-US" w:bidi="ar-SA"/>
        </w:rPr>
        <w:t xml:space="preserve">  </w:t>
      </w:r>
      <w:r w:rsidR="007110C7" w:rsidRPr="007110C7">
        <w:rPr>
          <w:rFonts w:eastAsia="Times New Roman" w:cstheme="minorBidi"/>
          <w:lang w:eastAsia="en-US" w:bidi="ar-SA"/>
        </w:rPr>
        <w:t>DBA: Doctor of Business Administration.</w:t>
      </w:r>
    </w:p>
    <w:p w14:paraId="07E9B95B"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 xml:space="preserve">  DProf: The Doctor of Professional Studies is for advanced practitioners. With the successful completion of the examination you will achieve a doctorate and can be addressed as Doctor.</w:t>
      </w:r>
    </w:p>
    <w:p w14:paraId="2C789859"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 xml:space="preserve">  EdD: Doctorate in Education.</w:t>
      </w:r>
    </w:p>
    <w:p w14:paraId="29796254"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 xml:space="preserve">  EngD: Engineering Doctorate. </w:t>
      </w:r>
    </w:p>
    <w:p w14:paraId="30BDFBBF"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 xml:space="preserve">  LLM: Master of Laws.</w:t>
      </w:r>
    </w:p>
    <w:p w14:paraId="036F8FF4"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 xml:space="preserve">  MA: Master of Arts.</w:t>
      </w:r>
    </w:p>
    <w:p w14:paraId="69F234A4"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 xml:space="preserve">  MBA: Master of Business Administration.</w:t>
      </w:r>
    </w:p>
    <w:p w14:paraId="0BDA6FD7"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 xml:space="preserve">  MD: Doctor of Medicine.</w:t>
      </w:r>
    </w:p>
    <w:p w14:paraId="56015309"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 xml:space="preserve">  Meng: Master of Engineering.</w:t>
      </w:r>
    </w:p>
    <w:p w14:paraId="0BDB6880"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 xml:space="preserve">  MPhil: Master of Philosophy.</w:t>
      </w:r>
    </w:p>
    <w:p w14:paraId="7B449D03"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 xml:space="preserve">  MRes: Master of Research.</w:t>
      </w:r>
    </w:p>
    <w:p w14:paraId="124863DE"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 xml:space="preserve">  MSc: Master of Science.</w:t>
      </w:r>
    </w:p>
    <w:p w14:paraId="7E2C0526"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 xml:space="preserve">  PGCert: Postgraduate Certificate. </w:t>
      </w:r>
    </w:p>
    <w:p w14:paraId="79CE8A46"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 xml:space="preserve">  PGDip: Postgraduate Diploma. </w:t>
      </w:r>
    </w:p>
    <w:p w14:paraId="039B88DC"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 xml:space="preserve">  PhD: Doctorate of Philosophy. A PhD is the doctorate-level degree granted in a variety of different disciplines.</w:t>
      </w:r>
    </w:p>
    <w:p w14:paraId="00DE02EB" w14:textId="77777777" w:rsidR="007110C7" w:rsidRPr="007110C7" w:rsidRDefault="007110C7" w:rsidP="007110C7">
      <w:pPr>
        <w:widowControl/>
        <w:rPr>
          <w:rFonts w:eastAsia="Times New Roman" w:cstheme="minorBidi"/>
          <w:lang w:eastAsia="en-US" w:bidi="ar-SA"/>
        </w:rPr>
      </w:pPr>
    </w:p>
    <w:p w14:paraId="60229E2D"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[page 16]</w:t>
      </w:r>
    </w:p>
    <w:p w14:paraId="2B1B1604" w14:textId="77777777" w:rsidR="007110C7" w:rsidRPr="007110C7" w:rsidRDefault="007110C7" w:rsidP="007110C7">
      <w:pPr>
        <w:widowControl/>
        <w:rPr>
          <w:rFonts w:eastAsia="Times New Roman" w:cstheme="minorBidi"/>
          <w:lang w:eastAsia="en-US" w:bidi="ar-SA"/>
        </w:rPr>
      </w:pPr>
    </w:p>
    <w:p w14:paraId="49286B73" w14:textId="77777777" w:rsidR="007110C7" w:rsidRPr="007110C7" w:rsidRDefault="007110C7" w:rsidP="007110C7">
      <w:pPr>
        <w:keepNext/>
        <w:keepLines/>
        <w:widowControl/>
        <w:spacing w:before="240"/>
        <w:outlineLvl w:val="0"/>
        <w:rPr>
          <w:rFonts w:eastAsia="Times New Roman" w:cstheme="majorBidi"/>
          <w:b/>
          <w:bCs/>
          <w:color w:val="000000" w:themeColor="text1"/>
          <w:szCs w:val="28"/>
          <w:lang w:eastAsia="en-US" w:bidi="ar-SA"/>
        </w:rPr>
      </w:pPr>
      <w:r w:rsidRPr="007110C7">
        <w:rPr>
          <w:rFonts w:eastAsia="Times New Roman" w:cstheme="majorBidi"/>
          <w:b/>
          <w:bCs/>
          <w:color w:val="000000" w:themeColor="text1"/>
          <w:szCs w:val="28"/>
          <w:lang w:eastAsia="en-US" w:bidi="ar-SA"/>
        </w:rPr>
        <w:t>Undergrad to Postgrad.</w:t>
      </w:r>
    </w:p>
    <w:p w14:paraId="2EAEE602" w14:textId="5A90D475" w:rsidR="007110C7" w:rsidRPr="007110C7" w:rsidRDefault="00AD5E4F" w:rsidP="007110C7">
      <w:pPr>
        <w:widowControl/>
        <w:rPr>
          <w:rFonts w:eastAsia="Times New Roman" w:cstheme="minorBidi"/>
          <w:lang w:eastAsia="en-US" w:bidi="ar-SA"/>
        </w:rPr>
      </w:pPr>
      <w:r>
        <w:rPr>
          <w:rFonts w:eastAsia="Times New Roman" w:cstheme="minorBidi"/>
          <w:lang w:eastAsia="en-US" w:bidi="ar-SA"/>
        </w:rPr>
        <w:t xml:space="preserve">  </w:t>
      </w:r>
      <w:r w:rsidR="007110C7" w:rsidRPr="007110C7">
        <w:rPr>
          <w:rFonts w:eastAsia="Times New Roman" w:cstheme="minorBidi"/>
          <w:lang w:eastAsia="en-US" w:bidi="ar-SA"/>
        </w:rPr>
        <w:t>Many members of our four thousand-strong postgraduate community are former undergraduate students who enjoyed their time in Swansea so much, they chose to stay!</w:t>
      </w:r>
    </w:p>
    <w:p w14:paraId="06BA9C4B"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 xml:space="preserve">  There’s lots of benefits to staying with us in Swansea to study your postgraduate degree:</w:t>
      </w:r>
    </w:p>
    <w:p w14:paraId="400A9A40" w14:textId="77777777" w:rsidR="007110C7" w:rsidRPr="007110C7" w:rsidRDefault="007110C7" w:rsidP="00614F08">
      <w:pPr>
        <w:widowControl/>
        <w:numPr>
          <w:ilvl w:val="0"/>
          <w:numId w:val="9"/>
        </w:numPr>
        <w:ind w:left="709" w:hanging="349"/>
        <w:contextualSpacing/>
        <w:rPr>
          <w:rFonts w:eastAsiaTheme="minorHAnsi" w:cstheme="minorBidi"/>
          <w:color w:val="auto"/>
          <w:lang w:eastAsia="en-US" w:bidi="ar-SA"/>
        </w:rPr>
      </w:pPr>
      <w:r w:rsidRPr="007110C7">
        <w:rPr>
          <w:rFonts w:eastAsiaTheme="minorHAnsi" w:cstheme="minorBidi"/>
          <w:color w:val="auto"/>
          <w:lang w:eastAsia="en-US" w:bidi="ar-SA"/>
        </w:rPr>
        <w:t>You’ll already be familiar with the University, its campuses and surrounding areas.</w:t>
      </w:r>
    </w:p>
    <w:p w14:paraId="71CC5B25" w14:textId="77777777" w:rsidR="007110C7" w:rsidRPr="007110C7" w:rsidRDefault="007110C7" w:rsidP="00614F08">
      <w:pPr>
        <w:widowControl/>
        <w:numPr>
          <w:ilvl w:val="0"/>
          <w:numId w:val="9"/>
        </w:numPr>
        <w:ind w:left="709" w:hanging="349"/>
        <w:contextualSpacing/>
        <w:rPr>
          <w:rFonts w:eastAsiaTheme="minorHAnsi" w:cstheme="minorBidi"/>
          <w:color w:val="auto"/>
          <w:lang w:eastAsia="en-US" w:bidi="ar-SA"/>
        </w:rPr>
      </w:pPr>
      <w:r w:rsidRPr="007110C7">
        <w:rPr>
          <w:rFonts w:eastAsiaTheme="minorHAnsi" w:cstheme="minorBidi"/>
          <w:color w:val="auto"/>
          <w:lang w:eastAsia="en-US" w:bidi="ar-SA"/>
        </w:rPr>
        <w:t>Having already studied with us, you’ll know all the best places to live, study, eat or relax!</w:t>
      </w:r>
    </w:p>
    <w:p w14:paraId="47D188BC" w14:textId="77777777" w:rsidR="007110C7" w:rsidRPr="007110C7" w:rsidRDefault="007110C7" w:rsidP="00614F08">
      <w:pPr>
        <w:widowControl/>
        <w:numPr>
          <w:ilvl w:val="0"/>
          <w:numId w:val="9"/>
        </w:numPr>
        <w:ind w:left="709" w:hanging="349"/>
        <w:contextualSpacing/>
        <w:rPr>
          <w:rFonts w:eastAsiaTheme="minorHAnsi" w:cstheme="minorBidi"/>
          <w:color w:val="auto"/>
          <w:lang w:eastAsia="en-US" w:bidi="ar-SA"/>
        </w:rPr>
      </w:pPr>
      <w:r w:rsidRPr="007110C7">
        <w:rPr>
          <w:rFonts w:eastAsiaTheme="minorHAnsi" w:cstheme="minorBidi"/>
          <w:color w:val="auto"/>
          <w:lang w:eastAsia="en-US" w:bidi="ar-SA"/>
        </w:rPr>
        <w:t>You’ll still be able to access the extensive range of services offered by departments such as the Swansea Employability Academy, Centre for Academic Success and MyUniHub.</w:t>
      </w:r>
    </w:p>
    <w:p w14:paraId="4C777C86" w14:textId="77777777" w:rsidR="007110C7" w:rsidRPr="007110C7" w:rsidRDefault="007110C7" w:rsidP="00614F08">
      <w:pPr>
        <w:widowControl/>
        <w:numPr>
          <w:ilvl w:val="0"/>
          <w:numId w:val="9"/>
        </w:numPr>
        <w:ind w:left="709" w:hanging="349"/>
        <w:contextualSpacing/>
        <w:rPr>
          <w:rFonts w:eastAsiaTheme="minorHAnsi" w:cstheme="minorBidi"/>
          <w:color w:val="auto"/>
          <w:lang w:eastAsia="en-US" w:bidi="ar-SA"/>
        </w:rPr>
      </w:pPr>
      <w:r w:rsidRPr="007110C7">
        <w:rPr>
          <w:rFonts w:eastAsiaTheme="minorHAnsi" w:cstheme="minorBidi"/>
          <w:color w:val="auto"/>
          <w:lang w:eastAsia="en-US" w:bidi="ar-SA"/>
        </w:rPr>
        <w:t>You may already know several of your postgraduate course-mates, and you may even be able to continue living with former flat-mates.</w:t>
      </w:r>
    </w:p>
    <w:p w14:paraId="1EF0ED8F" w14:textId="77777777" w:rsidR="007110C7" w:rsidRPr="007110C7" w:rsidRDefault="007110C7" w:rsidP="00614F08">
      <w:pPr>
        <w:widowControl/>
        <w:numPr>
          <w:ilvl w:val="0"/>
          <w:numId w:val="9"/>
        </w:numPr>
        <w:ind w:left="709" w:hanging="349"/>
        <w:contextualSpacing/>
        <w:rPr>
          <w:rFonts w:eastAsiaTheme="minorHAnsi" w:cstheme="minorBidi"/>
          <w:color w:val="auto"/>
          <w:lang w:eastAsia="en-US" w:bidi="ar-SA"/>
        </w:rPr>
      </w:pPr>
      <w:r w:rsidRPr="007110C7">
        <w:rPr>
          <w:rFonts w:eastAsiaTheme="minorHAnsi" w:cstheme="minorBidi"/>
          <w:color w:val="auto"/>
          <w:lang w:eastAsia="en-US" w:bidi="ar-SA"/>
        </w:rPr>
        <w:t>Swansea’s range of conversion courses allow you to study for your postgraduate degree in a completely new subject area.</w:t>
      </w:r>
    </w:p>
    <w:p w14:paraId="1BD6485D" w14:textId="77777777" w:rsidR="007110C7" w:rsidRPr="007110C7" w:rsidRDefault="007110C7" w:rsidP="00614F08">
      <w:pPr>
        <w:widowControl/>
        <w:numPr>
          <w:ilvl w:val="0"/>
          <w:numId w:val="9"/>
        </w:numPr>
        <w:ind w:left="709" w:hanging="349"/>
        <w:contextualSpacing/>
        <w:rPr>
          <w:rFonts w:eastAsiaTheme="minorHAnsi" w:cstheme="minorBidi"/>
          <w:color w:val="auto"/>
          <w:lang w:eastAsia="en-US" w:bidi="ar-SA"/>
        </w:rPr>
      </w:pPr>
      <w:r w:rsidRPr="007110C7">
        <w:rPr>
          <w:rFonts w:eastAsiaTheme="minorHAnsi" w:cstheme="minorBidi"/>
          <w:color w:val="auto"/>
          <w:lang w:eastAsia="en-US" w:bidi="ar-SA"/>
        </w:rPr>
        <w:t>If you choose to study in the same subject area, you can continue to build on your working relationship with academic lecturers and mentors, further developing your specialist knowledge.</w:t>
      </w:r>
    </w:p>
    <w:p w14:paraId="06A2E138" w14:textId="77777777" w:rsidR="007110C7" w:rsidRPr="007110C7" w:rsidRDefault="007110C7" w:rsidP="00614F08">
      <w:pPr>
        <w:widowControl/>
        <w:numPr>
          <w:ilvl w:val="0"/>
          <w:numId w:val="9"/>
        </w:numPr>
        <w:ind w:left="709" w:hanging="349"/>
        <w:contextualSpacing/>
        <w:rPr>
          <w:rFonts w:eastAsiaTheme="minorHAnsi" w:cstheme="minorBidi"/>
          <w:color w:val="auto"/>
          <w:lang w:eastAsia="en-US" w:bidi="ar-SA"/>
        </w:rPr>
      </w:pPr>
      <w:r w:rsidRPr="007110C7">
        <w:rPr>
          <w:rFonts w:eastAsiaTheme="minorHAnsi" w:cstheme="minorBidi"/>
          <w:color w:val="auto"/>
          <w:lang w:eastAsia="en-US" w:bidi="ar-SA"/>
        </w:rPr>
        <w:lastRenderedPageBreak/>
        <w:t>As a current Swansea student, you’ll complete a much shorter application form for your chosen postgraduate course.</w:t>
      </w:r>
    </w:p>
    <w:p w14:paraId="31A6D51F"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 xml:space="preserve">  Some of our current students share their experiences of transitioning from undergraduate to postgraduate study:</w:t>
      </w:r>
    </w:p>
    <w:p w14:paraId="684ACD71"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there is a photograph of the student smiling next to each quotation. End of note.]</w:t>
      </w:r>
    </w:p>
    <w:p w14:paraId="18B85752" w14:textId="77777777" w:rsidR="007110C7" w:rsidRPr="007110C7" w:rsidRDefault="007110C7" w:rsidP="007110C7">
      <w:pPr>
        <w:keepNext/>
        <w:keepLines/>
        <w:widowControl/>
        <w:spacing w:before="120" w:after="40"/>
        <w:outlineLvl w:val="1"/>
        <w:rPr>
          <w:rFonts w:eastAsia="Times New Roman" w:cstheme="majorBidi"/>
          <w:b/>
          <w:bCs/>
          <w:szCs w:val="26"/>
          <w:lang w:eastAsia="en-US" w:bidi="ar-SA"/>
        </w:rPr>
      </w:pPr>
      <w:r w:rsidRPr="007110C7">
        <w:rPr>
          <w:rFonts w:eastAsia="Times New Roman" w:cstheme="majorBidi"/>
          <w:b/>
          <w:bCs/>
          <w:color w:val="000000" w:themeColor="text1"/>
          <w:szCs w:val="26"/>
          <w:lang w:eastAsia="en-US" w:bidi="ar-SA"/>
        </w:rPr>
        <w:t xml:space="preserve">Becky Greenway, </w:t>
      </w:r>
      <w:r w:rsidRPr="007110C7">
        <w:rPr>
          <w:rFonts w:eastAsia="Times New Roman" w:cstheme="majorBidi"/>
          <w:b/>
          <w:bCs/>
          <w:szCs w:val="26"/>
          <w:lang w:eastAsia="en-US" w:bidi="ar-SA"/>
        </w:rPr>
        <w:t>MA International Journalism student.</w:t>
      </w:r>
    </w:p>
    <w:p w14:paraId="72FAB483" w14:textId="2B6015DA" w:rsidR="007110C7" w:rsidRPr="007110C7" w:rsidRDefault="00AD5E4F" w:rsidP="00AD5E4F">
      <w:pPr>
        <w:pStyle w:val="Quote"/>
        <w:ind w:left="0"/>
      </w:pPr>
      <w:r>
        <w:t xml:space="preserve">  </w:t>
      </w:r>
      <w:r w:rsidR="007110C7" w:rsidRPr="007110C7">
        <w:t>“I chose to complete my master’s degree at Swansea University because of the wonderful experience I had studying my undergrad degree here. Also, an important factor to me when deciding where to do my postgraduate course was employability and Swansea is known for its dedication to student employability. The biggest difference between my undergraduate and postgraduate experiences would be the level of difficulty at the higher level. However, at Swansea there is always help available to you from your lecturers, supervisors, library staff, and others who help you feel supported throughout your studies.</w:t>
      </w:r>
    </w:p>
    <w:p w14:paraId="16EBE99F" w14:textId="77777777" w:rsidR="007110C7" w:rsidRPr="007110C7" w:rsidRDefault="007110C7" w:rsidP="00AD5E4F">
      <w:pPr>
        <w:pStyle w:val="Quote"/>
        <w:ind w:left="0"/>
      </w:pPr>
      <w:r w:rsidRPr="007110C7">
        <w:t xml:space="preserve">  My advice for undergraduates currently studying at Swansea who are thinking about staying on for their postgraduate would be to attend a Postgraduate Open Day to find out more about courses and opportunities available to Swansea postgraduate students”.</w:t>
      </w:r>
    </w:p>
    <w:p w14:paraId="736E3F1E" w14:textId="77777777" w:rsidR="007110C7" w:rsidRPr="007110C7" w:rsidRDefault="007110C7" w:rsidP="007110C7">
      <w:pPr>
        <w:widowControl/>
        <w:rPr>
          <w:rFonts w:eastAsia="Times New Roman" w:cstheme="minorBidi"/>
          <w:lang w:eastAsia="en-US" w:bidi="ar-SA"/>
        </w:rPr>
      </w:pPr>
    </w:p>
    <w:p w14:paraId="6778513D" w14:textId="77777777" w:rsidR="007110C7" w:rsidRPr="007110C7" w:rsidRDefault="007110C7" w:rsidP="007110C7">
      <w:pPr>
        <w:widowControl/>
        <w:rPr>
          <w:rFonts w:eastAsia="Times New Roman" w:cstheme="minorBidi"/>
          <w:lang w:eastAsia="en-US" w:bidi="ar-SA"/>
        </w:rPr>
      </w:pPr>
      <w:r w:rsidRPr="007110C7">
        <w:rPr>
          <w:rFonts w:eastAsia="Times New Roman" w:cstheme="minorBidi"/>
          <w:lang w:eastAsia="en-US" w:bidi="ar-SA"/>
        </w:rPr>
        <w:t>[page 17]</w:t>
      </w:r>
    </w:p>
    <w:p w14:paraId="0DD18E5E" w14:textId="77777777" w:rsidR="007110C7" w:rsidRPr="007110C7" w:rsidRDefault="007110C7" w:rsidP="007110C7">
      <w:pPr>
        <w:widowControl/>
        <w:rPr>
          <w:rFonts w:eastAsia="Times New Roman" w:cstheme="minorBidi"/>
          <w:lang w:eastAsia="en-US" w:bidi="ar-SA"/>
        </w:rPr>
      </w:pPr>
    </w:p>
    <w:p w14:paraId="3B4F73A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Hywel Evans, MPhys Physics graduate.</w:t>
      </w:r>
    </w:p>
    <w:p w14:paraId="7213CC44" w14:textId="605BFD16" w:rsidR="007110C7" w:rsidRPr="007110C7" w:rsidRDefault="00AD5E4F" w:rsidP="00AD5E4F">
      <w:pPr>
        <w:pStyle w:val="Quote"/>
        <w:ind w:left="0"/>
      </w:pPr>
      <w:r>
        <w:t xml:space="preserve">  </w:t>
      </w:r>
      <w:r w:rsidR="007110C7" w:rsidRPr="007110C7">
        <w:t>“I finished my MPhys Physics integrated master’s degree and decided to stay in Swansea for a PhD working in an antimatter laboratory. I was successful in obtaining a bursary which funded my studies and worked as a Postgraduate Demonstrator for teaching experience, which also brought in additional funds. Being a postgraduate researcher is similar to being in employment and required more time commitment than my undergraduate studies and it’s good preparation for full-time employment.</w:t>
      </w:r>
    </w:p>
    <w:p w14:paraId="7C90324D" w14:textId="77777777" w:rsidR="007110C7" w:rsidRPr="007110C7" w:rsidRDefault="007110C7" w:rsidP="00AD5E4F">
      <w:pPr>
        <w:pStyle w:val="Quote"/>
        <w:ind w:left="0"/>
      </w:pPr>
      <w:r w:rsidRPr="007110C7">
        <w:t xml:space="preserve">  I have learnt a lot of practical skills, alongside presenting to specialists at conferences around the world (Belfast, Dundee, Geneva and Belgrade). This has improved my abilities and helped me to be successful at job interviews for when I’m finished.</w:t>
      </w:r>
    </w:p>
    <w:p w14:paraId="42E6BFDD" w14:textId="77777777" w:rsidR="007110C7" w:rsidRPr="007110C7" w:rsidRDefault="007110C7" w:rsidP="00AD5E4F">
      <w:pPr>
        <w:pStyle w:val="Quote"/>
        <w:ind w:left="0"/>
        <w:rPr>
          <w:rFonts w:eastAsia="Times New Roman"/>
        </w:rPr>
      </w:pPr>
      <w:r w:rsidRPr="007110C7">
        <w:rPr>
          <w:rFonts w:eastAsia="Times New Roman"/>
        </w:rPr>
        <w:t xml:space="preserve">  Swansea University had all the tools I needed to succeed academically and is so close to great parks and beaches - I didn’t want to study anywhere else”.</w:t>
      </w:r>
    </w:p>
    <w:p w14:paraId="295B5FE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Hope Henry, Applied Medical Sciences graduate.</w:t>
      </w:r>
    </w:p>
    <w:p w14:paraId="317BA405" w14:textId="2CF64738" w:rsidR="007110C7" w:rsidRPr="007110C7" w:rsidRDefault="00AD5E4F" w:rsidP="00AD5E4F">
      <w:pPr>
        <w:pStyle w:val="Quote"/>
        <w:ind w:left="0"/>
      </w:pPr>
      <w:r>
        <w:t xml:space="preserve">  </w:t>
      </w:r>
      <w:r w:rsidR="007110C7" w:rsidRPr="007110C7">
        <w:t>“Following my undergraduate degree at Swansea in Applied Medical Sciences, staying to study Graduate Entry Medicine seemed like my natural next step.</w:t>
      </w:r>
    </w:p>
    <w:p w14:paraId="6F503200" w14:textId="77777777" w:rsidR="007110C7" w:rsidRPr="007110C7" w:rsidRDefault="007110C7" w:rsidP="00AD5E4F">
      <w:pPr>
        <w:pStyle w:val="Quote"/>
        <w:ind w:left="0"/>
      </w:pPr>
      <w:r w:rsidRPr="007110C7">
        <w:t>During my undergrad, Swansea has been incredible, with such a friendly community of staff and students and with access to a plethora of support services and social opportunities, including societies and volunteering.</w:t>
      </w:r>
    </w:p>
    <w:p w14:paraId="729B1033" w14:textId="77777777" w:rsidR="007110C7" w:rsidRPr="007110C7" w:rsidRDefault="007110C7" w:rsidP="00AD5E4F">
      <w:pPr>
        <w:pStyle w:val="Quote"/>
        <w:ind w:left="0"/>
      </w:pPr>
      <w:r w:rsidRPr="007110C7">
        <w:t xml:space="preserve">  Swansea University also has such stunning surroundings with gorgeous beaches on our doorstep that really are second to none, especially with the close proximity to the Mumbles, Three Cliffs Bay and the Langland, Caswell and Bracelet bays. Swansea sports a great student life, encouraging balancing academia with exploring its idyllic settings and excellent nightlife, which coupled with the Medical School’s incredible reputation had me sold for another four years.</w:t>
      </w:r>
    </w:p>
    <w:p w14:paraId="41C96B70" w14:textId="77777777" w:rsidR="007110C7" w:rsidRPr="007110C7" w:rsidRDefault="007110C7" w:rsidP="007110C7">
      <w:pPr>
        <w:widowControl/>
        <w:rPr>
          <w:rFonts w:eastAsiaTheme="minorHAnsi" w:cstheme="minorBidi"/>
          <w:iCs/>
          <w:color w:val="000000" w:themeColor="text1"/>
          <w:lang w:eastAsia="en-US" w:bidi="ar-SA"/>
        </w:rPr>
      </w:pPr>
      <w:r w:rsidRPr="007110C7">
        <w:rPr>
          <w:rFonts w:eastAsiaTheme="minorHAnsi" w:cstheme="minorBidi"/>
          <w:iCs/>
          <w:color w:val="000000" w:themeColor="text1"/>
          <w:lang w:eastAsia="en-US" w:bidi="ar-SA"/>
        </w:rPr>
        <w:lastRenderedPageBreak/>
        <w:t xml:space="preserve">  Staying at Swansea was a no brainer. I love it here and it feels like home so why would I want to go anywhere else?”</w:t>
      </w:r>
    </w:p>
    <w:p w14:paraId="672B8BB7" w14:textId="77777777" w:rsidR="007110C7" w:rsidRPr="007110C7" w:rsidRDefault="007110C7" w:rsidP="007110C7">
      <w:pPr>
        <w:widowControl/>
        <w:rPr>
          <w:rFonts w:eastAsia="Times New Roman" w:cstheme="minorBidi"/>
          <w:lang w:eastAsia="en-US" w:bidi="ar-SA"/>
        </w:rPr>
      </w:pPr>
    </w:p>
    <w:p w14:paraId="0C9BD821"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[page 18]</w:t>
      </w:r>
    </w:p>
    <w:p w14:paraId="51BF2C00" w14:textId="77777777" w:rsidR="007110C7" w:rsidRPr="007110C7" w:rsidRDefault="007110C7" w:rsidP="007110C7">
      <w:pPr>
        <w:widowControl/>
        <w:rPr>
          <w:rFonts w:eastAsiaTheme="minorHAnsi" w:cs="Arial"/>
          <w:color w:val="auto"/>
          <w:lang w:eastAsia="en-US" w:bidi="ar-SA"/>
        </w:rPr>
      </w:pPr>
    </w:p>
    <w:p w14:paraId="2E07D6D1"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Your Questions Answered.</w:t>
      </w:r>
    </w:p>
    <w:p w14:paraId="7DC8C918"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Swansea University has consistently ranked highly for Student Satisfaction, and your teaching, learning and overall student experience is a priority for us.</w:t>
      </w:r>
    </w:p>
    <w:p w14:paraId="1AD78E4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Along with every university, we are employing new ways of teaching and learning to give you the best possible experience, but we understand that now, more than ever, you will feel apprehensive, and have many questions about how we have adapted at Swansea.</w:t>
      </w:r>
    </w:p>
    <w:p w14:paraId="5A797395"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As our situation as a university evolves, we will be sure to keep you up-to-date with helpful information accessed through our Q&amp;A guide:</w:t>
      </w:r>
    </w:p>
    <w:p w14:paraId="005413C5" w14:textId="177408E4" w:rsidR="007110C7" w:rsidRPr="007110C7" w:rsidRDefault="007611D1" w:rsidP="007110C7">
      <w:pPr>
        <w:widowControl/>
        <w:rPr>
          <w:rFonts w:eastAsiaTheme="minorHAnsi" w:cstheme="minorBidi"/>
          <w:color w:val="auto"/>
          <w:lang w:eastAsia="en-US" w:bidi="ar-SA"/>
        </w:rPr>
      </w:pPr>
      <w:hyperlink r:id="rId29" w:history="1">
        <w:r w:rsidR="00DB1FD4" w:rsidRPr="00FF4DBF">
          <w:rPr>
            <w:rStyle w:val="Hyperlink"/>
            <w:rFonts w:eastAsiaTheme="minorHAnsi" w:cstheme="minorBidi"/>
            <w:lang w:eastAsia="en-US" w:bidi="ar-SA"/>
          </w:rPr>
          <w:t>https://www.swansea.ac.uk/about-us/coronavirus/faq-visitors/prospectivestudents/</w:t>
        </w:r>
      </w:hyperlink>
    </w:p>
    <w:p w14:paraId="34870A9D"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You can also chat online with one of our friendly student ambassadors:</w:t>
      </w:r>
    </w:p>
    <w:p w14:paraId="3BAEFCA8" w14:textId="46C8BE3E" w:rsidR="007110C7" w:rsidRPr="007110C7" w:rsidRDefault="007611D1" w:rsidP="007110C7">
      <w:pPr>
        <w:widowControl/>
        <w:rPr>
          <w:rFonts w:eastAsiaTheme="minorHAnsi" w:cstheme="minorBidi"/>
          <w:color w:val="auto"/>
          <w:lang w:eastAsia="en-US" w:bidi="ar-SA"/>
        </w:rPr>
      </w:pPr>
      <w:hyperlink r:id="rId30" w:history="1">
        <w:r w:rsidR="0053567B" w:rsidRPr="00FF4DBF">
          <w:rPr>
            <w:rStyle w:val="Hyperlink"/>
            <w:rFonts w:eastAsiaTheme="minorHAnsi" w:cstheme="minorBidi"/>
            <w:lang w:eastAsia="en-US" w:bidi="ar-SA"/>
          </w:rPr>
          <w:t>https://www.swansea.ac.uk/study/student-life/ambassador-chat/</w:t>
        </w:r>
      </w:hyperlink>
    </w:p>
    <w:p w14:paraId="431F962B"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or get in touch with us directly:</w:t>
      </w:r>
    </w:p>
    <w:p w14:paraId="2DD0C0FF" w14:textId="77777777" w:rsidR="007110C7" w:rsidRPr="007110C7" w:rsidRDefault="007611D1" w:rsidP="007110C7">
      <w:pPr>
        <w:widowControl/>
        <w:rPr>
          <w:rFonts w:eastAsiaTheme="minorHAnsi" w:cstheme="minorBidi"/>
          <w:color w:val="auto"/>
          <w:lang w:eastAsia="en-US" w:bidi="ar-SA"/>
        </w:rPr>
      </w:pPr>
      <w:hyperlink r:id="rId31" w:history="1">
        <w:r w:rsidR="007110C7" w:rsidRPr="007110C7">
          <w:rPr>
            <w:rFonts w:eastAsiaTheme="minorHAnsi" w:cstheme="minorBidi"/>
            <w:color w:val="0563C1" w:themeColor="hyperlink"/>
            <w:u w:val="single"/>
            <w:lang w:eastAsia="en-US" w:bidi="ar-SA"/>
          </w:rPr>
          <w:t>study@swansea.ac.uk</w:t>
        </w:r>
      </w:hyperlink>
    </w:p>
    <w:p w14:paraId="3C88B427"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[phone symbol] +44 (0)1792 295111</w:t>
      </w:r>
    </w:p>
    <w:p w14:paraId="63741AE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Q: What will teaching and learning look like?</w:t>
      </w:r>
    </w:p>
    <w:p w14:paraId="7837F3FD"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Q: What student facilities will be available?</w:t>
      </w:r>
    </w:p>
    <w:p w14:paraId="15983157"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Q: What mental health support is available to students?</w:t>
      </w:r>
    </w:p>
    <w:p w14:paraId="0AA996F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Q: Can I access study spaces and resources?</w:t>
      </w:r>
    </w:p>
    <w:p w14:paraId="2711830F"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Q: Can I play sport?</w:t>
      </w:r>
    </w:p>
    <w:p w14:paraId="65DD9D8E"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Q: What additional digital resources are available to me?</w:t>
      </w:r>
    </w:p>
    <w:p w14:paraId="01F238E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Q: What will student life be like?</w:t>
      </w:r>
    </w:p>
    <w:p w14:paraId="447D304F"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here is a photograph of a smiling student on the phone, whilst sitting on a sofa in front of a laptop, paper and mug. End of note.]</w:t>
      </w:r>
    </w:p>
    <w:p w14:paraId="11B32A5C" w14:textId="77777777" w:rsidR="007110C7" w:rsidRPr="007110C7" w:rsidRDefault="007110C7" w:rsidP="007110C7">
      <w:pPr>
        <w:widowControl/>
        <w:rPr>
          <w:rFonts w:eastAsiaTheme="minorHAnsi" w:cstheme="minorBidi"/>
          <w:color w:val="auto"/>
          <w:lang w:eastAsia="en-US" w:bidi="ar-SA"/>
        </w:rPr>
      </w:pPr>
    </w:p>
    <w:p w14:paraId="216CC5DE"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[page 19]</w:t>
      </w:r>
    </w:p>
    <w:p w14:paraId="64EFA333" w14:textId="77777777" w:rsidR="007110C7" w:rsidRPr="007110C7" w:rsidRDefault="007110C7" w:rsidP="007110C7">
      <w:pPr>
        <w:widowControl/>
        <w:rPr>
          <w:rFonts w:eastAsiaTheme="minorHAnsi" w:cstheme="minorBidi"/>
          <w:color w:val="auto"/>
          <w:lang w:eastAsia="en-US" w:bidi="ar-SA"/>
        </w:rPr>
      </w:pPr>
    </w:p>
    <w:p w14:paraId="5854B54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Q: How will I be taught?</w:t>
      </w:r>
    </w:p>
    <w:p w14:paraId="44BBC8F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Our commitment to you is to provide you with the highest quality teaching and the best possible teaching experience.</w:t>
      </w:r>
    </w:p>
    <w:p w14:paraId="7318EFC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We’re proud to provide an outstanding learning experience and are championing blended learning here at Swansea University, which includes the use of online/e-learning technologies to complement, support and enhance traditional face-to-face teaching.</w:t>
      </w:r>
    </w:p>
    <w:p w14:paraId="1EB3E63C"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Whether teaching is delivered online or in person, we will ensure you have the opportunity to get to know your academics well, and to engage in lively discussions with your peers to deepen your knowledge and further your understanding.</w:t>
      </w:r>
    </w:p>
    <w:p w14:paraId="76945B25"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intend our adapted approach to teaching and learning to enhance your student experience, providing you with greater flexibility, while still retaining all the quality you expect from a university education.</w:t>
      </w:r>
    </w:p>
    <w:p w14:paraId="347981FE"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Detailed information and updates about the start of term will be communicated to applicants directly.</w:t>
      </w:r>
    </w:p>
    <w:p w14:paraId="347CC85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For specific enquiries, please get in touch:</w:t>
      </w:r>
    </w:p>
    <w:p w14:paraId="321D7324" w14:textId="344D20AD" w:rsidR="007110C7" w:rsidRPr="007110C7" w:rsidRDefault="0053567B" w:rsidP="007110C7">
      <w:pPr>
        <w:widowControl/>
        <w:rPr>
          <w:rFonts w:eastAsiaTheme="minorHAnsi" w:cstheme="minorBidi"/>
          <w:color w:val="auto"/>
          <w:lang w:eastAsia="en-US" w:bidi="ar-SA"/>
        </w:rPr>
      </w:pPr>
      <w:r>
        <w:rPr>
          <w:rFonts w:eastAsiaTheme="minorHAnsi" w:cstheme="minorBidi"/>
          <w:color w:val="auto"/>
          <w:lang w:eastAsia="en-US" w:bidi="ar-SA"/>
        </w:rPr>
        <w:t xml:space="preserve">[email symbol] </w:t>
      </w:r>
      <w:hyperlink r:id="rId32" w:history="1">
        <w:r w:rsidR="00393AA3" w:rsidRPr="00FF4DBF">
          <w:rPr>
            <w:rStyle w:val="Hyperlink"/>
            <w:rFonts w:eastAsiaTheme="minorHAnsi" w:cstheme="minorBidi"/>
            <w:lang w:eastAsia="en-US" w:bidi="ar-SA"/>
          </w:rPr>
          <w:t>study@swansea.ac.uk</w:t>
        </w:r>
      </w:hyperlink>
    </w:p>
    <w:p w14:paraId="2ED6E9E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Q: What will student life be like?</w:t>
      </w:r>
    </w:p>
    <w:p w14:paraId="05D7CA6A"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You will have the opportunity to meet people on your course, in your student accommodation and to make friends at the various activities that will be put on by the Students’ Union in the first few weeks. The student-led societies are a great way to meet people with a shared interest and they have been innovative and creative in their response to the current situation.</w:t>
      </w:r>
    </w:p>
    <w:p w14:paraId="427CFE47"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Check out Swansea University and Swansea Uni Students’ Union social media channels and student takeovers to see what student life has been like for students this year:</w:t>
      </w:r>
    </w:p>
    <w:p w14:paraId="5033C55B"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[Instagram logo] [Facebook logo] [Twitter logo] swanseaunisu</w:t>
      </w:r>
    </w:p>
    <w:p w14:paraId="6D270C8C" w14:textId="1EA6EAAE" w:rsidR="007110C7" w:rsidRPr="007110C7" w:rsidRDefault="007611D1" w:rsidP="007110C7">
      <w:pPr>
        <w:widowControl/>
        <w:rPr>
          <w:rFonts w:eastAsiaTheme="minorHAnsi" w:cstheme="minorBidi"/>
          <w:color w:val="auto"/>
          <w:lang w:eastAsia="en-US" w:bidi="ar-SA"/>
        </w:rPr>
      </w:pPr>
      <w:hyperlink r:id="rId33" w:history="1">
        <w:r w:rsidR="000D35F8" w:rsidRPr="00FF4DBF">
          <w:rPr>
            <w:rStyle w:val="Hyperlink"/>
            <w:rFonts w:eastAsiaTheme="minorHAnsi" w:cstheme="minorBidi"/>
            <w:lang w:eastAsia="en-US" w:bidi="ar-SA"/>
          </w:rPr>
          <w:t>https://www.swansea.ac.uk/study/student-life</w:t>
        </w:r>
      </w:hyperlink>
      <w:r w:rsidR="007110C7" w:rsidRPr="007110C7">
        <w:rPr>
          <w:rFonts w:eastAsiaTheme="minorHAnsi" w:cstheme="minorBidi"/>
          <w:color w:val="auto"/>
          <w:lang w:eastAsia="en-US" w:bidi="ar-SA"/>
        </w:rPr>
        <w:t xml:space="preserve"> </w:t>
      </w:r>
    </w:p>
    <w:p w14:paraId="0E19448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Q: How will postgraduate research be affected?</w:t>
      </w:r>
    </w:p>
    <w:p w14:paraId="7A67D26D"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recognise that the coronavirus outbreak is unprecedented and are therefore implementing measures to support postgraduate research students.</w:t>
      </w:r>
    </w:p>
    <w:p w14:paraId="7C008D7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 University has worked to ensure that the current situation has as little impact as possible on your study and research, with supervision, assessment and progression provided online (including Viva examinations, thesis submission and confirmation of candidature).</w:t>
      </w:r>
    </w:p>
    <w:p w14:paraId="3C3F0CFB"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are monitoring the situation so please check this website regularly to keep up to date with the latest advice. For student related queries, please email</w:t>
      </w:r>
    </w:p>
    <w:p w14:paraId="59E1C66F" w14:textId="6B39DB83" w:rsidR="007110C7" w:rsidRPr="007110C7" w:rsidRDefault="000D35F8" w:rsidP="007110C7">
      <w:pPr>
        <w:widowControl/>
        <w:rPr>
          <w:rFonts w:eastAsiaTheme="minorHAnsi" w:cstheme="minorBidi"/>
          <w:color w:val="auto"/>
          <w:lang w:eastAsia="en-US" w:bidi="ar-SA"/>
        </w:rPr>
      </w:pPr>
      <w:r>
        <w:rPr>
          <w:rFonts w:eastAsiaTheme="minorHAnsi" w:cstheme="minorBidi"/>
          <w:color w:val="auto"/>
          <w:lang w:eastAsia="en-US" w:bidi="ar-SA"/>
        </w:rPr>
        <w:t xml:space="preserve">[email symbol] </w:t>
      </w:r>
      <w:hyperlink r:id="rId34" w:history="1">
        <w:r w:rsidRPr="00FF4DBF">
          <w:rPr>
            <w:rStyle w:val="Hyperlink"/>
            <w:rFonts w:eastAsiaTheme="minorHAnsi" w:cstheme="minorBidi"/>
            <w:lang w:eastAsia="en-US" w:bidi="ar-SA"/>
          </w:rPr>
          <w:t>postgraduate-research@swansea.ac.uk</w:t>
        </w:r>
      </w:hyperlink>
    </w:p>
    <w:p w14:paraId="45867494" w14:textId="61346519" w:rsidR="007110C7" w:rsidRPr="007110C7" w:rsidRDefault="000D35F8"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35" w:history="1">
        <w:r w:rsidR="002671C0" w:rsidRPr="00FF4DBF">
          <w:rPr>
            <w:rStyle w:val="Hyperlink"/>
            <w:rFonts w:eastAsiaTheme="minorHAnsi" w:cstheme="minorBidi"/>
            <w:lang w:eastAsia="en-US" w:bidi="ar-SA"/>
          </w:rPr>
          <w:t>https://myuni.swansea.ac.uk/coronavirus-student-faqs/faq-postgraduate-research-student</w:t>
        </w:r>
      </w:hyperlink>
      <w:r w:rsidR="007110C7" w:rsidRPr="007110C7">
        <w:rPr>
          <w:rFonts w:eastAsiaTheme="minorHAnsi" w:cstheme="minorBidi"/>
          <w:color w:val="auto"/>
          <w:lang w:eastAsia="en-US" w:bidi="ar-SA"/>
        </w:rPr>
        <w:t xml:space="preserve"> </w:t>
      </w:r>
    </w:p>
    <w:p w14:paraId="52332CF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 information contained in this Q&amp;A is an overview of information known to the University as of summer 2021. Information within this Q&amp;A may be subject to change due to factors outside the reasonable control of the University. Any significant change to the information within this Q&amp;A will be communicated to prospective students as soon as it is possible to do so. Prior to making an application, or accepting any University offer, please refer to the most up-to-date available information on the Swansea University website: </w:t>
      </w:r>
    </w:p>
    <w:p w14:paraId="105068A8" w14:textId="47005E08" w:rsidR="007110C7" w:rsidRPr="007110C7" w:rsidRDefault="007611D1" w:rsidP="007110C7">
      <w:pPr>
        <w:widowControl/>
        <w:rPr>
          <w:rFonts w:eastAsiaTheme="minorHAnsi" w:cstheme="minorBidi"/>
          <w:color w:val="auto"/>
          <w:lang w:eastAsia="en-US" w:bidi="ar-SA"/>
        </w:rPr>
      </w:pPr>
      <w:hyperlink r:id="rId36" w:history="1">
        <w:r w:rsidR="001C51BE" w:rsidRPr="00FF4DBF">
          <w:rPr>
            <w:rStyle w:val="Hyperlink"/>
            <w:rFonts w:eastAsiaTheme="minorHAnsi" w:cstheme="minorBidi"/>
            <w:lang w:eastAsia="en-US" w:bidi="ar-SA"/>
          </w:rPr>
          <w:t>https://www.swansea.ac.uk/about-us/coronavirus/faq-visitors</w:t>
        </w:r>
      </w:hyperlink>
      <w:r w:rsidR="007110C7" w:rsidRPr="007110C7">
        <w:rPr>
          <w:rFonts w:eastAsiaTheme="minorHAnsi" w:cstheme="minorBidi"/>
          <w:color w:val="auto"/>
          <w:lang w:eastAsia="en-US" w:bidi="ar-SA"/>
        </w:rPr>
        <w:t xml:space="preserve"> </w:t>
      </w:r>
    </w:p>
    <w:p w14:paraId="77CBAA9A" w14:textId="77777777" w:rsidR="007110C7" w:rsidRPr="007110C7" w:rsidRDefault="007110C7" w:rsidP="007110C7">
      <w:pPr>
        <w:widowControl/>
        <w:rPr>
          <w:rFonts w:eastAsiaTheme="minorHAnsi" w:cs="Arial"/>
          <w:color w:val="auto"/>
          <w:lang w:eastAsia="en-US" w:bidi="ar-SA"/>
        </w:rPr>
      </w:pPr>
    </w:p>
    <w:p w14:paraId="5B5CD147"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[page 20]</w:t>
      </w:r>
    </w:p>
    <w:p w14:paraId="12D56A09" w14:textId="77777777" w:rsidR="007110C7" w:rsidRPr="007110C7" w:rsidRDefault="007110C7" w:rsidP="007110C7">
      <w:pPr>
        <w:widowControl/>
        <w:rPr>
          <w:rFonts w:eastAsiaTheme="minorHAnsi" w:cs="Arial"/>
          <w:color w:val="auto"/>
          <w:lang w:eastAsia="en-US" w:bidi="ar-SA"/>
        </w:rPr>
      </w:pPr>
    </w:p>
    <w:p w14:paraId="20519B8F"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bookmarkStart w:id="3" w:name="bookmark15"/>
      <w:r w:rsidRPr="007110C7">
        <w:rPr>
          <w:rFonts w:eastAsiaTheme="majorEastAsia" w:cstheme="majorBidi"/>
          <w:b/>
          <w:bCs/>
          <w:color w:val="000000" w:themeColor="text1"/>
          <w:szCs w:val="28"/>
          <w:lang w:eastAsia="en-US" w:bidi="ar-SA"/>
        </w:rPr>
        <w:t>Making a</w:t>
      </w:r>
      <w:bookmarkEnd w:id="3"/>
      <w:r w:rsidRPr="007110C7">
        <w:rPr>
          <w:rFonts w:eastAsiaTheme="majorEastAsia" w:cstheme="majorBidi"/>
          <w:b/>
          <w:bCs/>
          <w:color w:val="000000" w:themeColor="text1"/>
          <w:szCs w:val="28"/>
          <w:lang w:eastAsia="en-US" w:bidi="ar-SA"/>
        </w:rPr>
        <w:t xml:space="preserve"> Difference.</w:t>
      </w:r>
    </w:p>
    <w:p w14:paraId="75C990F1"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Swansea University was founded in 1920 to respond to the needs of our local and wider community, through research, through innovation: making a difference has been part of our culture for over 100 years.</w:t>
      </w:r>
    </w:p>
    <w:p w14:paraId="50CA5F2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Recent events have had a great impact on us all, but we believe there is much we have learnt from our situation, and many positive outcomes. We have discovered that we are able to adapt - not just sufficiently, but incredibly well - to new ways of studying, working, and living.</w:t>
      </w:r>
    </w:p>
    <w:p w14:paraId="7EB0D00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have discovered also how resilient we are to change, and we have had the opportunity to implement many flexible practices at the University that we believe are for the better, for our students and for our entire university community.</w:t>
      </w:r>
    </w:p>
    <w:p w14:paraId="60288DBA"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are excited to see what the future holds, and we are entirely committed to making the Swansea University experience a positive and rewarding one for all our students.</w:t>
      </w:r>
    </w:p>
    <w:p w14:paraId="0ED210F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Student Matt says Covid-19 taught him what it really means to be a nurse.</w:t>
      </w:r>
    </w:p>
    <w:p w14:paraId="2BE2430E"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Matt was recently awarded ‘Most Inspirational Student Nurse of the Year’ in the prestigious Nursing Times (2020 Awards).</w:t>
      </w:r>
    </w:p>
    <w:p w14:paraId="223329B5"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Over 1000 students from the Faculty of Medicine, Health and Life Science volunteered to help health service colleagues during the pandemic:</w:t>
      </w:r>
    </w:p>
    <w:p w14:paraId="1FD3D262" w14:textId="77777777" w:rsidR="007110C7" w:rsidRPr="007110C7" w:rsidRDefault="007110C7" w:rsidP="00614F08">
      <w:pPr>
        <w:widowControl/>
        <w:numPr>
          <w:ilvl w:val="0"/>
          <w:numId w:val="10"/>
        </w:numPr>
        <w:contextualSpacing/>
        <w:rPr>
          <w:rFonts w:eastAsiaTheme="minorHAnsi" w:cstheme="minorBidi"/>
          <w:color w:val="auto"/>
          <w:lang w:eastAsia="en-US" w:bidi="ar-SA"/>
        </w:rPr>
      </w:pPr>
      <w:r w:rsidRPr="007110C7">
        <w:rPr>
          <w:rFonts w:eastAsiaTheme="minorHAnsi" w:cstheme="minorBidi"/>
          <w:color w:val="auto"/>
          <w:lang w:eastAsia="en-US" w:bidi="ar-SA"/>
        </w:rPr>
        <w:t xml:space="preserve">Final year medical students were inducted as doctors after the General Medical Council offered early provisional registration. </w:t>
      </w:r>
    </w:p>
    <w:p w14:paraId="1C3AB3F9" w14:textId="77777777" w:rsidR="007110C7" w:rsidRPr="007110C7" w:rsidRDefault="007110C7" w:rsidP="00614F08">
      <w:pPr>
        <w:widowControl/>
        <w:numPr>
          <w:ilvl w:val="0"/>
          <w:numId w:val="10"/>
        </w:numPr>
        <w:contextualSpacing/>
        <w:rPr>
          <w:rFonts w:eastAsiaTheme="minorHAnsi" w:cstheme="minorBidi"/>
          <w:color w:val="auto"/>
          <w:lang w:eastAsia="en-US" w:bidi="ar-SA"/>
        </w:rPr>
      </w:pPr>
      <w:r w:rsidRPr="007110C7">
        <w:rPr>
          <w:rFonts w:eastAsiaTheme="minorHAnsi" w:cstheme="minorBidi"/>
          <w:color w:val="auto"/>
          <w:lang w:eastAsia="en-US" w:bidi="ar-SA"/>
        </w:rPr>
        <w:t>662 nursing students were placed within health boards.</w:t>
      </w:r>
    </w:p>
    <w:p w14:paraId="13171E0B" w14:textId="77777777" w:rsidR="007110C7" w:rsidRPr="007110C7" w:rsidRDefault="007110C7" w:rsidP="00614F08">
      <w:pPr>
        <w:widowControl/>
        <w:numPr>
          <w:ilvl w:val="0"/>
          <w:numId w:val="10"/>
        </w:numPr>
        <w:contextualSpacing/>
        <w:rPr>
          <w:rFonts w:eastAsiaTheme="minorHAnsi" w:cstheme="minorBidi"/>
          <w:color w:val="auto"/>
          <w:lang w:eastAsia="en-US" w:bidi="ar-SA"/>
        </w:rPr>
      </w:pPr>
      <w:r w:rsidRPr="007110C7">
        <w:rPr>
          <w:rFonts w:eastAsiaTheme="minorHAnsi" w:cstheme="minorBidi"/>
          <w:color w:val="auto"/>
          <w:lang w:eastAsia="en-US" w:bidi="ar-SA"/>
        </w:rPr>
        <w:t>The entire third year of the University's midwifery degree assisted qualified midwives.</w:t>
      </w:r>
    </w:p>
    <w:p w14:paraId="78E84384" w14:textId="77777777" w:rsidR="007110C7" w:rsidRPr="007110C7" w:rsidRDefault="007110C7" w:rsidP="00614F08">
      <w:pPr>
        <w:widowControl/>
        <w:numPr>
          <w:ilvl w:val="0"/>
          <w:numId w:val="10"/>
        </w:numPr>
        <w:contextualSpacing/>
        <w:rPr>
          <w:rFonts w:eastAsiaTheme="minorHAnsi" w:cstheme="minorBidi"/>
          <w:color w:val="auto"/>
          <w:lang w:eastAsia="en-US" w:bidi="ar-SA"/>
        </w:rPr>
      </w:pPr>
      <w:r w:rsidRPr="007110C7">
        <w:rPr>
          <w:rFonts w:eastAsiaTheme="minorHAnsi" w:cstheme="minorBidi"/>
          <w:color w:val="auto"/>
          <w:lang w:eastAsia="en-US" w:bidi="ar-SA"/>
        </w:rPr>
        <w:t>At least 101 paramedic students signed up to work with the Welsh Ambulance Service.</w:t>
      </w:r>
    </w:p>
    <w:p w14:paraId="01730FA6" w14:textId="77777777" w:rsidR="007110C7" w:rsidRPr="007110C7" w:rsidRDefault="007110C7" w:rsidP="007110C7">
      <w:pPr>
        <w:widowControl/>
        <w:rPr>
          <w:rFonts w:eastAsiaTheme="minorHAnsi" w:cstheme="minorBidi"/>
          <w:color w:val="auto"/>
          <w:lang w:eastAsia="en-US" w:bidi="ar-SA"/>
        </w:rPr>
      </w:pPr>
    </w:p>
    <w:p w14:paraId="362C0DF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[page 21]</w:t>
      </w:r>
    </w:p>
    <w:p w14:paraId="5320EBEA" w14:textId="77777777" w:rsidR="007110C7" w:rsidRPr="007110C7" w:rsidRDefault="007110C7" w:rsidP="007110C7">
      <w:pPr>
        <w:widowControl/>
        <w:rPr>
          <w:rFonts w:eastAsiaTheme="minorHAnsi" w:cstheme="minorBidi"/>
          <w:color w:val="auto"/>
          <w:lang w:eastAsia="en-US" w:bidi="ar-SA"/>
        </w:rPr>
      </w:pPr>
    </w:p>
    <w:p w14:paraId="310748E0"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Help with Groundbreaking Research:</w:t>
      </w:r>
    </w:p>
    <w:p w14:paraId="7F837D2E"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to find ways of improving recovery from COVID-19. Using this small, handheld device, we can specifically target breathing muscles to make them stronger.</w:t>
      </w:r>
    </w:p>
    <w:p w14:paraId="72665CA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A Revolutionary New Way to Administer Vaccines:</w:t>
      </w:r>
    </w:p>
    <w:p w14:paraId="5BFE223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through microneedle skin patches is being tested at Swansea University.</w:t>
      </w:r>
    </w:p>
    <w:p w14:paraId="3F72F82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bookmarkStart w:id="4" w:name="bookmark17"/>
      <w:r w:rsidRPr="007110C7">
        <w:rPr>
          <w:rFonts w:eastAsiaTheme="majorEastAsia" w:cstheme="majorBidi"/>
          <w:b/>
          <w:bCs/>
          <w:color w:val="000000" w:themeColor="text1"/>
          <w:szCs w:val="26"/>
          <w:lang w:eastAsia="en-US" w:bidi="ar-SA"/>
        </w:rPr>
        <w:t>Discovery Charity Awarded</w:t>
      </w:r>
      <w:bookmarkEnd w:id="4"/>
    </w:p>
    <w:p w14:paraId="38A628FD"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funding to assist in COVID-19 pandemic.</w:t>
      </w:r>
    </w:p>
    <w:p w14:paraId="597F3652" w14:textId="5DB7D3F9" w:rsid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‘DISCOVERY’ is a Swansea University student-led charity that manages a wide range of volunteering projects. Our projects aim to enrich the lives of disadvantaged people across Swansea and work with different community members, whether it’s children and young people, individuals with additional needs, refugee and asylum seeker families or older people. We have a wide range of projects you can get involved with to help make a difference, learn new skills and meet new friends along the way.</w:t>
      </w:r>
    </w:p>
    <w:p w14:paraId="0053BB6A" w14:textId="16F166D1" w:rsidR="007110C7" w:rsidRPr="007110C7" w:rsidRDefault="00321CC5"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37" w:history="1">
        <w:r w:rsidR="00B01509" w:rsidRPr="00FF4DBF">
          <w:rPr>
            <w:rStyle w:val="Hyperlink"/>
            <w:rFonts w:eastAsiaTheme="minorHAnsi" w:cstheme="minorBidi"/>
            <w:lang w:eastAsia="en-US" w:bidi="ar-SA"/>
          </w:rPr>
          <w:t>https://www.swansea.ac.uk/discovery</w:t>
        </w:r>
      </w:hyperlink>
      <w:r w:rsidR="007110C7" w:rsidRPr="007110C7">
        <w:rPr>
          <w:rFonts w:eastAsiaTheme="minorHAnsi" w:cstheme="minorBidi"/>
          <w:color w:val="auto"/>
          <w:lang w:eastAsia="en-US" w:bidi="ar-SA"/>
        </w:rPr>
        <w:t xml:space="preserve"> </w:t>
      </w:r>
    </w:p>
    <w:p w14:paraId="274979E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Meet Gail: a Swansea University ‘Discovery’ Student Volunteer.</w:t>
      </w:r>
    </w:p>
    <w:p w14:paraId="48D61C5C" w14:textId="79E9924C" w:rsidR="007110C7" w:rsidRPr="007110C7" w:rsidRDefault="007110C7" w:rsidP="007110C7">
      <w:pPr>
        <w:widowControl/>
        <w:rPr>
          <w:rFonts w:ascii="Calibri" w:eastAsiaTheme="minorHAnsi" w:hAnsi="Calibri" w:cstheme="minorBidi"/>
          <w:color w:val="auto"/>
          <w:lang w:eastAsia="en-US" w:bidi="ar-SA"/>
        </w:rPr>
      </w:pPr>
      <w:r w:rsidRPr="007110C7">
        <w:rPr>
          <w:rFonts w:eastAsiaTheme="minorHAnsi" w:cstheme="minorBidi"/>
          <w:color w:val="auto"/>
          <w:lang w:eastAsia="en-US" w:bidi="ar-SA"/>
        </w:rPr>
        <w:t xml:space="preserve">  YouTube Scan to watch: </w:t>
      </w:r>
    </w:p>
    <w:p w14:paraId="590AD94D" w14:textId="0E3D013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000000" w:themeColor="text1"/>
          <w:lang w:eastAsia="en-US" w:bidi="ar-SA"/>
        </w:rPr>
        <w:t xml:space="preserve">[Transcriber’s note: </w:t>
      </w:r>
      <w:r w:rsidR="00B029B8">
        <w:rPr>
          <w:rFonts w:eastAsiaTheme="minorHAnsi" w:cstheme="minorBidi"/>
          <w:color w:val="000000" w:themeColor="text1"/>
          <w:lang w:eastAsia="en-US" w:bidi="ar-SA"/>
        </w:rPr>
        <w:t>H</w:t>
      </w:r>
      <w:r w:rsidRPr="007110C7">
        <w:rPr>
          <w:rFonts w:eastAsiaTheme="minorHAnsi" w:cstheme="minorBidi"/>
          <w:color w:val="000000" w:themeColor="text1"/>
          <w:lang w:eastAsia="en-US" w:bidi="ar-SA"/>
        </w:rPr>
        <w:t xml:space="preserve">ere is a QR code for the </w:t>
      </w:r>
      <w:r w:rsidR="00B029B8">
        <w:rPr>
          <w:rFonts w:eastAsiaTheme="minorHAnsi" w:cstheme="minorBidi"/>
          <w:color w:val="000000" w:themeColor="text1"/>
          <w:lang w:eastAsia="en-US" w:bidi="ar-SA"/>
        </w:rPr>
        <w:t xml:space="preserve">following link: </w:t>
      </w:r>
      <w:hyperlink r:id="rId38" w:history="1">
        <w:r w:rsidR="00B029B8" w:rsidRPr="007110C7">
          <w:rPr>
            <w:rFonts w:eastAsiaTheme="minorHAnsi" w:cstheme="minorBidi"/>
            <w:color w:val="0563C1" w:themeColor="hyperlink"/>
            <w:u w:val="single"/>
            <w:lang w:eastAsia="en-US" w:bidi="ar-SA"/>
          </w:rPr>
          <w:t>https://swanseauni.qrd.by/wl17xp</w:t>
        </w:r>
      </w:hyperlink>
      <w:r w:rsidRPr="007110C7">
        <w:rPr>
          <w:rFonts w:eastAsiaTheme="minorHAnsi" w:cstheme="minorBidi"/>
          <w:color w:val="000000" w:themeColor="text1"/>
          <w:lang w:eastAsia="en-US" w:bidi="ar-SA"/>
        </w:rPr>
        <w:t xml:space="preserve"> and a </w:t>
      </w:r>
      <w:r w:rsidRPr="007110C7">
        <w:rPr>
          <w:rFonts w:eastAsiaTheme="minorHAnsi" w:cstheme="minorBidi"/>
          <w:color w:val="auto"/>
          <w:lang w:eastAsia="en-US" w:bidi="ar-SA"/>
        </w:rPr>
        <w:t>film still showing a student. Illustrations of hands holding a heart and upraised palms with hearts on them line the bottom of pages 20 to 21. Here are photographs of a person in purple student nurse scrubs; a person breathing into a device; a patch on a bare arm; a student and older person working together with fabric. End of note.]</w:t>
      </w:r>
    </w:p>
    <w:p w14:paraId="103F3DAF" w14:textId="77777777" w:rsidR="007110C7" w:rsidRPr="007110C7" w:rsidRDefault="007110C7" w:rsidP="007110C7">
      <w:pPr>
        <w:widowControl/>
        <w:rPr>
          <w:rFonts w:eastAsiaTheme="minorHAnsi" w:cs="Arial"/>
          <w:color w:val="auto"/>
          <w:lang w:eastAsia="en-US" w:bidi="ar-SA"/>
        </w:rPr>
      </w:pPr>
    </w:p>
    <w:p w14:paraId="652E2CD4"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[page 22]</w:t>
      </w:r>
    </w:p>
    <w:p w14:paraId="377A9B15" w14:textId="77777777" w:rsidR="007110C7" w:rsidRPr="007110C7" w:rsidRDefault="007110C7" w:rsidP="007110C7">
      <w:pPr>
        <w:widowControl/>
        <w:rPr>
          <w:rFonts w:eastAsiaTheme="minorHAnsi" w:cs="Arial"/>
          <w:color w:val="auto"/>
          <w:lang w:eastAsia="en-US" w:bidi="ar-SA"/>
        </w:rPr>
      </w:pPr>
    </w:p>
    <w:p w14:paraId="759C34D7"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bookmarkStart w:id="5" w:name="bookmark19"/>
      <w:r w:rsidRPr="007110C7">
        <w:rPr>
          <w:rFonts w:eastAsiaTheme="majorEastAsia" w:cstheme="majorBidi"/>
          <w:b/>
          <w:bCs/>
          <w:color w:val="000000" w:themeColor="text1"/>
          <w:szCs w:val="28"/>
          <w:lang w:eastAsia="en-US" w:bidi="ar-SA"/>
        </w:rPr>
        <w:t>Join our Outstanding</w:t>
      </w:r>
      <w:bookmarkEnd w:id="5"/>
      <w:r w:rsidRPr="007110C7">
        <w:rPr>
          <w:rFonts w:eastAsiaTheme="majorEastAsia" w:cstheme="majorBidi"/>
          <w:b/>
          <w:bCs/>
          <w:color w:val="000000" w:themeColor="text1"/>
          <w:szCs w:val="28"/>
          <w:lang w:eastAsia="en-US" w:bidi="ar-SA"/>
        </w:rPr>
        <w:t xml:space="preserve"> Alumni.</w:t>
      </w:r>
    </w:p>
    <w:p w14:paraId="04A40F8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there is a photograph of the student next to each alumnus. Kate McMurdo is holding 2 children in the photograph. End of note.]</w:t>
      </w:r>
    </w:p>
    <w:p w14:paraId="24F34A7D"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At Swansea University we are extremely proud of our graduates. When you study with us, you’ll join the thousands of alumni who have used their experiences at Swansea to make their mark on the world. Many have gone on to achieve great </w:t>
      </w:r>
      <w:r w:rsidRPr="007110C7">
        <w:rPr>
          <w:rFonts w:eastAsiaTheme="minorHAnsi" w:cstheme="minorBidi"/>
          <w:color w:val="auto"/>
          <w:lang w:eastAsia="en-US" w:bidi="ar-SA"/>
        </w:rPr>
        <w:lastRenderedPageBreak/>
        <w:t>success in their careers, becoming business leaders, sporting champions, undertaking ground-breaking research, or finding their place in the limelight. Here we share some of their inspirational stories.</w:t>
      </w:r>
    </w:p>
    <w:p w14:paraId="247D5E9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Kate McMurdo; LLM Legal Practice and Advanced Drafting, Class of 2019; Disability rights campaigner, Education activist, Supermum.</w:t>
      </w:r>
    </w:p>
    <w:p w14:paraId="78A2EE78" w14:textId="37BB8F1F" w:rsidR="007110C7" w:rsidRPr="007110C7" w:rsidRDefault="00B01509" w:rsidP="00B01509">
      <w:pPr>
        <w:pStyle w:val="Quote"/>
        <w:ind w:left="0"/>
      </w:pPr>
      <w:r>
        <w:t xml:space="preserve">  </w:t>
      </w:r>
      <w:r w:rsidR="007110C7" w:rsidRPr="007110C7">
        <w:t>“I realised that if I wanted to change things and really challenge the system, I needed to understand the law and be a part of the change that I wanted to see. I thought that if I trained to become a barrister, perhaps I could advocate for families facing injustice and discrimination”.</w:t>
      </w:r>
    </w:p>
    <w:p w14:paraId="1DA35819" w14:textId="1FEF6E9B" w:rsidR="007110C7" w:rsidRPr="007110C7" w:rsidRDefault="00B01509"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39" w:history="1">
        <w:r w:rsidRPr="00FF4DBF">
          <w:rPr>
            <w:rStyle w:val="Hyperlink"/>
            <w:rFonts w:eastAsiaTheme="minorHAnsi" w:cstheme="minorBidi"/>
            <w:lang w:eastAsia="en-US" w:bidi="ar-SA"/>
          </w:rPr>
          <w:t>https://www.swansea.ac.uk/alumni/alumni-profiles/kate-mcmurdo</w:t>
        </w:r>
      </w:hyperlink>
      <w:r w:rsidR="007110C7" w:rsidRPr="007110C7">
        <w:rPr>
          <w:rFonts w:eastAsiaTheme="minorHAnsi" w:cstheme="minorBidi"/>
          <w:color w:val="auto"/>
          <w:lang w:eastAsia="en-US" w:bidi="ar-SA"/>
        </w:rPr>
        <w:t xml:space="preserve"> </w:t>
      </w:r>
    </w:p>
    <w:p w14:paraId="1E777D2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Rawan Taha; MSc Public Health and Health Promotion, Class of 2018; Eira Francis Davies scholar, Humanitarian Affairs fellow. Climate Change combatant.</w:t>
      </w:r>
    </w:p>
    <w:p w14:paraId="6908A18C" w14:textId="72AF3D0C" w:rsidR="007110C7" w:rsidRPr="007110C7" w:rsidRDefault="00B01509" w:rsidP="00B01509">
      <w:pPr>
        <w:pStyle w:val="Quote"/>
        <w:ind w:left="0"/>
      </w:pPr>
      <w:r>
        <w:t xml:space="preserve">  </w:t>
      </w:r>
      <w:r w:rsidR="007110C7" w:rsidRPr="007110C7">
        <w:t>“As a young scholarly African woman, I was looking for a university that provided opportunities for young leaders like myself.</w:t>
      </w:r>
    </w:p>
    <w:p w14:paraId="0B2A5F0A" w14:textId="77777777" w:rsidR="007110C7" w:rsidRPr="007110C7" w:rsidRDefault="007110C7" w:rsidP="00B01509">
      <w:pPr>
        <w:pStyle w:val="Quote"/>
        <w:ind w:left="0"/>
      </w:pPr>
      <w:r w:rsidRPr="007110C7">
        <w:t xml:space="preserve">  My advice to current students is to use university time to become beyond your degree, beyond your thesis and beyond your transcripts. Only then will you be able to get a job and live a life that is beyond your expectations”.</w:t>
      </w:r>
    </w:p>
    <w:p w14:paraId="738CBAAD" w14:textId="5E994494" w:rsidR="007110C7" w:rsidRPr="007110C7" w:rsidRDefault="00B01509"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40" w:history="1">
        <w:r w:rsidR="00106728" w:rsidRPr="00FF4DBF">
          <w:rPr>
            <w:rStyle w:val="Hyperlink"/>
            <w:rFonts w:eastAsiaTheme="minorHAnsi" w:cstheme="minorBidi"/>
            <w:lang w:eastAsia="en-US" w:bidi="ar-SA"/>
          </w:rPr>
          <w:t>https://www.swansea.ac.uk/alumni/alumni-profiles/rawan-taha</w:t>
        </w:r>
      </w:hyperlink>
      <w:r w:rsidR="007110C7" w:rsidRPr="007110C7">
        <w:rPr>
          <w:rFonts w:eastAsiaTheme="minorHAnsi" w:cstheme="minorBidi"/>
          <w:color w:val="auto"/>
          <w:lang w:eastAsia="en-US" w:bidi="ar-SA"/>
        </w:rPr>
        <w:t xml:space="preserve"> </w:t>
      </w:r>
    </w:p>
    <w:p w14:paraId="78E279F4" w14:textId="77777777" w:rsidR="007110C7" w:rsidRPr="007110C7" w:rsidRDefault="007110C7" w:rsidP="007110C7">
      <w:pPr>
        <w:widowControl/>
        <w:rPr>
          <w:rFonts w:eastAsiaTheme="minorHAnsi" w:cstheme="minorBidi"/>
          <w:color w:val="auto"/>
          <w:lang w:eastAsia="en-US" w:bidi="ar-SA"/>
        </w:rPr>
      </w:pPr>
    </w:p>
    <w:p w14:paraId="236D704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[page 23]</w:t>
      </w:r>
    </w:p>
    <w:p w14:paraId="3878A676" w14:textId="77777777" w:rsidR="007110C7" w:rsidRPr="007110C7" w:rsidRDefault="007110C7" w:rsidP="007110C7">
      <w:pPr>
        <w:widowControl/>
        <w:rPr>
          <w:rFonts w:eastAsiaTheme="minorHAnsi" w:cstheme="minorBidi"/>
          <w:color w:val="auto"/>
          <w:lang w:eastAsia="en-US" w:bidi="ar-SA"/>
        </w:rPr>
      </w:pPr>
    </w:p>
    <w:p w14:paraId="0796DAD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David Smith; MEng Aerospace Engineering, Class of 2014; Paralympian.</w:t>
      </w:r>
    </w:p>
    <w:p w14:paraId="4155C850" w14:textId="57ECE761" w:rsidR="007110C7" w:rsidRPr="007110C7" w:rsidRDefault="00106728" w:rsidP="00106728">
      <w:pPr>
        <w:pStyle w:val="Quote"/>
        <w:ind w:left="0"/>
      </w:pPr>
      <w:r>
        <w:t xml:space="preserve">  </w:t>
      </w:r>
      <w:r w:rsidR="007110C7" w:rsidRPr="007110C7">
        <w:t>“I wanted to study Aerospace Engineering and the staff around the course, the general atmosphere and the beach were the main draw. Some of my favourite memories include the study trips that involved flying like the flying lab at Cranfield or flying around the Gower.”</w:t>
      </w:r>
    </w:p>
    <w:p w14:paraId="12F281FA" w14:textId="77777777" w:rsidR="007110C7" w:rsidRPr="007110C7" w:rsidRDefault="007110C7" w:rsidP="00106728">
      <w:pPr>
        <w:pStyle w:val="Quote"/>
        <w:ind w:left="0"/>
        <w:rPr>
          <w:color w:val="auto"/>
        </w:rPr>
      </w:pPr>
      <w:r w:rsidRPr="007110C7">
        <w:rPr>
          <w:color w:val="auto"/>
        </w:rPr>
        <w:t xml:space="preserve">  Receiving his first Paralympic gold just before fresher’s week, World and Paralympic Champion, David aims to dominate in the sport of Boccia and won his fifth Paralympic medal at Tokyo 2021.</w:t>
      </w:r>
    </w:p>
    <w:p w14:paraId="7C711049" w14:textId="0F585BE4" w:rsidR="007110C7" w:rsidRPr="007110C7" w:rsidRDefault="00106728"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41" w:history="1">
        <w:r w:rsidRPr="00FF4DBF">
          <w:rPr>
            <w:rStyle w:val="Hyperlink"/>
            <w:rFonts w:eastAsiaTheme="minorHAnsi" w:cstheme="minorBidi"/>
            <w:lang w:eastAsia="en-US" w:bidi="ar-SA"/>
          </w:rPr>
          <w:t>https://www.swansea.ac.uk/alumni/alumni-profiles/david-smith</w:t>
        </w:r>
      </w:hyperlink>
      <w:r w:rsidR="007110C7" w:rsidRPr="007110C7">
        <w:rPr>
          <w:rFonts w:eastAsiaTheme="minorHAnsi" w:cstheme="minorBidi"/>
          <w:color w:val="auto"/>
          <w:lang w:eastAsia="en-US" w:bidi="ar-SA"/>
        </w:rPr>
        <w:t xml:space="preserve"> </w:t>
      </w:r>
    </w:p>
    <w:p w14:paraId="188AB0C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Alex Ruddy; Graduate Entry Medicine, Class of 2019; Steps up to work as a frontline medic during the Covid-19 pandemic.</w:t>
      </w:r>
    </w:p>
    <w:p w14:paraId="1BAC0694" w14:textId="76E0B0EC" w:rsidR="007110C7" w:rsidRPr="007110C7" w:rsidRDefault="00106728" w:rsidP="00106728">
      <w:pPr>
        <w:pStyle w:val="Quote"/>
        <w:ind w:left="0"/>
      </w:pPr>
      <w:r>
        <w:t xml:space="preserve">  </w:t>
      </w:r>
      <w:r w:rsidR="007110C7" w:rsidRPr="007110C7">
        <w:t>“The prospect of beginning my career as a doctor a few months early filled me with a sense of nervous duty. We have trained for this moment for the past four years - and have been working towards it for much longer - and above the sense of personal fear or anxiety I think we are all eager to apply ourselves to this crisis and help our NHS at this time of immense need”.</w:t>
      </w:r>
    </w:p>
    <w:p w14:paraId="31851829" w14:textId="6BF06720" w:rsidR="007110C7" w:rsidRPr="007110C7" w:rsidRDefault="00106728"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42" w:history="1">
        <w:r w:rsidRPr="00FF4DBF">
          <w:rPr>
            <w:rStyle w:val="Hyperlink"/>
            <w:rFonts w:eastAsiaTheme="minorHAnsi" w:cstheme="minorBidi"/>
            <w:lang w:eastAsia="en-US" w:bidi="ar-SA"/>
          </w:rPr>
          <w:t>https://www.swansea.ac.uk/centenary2020/century-of-inspiring-people/alex-ruddy</w:t>
        </w:r>
      </w:hyperlink>
      <w:r w:rsidR="007110C7" w:rsidRPr="007110C7">
        <w:rPr>
          <w:rFonts w:eastAsiaTheme="minorHAnsi" w:cstheme="minorBidi"/>
          <w:color w:val="auto"/>
          <w:lang w:eastAsia="en-US" w:bidi="ar-SA"/>
        </w:rPr>
        <w:t xml:space="preserve"> </w:t>
      </w:r>
    </w:p>
    <w:p w14:paraId="59FC9FCE"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See more alumni stories on our website:</w:t>
      </w:r>
    </w:p>
    <w:p w14:paraId="4B8B838B" w14:textId="6AE10C2D" w:rsidR="007110C7" w:rsidRPr="007110C7" w:rsidRDefault="001C53F3"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43" w:history="1">
        <w:r w:rsidR="009D1EFC" w:rsidRPr="00FF4DBF">
          <w:rPr>
            <w:rStyle w:val="Hyperlink"/>
            <w:rFonts w:eastAsiaTheme="minorHAnsi" w:cstheme="minorBidi"/>
            <w:lang w:eastAsia="en-US" w:bidi="ar-SA"/>
          </w:rPr>
          <w:t>https://www.swansea.ac.uk/alumni/alumni-profiles</w:t>
        </w:r>
      </w:hyperlink>
      <w:r w:rsidR="007110C7" w:rsidRPr="007110C7">
        <w:rPr>
          <w:rFonts w:eastAsiaTheme="minorHAnsi" w:cstheme="minorBidi"/>
          <w:color w:val="auto"/>
          <w:lang w:eastAsia="en-US" w:bidi="ar-SA"/>
        </w:rPr>
        <w:t xml:space="preserve"> </w:t>
      </w:r>
    </w:p>
    <w:p w14:paraId="42423FF1" w14:textId="77777777" w:rsidR="007110C7" w:rsidRPr="007110C7" w:rsidRDefault="007110C7" w:rsidP="007110C7">
      <w:pPr>
        <w:widowControl/>
        <w:rPr>
          <w:rFonts w:eastAsiaTheme="minorHAnsi" w:cs="Arial"/>
          <w:color w:val="auto"/>
          <w:lang w:eastAsia="en-US" w:bidi="ar-SA"/>
        </w:rPr>
      </w:pPr>
    </w:p>
    <w:p w14:paraId="029BCF3B" w14:textId="77777777" w:rsidR="007110C7" w:rsidRPr="007110C7" w:rsidRDefault="007110C7" w:rsidP="007110C7">
      <w:pPr>
        <w:widowControl/>
        <w:rPr>
          <w:rFonts w:eastAsiaTheme="minorHAnsi" w:cs="Arial"/>
          <w:color w:val="auto"/>
          <w:lang w:eastAsia="en-US" w:bidi="ar-SA"/>
        </w:rPr>
      </w:pPr>
      <w:r w:rsidRPr="007110C7">
        <w:rPr>
          <w:rFonts w:eastAsiaTheme="minorHAnsi" w:cs="Arial"/>
          <w:color w:val="auto"/>
          <w:lang w:eastAsia="en-US" w:bidi="ar-SA"/>
        </w:rPr>
        <w:t>[page 24]</w:t>
      </w:r>
    </w:p>
    <w:p w14:paraId="2E69B345" w14:textId="77777777" w:rsidR="007110C7" w:rsidRPr="007110C7" w:rsidRDefault="007110C7" w:rsidP="007110C7">
      <w:pPr>
        <w:widowControl/>
        <w:rPr>
          <w:rFonts w:eastAsiaTheme="minorHAnsi" w:cs="Arial"/>
          <w:color w:val="auto"/>
          <w:lang w:eastAsia="en-US" w:bidi="ar-SA"/>
        </w:rPr>
      </w:pPr>
    </w:p>
    <w:p w14:paraId="280F37AF" w14:textId="77777777" w:rsidR="007110C7" w:rsidRPr="007110C7" w:rsidRDefault="007110C7" w:rsidP="007110C7">
      <w:pPr>
        <w:keepNext/>
        <w:kinsoku w:val="0"/>
        <w:overflowPunct w:val="0"/>
        <w:spacing w:before="240" w:after="60"/>
        <w:textAlignment w:val="baseline"/>
        <w:outlineLvl w:val="0"/>
        <w:rPr>
          <w:rFonts w:eastAsia="Times New Roman" w:cs="Times New Roman"/>
          <w:b/>
          <w:bCs/>
          <w:color w:val="auto"/>
          <w:kern w:val="32"/>
          <w:sz w:val="28"/>
          <w:szCs w:val="32"/>
          <w:lang w:eastAsia="en-US" w:bidi="ar-SA"/>
        </w:rPr>
      </w:pPr>
      <w:r w:rsidRPr="007110C7">
        <w:rPr>
          <w:rFonts w:eastAsia="Times New Roman" w:cs="Times New Roman"/>
          <w:b/>
          <w:bCs/>
          <w:color w:val="auto"/>
          <w:kern w:val="32"/>
          <w:sz w:val="28"/>
          <w:szCs w:val="32"/>
          <w:lang w:eastAsia="en-US" w:bidi="ar-SA"/>
        </w:rPr>
        <w:lastRenderedPageBreak/>
        <w:t>Get to know Swansea.</w:t>
      </w:r>
    </w:p>
    <w:p w14:paraId="6AD80857" w14:textId="77777777" w:rsidR="007110C7" w:rsidRPr="007110C7" w:rsidRDefault="007110C7" w:rsidP="007110C7">
      <w:pPr>
        <w:kinsoku w:val="0"/>
        <w:overflowPunct w:val="0"/>
        <w:textAlignment w:val="baseline"/>
        <w:rPr>
          <w:rFonts w:eastAsia="Times New Roman" w:cs="Times New Roman"/>
          <w:color w:val="auto"/>
          <w:lang w:eastAsia="en-US" w:bidi="ar-SA"/>
        </w:rPr>
      </w:pPr>
      <w:r w:rsidRPr="007110C7">
        <w:rPr>
          <w:rFonts w:eastAsia="Times New Roman" w:cs="Times New Roman"/>
          <w:color w:val="auto"/>
          <w:lang w:eastAsia="en-US" w:bidi="ar-SA"/>
        </w:rPr>
        <w:t>[Transcriber’s note: here is a photograph of 2 people carrying kayaks on a Gower beach. End of note.]</w:t>
      </w:r>
    </w:p>
    <w:p w14:paraId="7CC4F4A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On your doorstep.</w:t>
      </w:r>
    </w:p>
    <w:p w14:paraId="2AEA9F09" w14:textId="77777777" w:rsidR="007110C7" w:rsidRPr="007110C7" w:rsidRDefault="007110C7" w:rsidP="007110C7">
      <w:pPr>
        <w:kinsoku w:val="0"/>
        <w:overflowPunct w:val="0"/>
        <w:spacing w:after="200"/>
        <w:textAlignment w:val="baseline"/>
        <w:rPr>
          <w:rFonts w:eastAsia="Times New Roman" w:cs="Arial"/>
          <w:color w:val="auto"/>
          <w:lang w:eastAsia="en-US" w:bidi="ar-SA"/>
        </w:rPr>
      </w:pPr>
      <w:r w:rsidRPr="007110C7">
        <w:rPr>
          <w:rFonts w:eastAsia="Times New Roman" w:cs="Arial"/>
          <w:color w:val="auto"/>
          <w:lang w:eastAsia="en-US" w:bidi="ar-SA"/>
        </w:rPr>
        <w:t xml:space="preserve">  On the Gower Peninsula you can unwind in the UK’s first Area of Outstanding Natural Beauty, relax on award-winning beaches and explore unspoilt countryside, with the Brecon Beacons National Park just a 30 minute drive away. The region has some of the UK’s best locations for coastal path walks, surfing, cycling, watersports, rock climbing and golf; for the adventure sport enthusiast to the lazy walk on the beach, there’s something for everyone.</w:t>
      </w:r>
    </w:p>
    <w:p w14:paraId="05E3D332"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Mumbles.</w:t>
      </w:r>
    </w:p>
    <w:p w14:paraId="1029DE1D" w14:textId="77777777" w:rsidR="007110C7" w:rsidRPr="007110C7" w:rsidRDefault="007110C7" w:rsidP="007110C7">
      <w:pPr>
        <w:kinsoku w:val="0"/>
        <w:overflowPunct w:val="0"/>
        <w:spacing w:after="200"/>
        <w:textAlignment w:val="baseline"/>
        <w:rPr>
          <w:rFonts w:eastAsia="Times New Roman" w:cs="Arial"/>
          <w:color w:val="auto"/>
          <w:lang w:eastAsia="en-US" w:bidi="ar-SA"/>
        </w:rPr>
      </w:pPr>
      <w:r w:rsidRPr="007110C7">
        <w:rPr>
          <w:rFonts w:eastAsia="Times New Roman" w:cs="Arial"/>
          <w:color w:val="auto"/>
          <w:lang w:eastAsia="en-US" w:bidi="ar-SA"/>
        </w:rPr>
        <w:t xml:space="preserve">  Birthplace of Catherine Zeta Jones, the quaint village of Mumbles is host to a great variety of shops, cafés, wine bars, pubs and restaurants. Take a stroll and enjoy an ice cream at one of the many parlours dotted along the promenade or grab a bite to eat at one of the seafront cafés or restaurants overlooking Swansea Bay.</w:t>
      </w:r>
    </w:p>
    <w:p w14:paraId="313AB3C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Shopping.</w:t>
      </w:r>
    </w:p>
    <w:p w14:paraId="3410EBA9" w14:textId="77777777" w:rsidR="007110C7" w:rsidRPr="007110C7" w:rsidRDefault="007110C7" w:rsidP="007110C7">
      <w:pPr>
        <w:kinsoku w:val="0"/>
        <w:overflowPunct w:val="0"/>
        <w:spacing w:after="200"/>
        <w:textAlignment w:val="baseline"/>
        <w:rPr>
          <w:rFonts w:eastAsia="Times New Roman" w:cs="Arial"/>
          <w:color w:val="auto"/>
          <w:lang w:eastAsia="en-US" w:bidi="ar-SA"/>
        </w:rPr>
      </w:pPr>
      <w:r w:rsidRPr="007110C7">
        <w:rPr>
          <w:rFonts w:eastAsia="Times New Roman" w:cs="Arial"/>
          <w:color w:val="auto"/>
          <w:lang w:eastAsia="en-US" w:bidi="ar-SA"/>
        </w:rPr>
        <w:t xml:space="preserve">  Shop big high street names as well as independent boutiques, specialist shops and traditional arcades. You can visit designer boutiques in Mumbles, shop vintage outlets in Uplands or pick up a bargain in Wales’ largest indoor market in the heart of the city.</w:t>
      </w:r>
    </w:p>
    <w:p w14:paraId="082D759C" w14:textId="77777777" w:rsidR="007110C7" w:rsidRPr="007110C7" w:rsidRDefault="007110C7" w:rsidP="007110C7">
      <w:pPr>
        <w:keepNext/>
        <w:keepLines/>
        <w:widowControl/>
        <w:spacing w:before="120" w:after="40"/>
        <w:outlineLvl w:val="1"/>
        <w:rPr>
          <w:rFonts w:eastAsia="Times New Roman" w:cstheme="majorBidi"/>
          <w:b/>
          <w:bCs/>
          <w:color w:val="000000" w:themeColor="text1"/>
          <w:szCs w:val="26"/>
          <w:lang w:eastAsia="en-US" w:bidi="ar-SA"/>
        </w:rPr>
      </w:pPr>
      <w:r w:rsidRPr="007110C7">
        <w:rPr>
          <w:rFonts w:eastAsia="Times New Roman" w:cstheme="majorBidi"/>
          <w:b/>
          <w:bCs/>
          <w:color w:val="000000" w:themeColor="text1"/>
          <w:szCs w:val="26"/>
          <w:lang w:eastAsia="en-US" w:bidi="ar-SA"/>
        </w:rPr>
        <w:t>Explore.</w:t>
      </w:r>
    </w:p>
    <w:p w14:paraId="53059286"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[Transcriber’s note: here is a photograph of a waterfall with a person wearing protective clothing and helmet jumping into the pool of water beneath. The caption reads: Brecon Beacons, Wales. End of note.]</w:t>
      </w:r>
    </w:p>
    <w:p w14:paraId="17D30901" w14:textId="77777777" w:rsidR="007110C7" w:rsidRPr="007110C7" w:rsidRDefault="007110C7" w:rsidP="007110C7">
      <w:pPr>
        <w:kinsoku w:val="0"/>
        <w:overflowPunct w:val="0"/>
        <w:textAlignment w:val="baseline"/>
        <w:rPr>
          <w:rFonts w:eastAsia="Times New Roman" w:cs="Arial"/>
          <w:color w:val="auto"/>
          <w:lang w:eastAsia="en-US" w:bidi="ar-SA"/>
        </w:rPr>
      </w:pPr>
    </w:p>
    <w:p w14:paraId="160D3B8A"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[page 25]</w:t>
      </w:r>
    </w:p>
    <w:p w14:paraId="14B1DE40" w14:textId="77777777" w:rsidR="007110C7" w:rsidRPr="007110C7" w:rsidRDefault="007110C7" w:rsidP="007110C7">
      <w:pPr>
        <w:kinsoku w:val="0"/>
        <w:overflowPunct w:val="0"/>
        <w:textAlignment w:val="baseline"/>
        <w:rPr>
          <w:rFonts w:eastAsia="Times New Roman" w:cs="Arial"/>
          <w:color w:val="auto"/>
          <w:lang w:eastAsia="en-US" w:bidi="ar-SA"/>
        </w:rPr>
      </w:pPr>
    </w:p>
    <w:p w14:paraId="06A7EACF" w14:textId="77777777" w:rsidR="007110C7" w:rsidRPr="007110C7" w:rsidRDefault="007110C7" w:rsidP="007110C7">
      <w:pPr>
        <w:keepNext/>
        <w:keepLines/>
        <w:widowControl/>
        <w:spacing w:before="120" w:after="40"/>
        <w:outlineLvl w:val="1"/>
        <w:rPr>
          <w:rFonts w:eastAsia="Times New Roman" w:cstheme="majorBidi"/>
          <w:b/>
          <w:bCs/>
          <w:color w:val="000000" w:themeColor="text1"/>
          <w:szCs w:val="26"/>
          <w:lang w:eastAsia="en-US" w:bidi="ar-SA"/>
        </w:rPr>
      </w:pPr>
      <w:r w:rsidRPr="007110C7">
        <w:rPr>
          <w:rFonts w:eastAsia="Times New Roman" w:cstheme="majorBidi"/>
          <w:b/>
          <w:bCs/>
          <w:color w:val="000000" w:themeColor="text1"/>
          <w:szCs w:val="26"/>
          <w:lang w:eastAsia="en-US" w:bidi="ar-SA"/>
        </w:rPr>
        <w:t>Culture.</w:t>
      </w:r>
    </w:p>
    <w:p w14:paraId="72E7CB75"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Arts.</w:t>
      </w:r>
    </w:p>
    <w:p w14:paraId="4175338D" w14:textId="77777777" w:rsidR="007110C7" w:rsidRPr="007110C7" w:rsidRDefault="007110C7" w:rsidP="007110C7">
      <w:pPr>
        <w:kinsoku w:val="0"/>
        <w:overflowPunct w:val="0"/>
        <w:spacing w:after="200"/>
        <w:textAlignment w:val="baseline"/>
        <w:rPr>
          <w:rFonts w:eastAsia="Times New Roman" w:cs="Arial"/>
          <w:color w:val="auto"/>
          <w:lang w:eastAsia="en-US" w:bidi="ar-SA"/>
        </w:rPr>
      </w:pPr>
      <w:r w:rsidRPr="007110C7">
        <w:rPr>
          <w:rFonts w:eastAsia="Times New Roman" w:cs="Arial"/>
          <w:color w:val="auto"/>
          <w:lang w:eastAsia="en-US" w:bidi="ar-SA"/>
        </w:rPr>
        <w:t xml:space="preserve">  Swansea is a vibrant centre for art and The Glynn Vivian Art Gallery is widely recognised as the city’s premier venue for art exhibitions. All national museums and art galleries in Wales are free to enter, so you can soak up our history and join one of the many trips organised by Swansea University’s Students’ Union.</w:t>
      </w:r>
    </w:p>
    <w:p w14:paraId="48477F5D" w14:textId="77777777" w:rsidR="007110C7" w:rsidRPr="007110C7" w:rsidRDefault="007110C7" w:rsidP="007110C7">
      <w:pPr>
        <w:keepNext/>
        <w:keepLines/>
        <w:widowControl/>
        <w:outlineLvl w:val="2"/>
        <w:rPr>
          <w:rFonts w:eastAsia="Times New Roman" w:cstheme="majorBidi"/>
          <w:b/>
          <w:bCs/>
          <w:color w:val="000000" w:themeColor="text1"/>
          <w:lang w:eastAsia="en-US" w:bidi="ar-SA"/>
        </w:rPr>
      </w:pPr>
      <w:r w:rsidRPr="007110C7">
        <w:rPr>
          <w:rFonts w:eastAsia="Times New Roman" w:cstheme="majorBidi"/>
          <w:b/>
          <w:bCs/>
          <w:color w:val="000000" w:themeColor="text1"/>
          <w:lang w:eastAsia="en-US" w:bidi="ar-SA"/>
        </w:rPr>
        <w:t>The Taliesin Arts Centre.</w:t>
      </w:r>
    </w:p>
    <w:p w14:paraId="79EDF623"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  The Taliesin Arts Centre sits at the heart of the Singleton Park Campus and hosts regular productions, mainstream and alternative cinema screenings, a restaurant, bar, and the award-winning Egypt Centre, home to a collection of over 5,000 Egyptian antiquities.</w:t>
      </w:r>
    </w:p>
    <w:p w14:paraId="39089760" w14:textId="77777777" w:rsidR="007110C7" w:rsidRPr="007110C7" w:rsidRDefault="007110C7" w:rsidP="007110C7">
      <w:pPr>
        <w:kinsoku w:val="0"/>
        <w:overflowPunct w:val="0"/>
        <w:textAlignment w:val="baseline"/>
        <w:rPr>
          <w:rFonts w:eastAsia="Times New Roman" w:cs="Times New Roman"/>
          <w:color w:val="auto"/>
          <w:lang w:eastAsia="en-US" w:bidi="ar-SA"/>
        </w:rPr>
      </w:pPr>
      <w:r w:rsidRPr="007110C7">
        <w:rPr>
          <w:rFonts w:eastAsia="Times New Roman" w:cs="Times New Roman"/>
          <w:color w:val="auto"/>
          <w:lang w:eastAsia="en-US" w:bidi="ar-SA"/>
        </w:rPr>
        <w:t>[Transcriber’s note: here is a photograph of violin being played. End of note.]</w:t>
      </w:r>
    </w:p>
    <w:p w14:paraId="19A3FEB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imes New Roman" w:cstheme="majorBidi"/>
          <w:b/>
          <w:bCs/>
          <w:color w:val="000000" w:themeColor="text1"/>
          <w:szCs w:val="26"/>
          <w:lang w:eastAsia="en-US" w:bidi="ar-SA"/>
        </w:rPr>
        <w:t xml:space="preserve">Entertainment: </w:t>
      </w:r>
      <w:r w:rsidRPr="007110C7">
        <w:rPr>
          <w:rFonts w:eastAsiaTheme="majorEastAsia" w:cstheme="majorBidi"/>
          <w:b/>
          <w:bCs/>
          <w:color w:val="000000" w:themeColor="text1"/>
          <w:szCs w:val="26"/>
          <w:lang w:eastAsia="en-US" w:bidi="ar-SA"/>
        </w:rPr>
        <w:t>Music &amp; Festivals.</w:t>
      </w:r>
    </w:p>
    <w:p w14:paraId="436E8459"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  Wales is famed as the ‘land of song’ and as a student at Swansea University you won’t be disappointed by the range of music on offer across the city! Swansea boasts a huge variety of music venues and plays host to a number of music festivals and events throughout the year.</w:t>
      </w:r>
    </w:p>
    <w:p w14:paraId="01D81F14"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  The brand new Swansea music arena is due to open in the autumn/winter of 2021. </w:t>
      </w:r>
    </w:p>
    <w:p w14:paraId="5B2D0673"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lastRenderedPageBreak/>
        <w:t>[Transcriber’s note: here is an architectural visualisation of the new Swansea music arena. End of note.]</w:t>
      </w:r>
    </w:p>
    <w:p w14:paraId="695D4EDB" w14:textId="6905C28A" w:rsidR="007110C7" w:rsidRPr="007110C7" w:rsidRDefault="009D1EFC" w:rsidP="007110C7">
      <w:pPr>
        <w:keepNext/>
        <w:keepLines/>
        <w:widowControl/>
        <w:spacing w:before="120" w:after="40"/>
        <w:outlineLvl w:val="1"/>
        <w:rPr>
          <w:rFonts w:eastAsiaTheme="majorEastAsia" w:cstheme="majorBidi"/>
          <w:b/>
          <w:bCs/>
          <w:color w:val="000000" w:themeColor="text1"/>
          <w:szCs w:val="26"/>
          <w:lang w:eastAsia="en-US" w:bidi="ar-SA"/>
        </w:rPr>
      </w:pPr>
      <w:r>
        <w:rPr>
          <w:rFonts w:eastAsiaTheme="minorHAnsi" w:cstheme="minorBidi"/>
          <w:color w:val="auto"/>
          <w:lang w:eastAsia="en-US" w:bidi="ar-SA"/>
        </w:rPr>
        <w:t xml:space="preserve">[computer cursor symbol] </w:t>
      </w:r>
      <w:hyperlink r:id="rId44" w:history="1">
        <w:r w:rsidR="00762BC6" w:rsidRPr="00FF4DBF">
          <w:rPr>
            <w:rStyle w:val="Hyperlink"/>
            <w:rFonts w:eastAsiaTheme="majorEastAsia" w:cs="Arial"/>
            <w:b/>
            <w:bCs/>
            <w:szCs w:val="26"/>
            <w:lang w:eastAsia="en-US" w:bidi="ar-SA"/>
          </w:rPr>
          <w:t>https://studentblogs.swan.ac.uk</w:t>
        </w:r>
      </w:hyperlink>
      <w:r w:rsidR="007110C7" w:rsidRPr="007110C7">
        <w:rPr>
          <w:rFonts w:eastAsiaTheme="majorEastAsia" w:cstheme="majorBidi"/>
          <w:b/>
          <w:bCs/>
          <w:color w:val="000000" w:themeColor="text1"/>
          <w:szCs w:val="26"/>
          <w:lang w:eastAsia="en-US" w:bidi="ar-SA"/>
        </w:rPr>
        <w:t xml:space="preserve"> </w:t>
      </w:r>
    </w:p>
    <w:p w14:paraId="3BA719AD" w14:textId="612AC655" w:rsidR="007110C7" w:rsidRPr="007110C7" w:rsidRDefault="009D1EFC" w:rsidP="007110C7">
      <w:pPr>
        <w:widowControl/>
        <w:rPr>
          <w:rFonts w:eastAsiaTheme="minorHAnsi" w:cs="Arial"/>
          <w:iCs/>
          <w:color w:val="000000" w:themeColor="text1"/>
          <w:lang w:eastAsia="en-US" w:bidi="ar-SA"/>
        </w:rPr>
      </w:pPr>
      <w:r w:rsidRPr="009D1EFC">
        <w:rPr>
          <w:rStyle w:val="QuoteChar"/>
        </w:rPr>
        <w:t xml:space="preserve">  </w:t>
      </w:r>
      <w:r w:rsidR="007110C7" w:rsidRPr="009D1EFC">
        <w:rPr>
          <w:rStyle w:val="QuoteChar"/>
        </w:rPr>
        <w:t xml:space="preserve">“I do like a good market, and I am lucky that where I live in the Uplands, we have a monthly market where local growers, producers, farmers and caterers sell their wares. This is a cute little market, so if like me you love food and trinkets give it a visit!” </w:t>
      </w:r>
      <w:r w:rsidR="007110C7" w:rsidRPr="007110C7">
        <w:rPr>
          <w:rFonts w:eastAsiaTheme="minorHAnsi" w:cstheme="minorBidi"/>
          <w:iCs/>
          <w:color w:val="000000" w:themeColor="text1"/>
          <w:lang w:eastAsia="en-US" w:bidi="ar-SA"/>
        </w:rPr>
        <w:t xml:space="preserve">Joanna Wolton, PhD student blogger. </w:t>
      </w:r>
    </w:p>
    <w:p w14:paraId="1490CDD4" w14:textId="77777777" w:rsidR="007110C7" w:rsidRPr="007110C7" w:rsidRDefault="007110C7" w:rsidP="007110C7">
      <w:pPr>
        <w:keepNext/>
        <w:keepLines/>
        <w:widowControl/>
        <w:outlineLvl w:val="2"/>
        <w:rPr>
          <w:rFonts w:eastAsia="Times New Roman" w:cstheme="majorBidi"/>
          <w:b/>
          <w:bCs/>
          <w:color w:val="000000" w:themeColor="text1"/>
          <w:lang w:eastAsia="en-US" w:bidi="ar-SA"/>
        </w:rPr>
      </w:pPr>
      <w:r w:rsidRPr="007110C7">
        <w:rPr>
          <w:rFonts w:eastAsia="Times New Roman" w:cstheme="majorBidi"/>
          <w:b/>
          <w:bCs/>
          <w:color w:val="000000" w:themeColor="text1"/>
          <w:lang w:eastAsia="en-US" w:bidi="ar-SA"/>
        </w:rPr>
        <w:t>Home of Dylan Thomas.</w:t>
      </w:r>
    </w:p>
    <w:p w14:paraId="1234F88A"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  Swansea’s most famous son, Dylan Thomas said: “Swansea is still the best” and the poet’s legacy is found throughout the city from cafes to pubs and parks.</w:t>
      </w:r>
    </w:p>
    <w:p w14:paraId="152F744B"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[Transcriber’s note: here is a photo of a Dylan Thomas statue and Swansea Marina by night. End of note.]</w:t>
      </w:r>
    </w:p>
    <w:p w14:paraId="588D1086" w14:textId="77777777" w:rsidR="007110C7" w:rsidRPr="007110C7" w:rsidRDefault="007110C7" w:rsidP="007110C7">
      <w:pPr>
        <w:widowControl/>
        <w:rPr>
          <w:rFonts w:eastAsiaTheme="minorHAnsi" w:cs="Arial"/>
          <w:color w:val="000000" w:themeColor="text1"/>
          <w:lang w:eastAsia="en-US" w:bidi="ar-SA"/>
        </w:rPr>
      </w:pPr>
    </w:p>
    <w:p w14:paraId="36BFD61F" w14:textId="77777777" w:rsidR="007110C7" w:rsidRPr="007110C7" w:rsidRDefault="007110C7" w:rsidP="007110C7">
      <w:pPr>
        <w:widowControl/>
        <w:rPr>
          <w:rFonts w:eastAsiaTheme="minorHAnsi" w:cs="Arial"/>
          <w:color w:val="000000" w:themeColor="text1"/>
          <w:lang w:eastAsia="en-US" w:bidi="ar-SA"/>
        </w:rPr>
      </w:pPr>
      <w:r w:rsidRPr="007110C7">
        <w:rPr>
          <w:rFonts w:eastAsiaTheme="minorHAnsi" w:cs="Arial"/>
          <w:color w:val="000000" w:themeColor="text1"/>
          <w:lang w:eastAsia="en-US" w:bidi="ar-SA"/>
        </w:rPr>
        <w:t>[page 26]</w:t>
      </w:r>
    </w:p>
    <w:p w14:paraId="78863D3F" w14:textId="77777777" w:rsidR="007110C7" w:rsidRPr="007110C7" w:rsidRDefault="007110C7" w:rsidP="007110C7">
      <w:pPr>
        <w:widowControl/>
        <w:rPr>
          <w:rFonts w:eastAsiaTheme="minorHAnsi" w:cs="Arial"/>
          <w:color w:val="000000" w:themeColor="text1"/>
          <w:lang w:eastAsia="en-US" w:bidi="ar-SA"/>
        </w:rPr>
      </w:pPr>
    </w:p>
    <w:p w14:paraId="50E89FDC"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What Our Students Say.</w:t>
      </w:r>
    </w:p>
    <w:p w14:paraId="07498C1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#OurSwansea.</w:t>
      </w:r>
    </w:p>
    <w:p w14:paraId="2B8F5D8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Follow us: [Facebook logo] SwanseaUniversity, [Twitter logo] [Instagram logo] [YouTube logo] swanseauni</w:t>
      </w:r>
    </w:p>
    <w:p w14:paraId="360355AA"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  [Transcriber’s note: this page shows 12 images captioned with hashtags and @ symbols. The hashtags and handles are as follows. End of note.]</w:t>
      </w:r>
    </w:p>
    <w:p w14:paraId="38FA23E3" w14:textId="77777777" w:rsidR="007110C7" w:rsidRPr="007110C7" w:rsidRDefault="007110C7" w:rsidP="007110C7">
      <w:pPr>
        <w:widowControl/>
        <w:textAlignment w:val="baseline"/>
        <w:rPr>
          <w:rFonts w:eastAsia="Times New Roman" w:cstheme="minorBidi"/>
          <w:lang w:eastAsia="en-US" w:bidi="ar-SA"/>
        </w:rPr>
      </w:pPr>
      <w:r w:rsidRPr="007110C7">
        <w:rPr>
          <w:rFonts w:eastAsia="Times New Roman" w:cs="Arial"/>
          <w:color w:val="auto"/>
          <w:lang w:eastAsia="en-US" w:bidi="ar-SA"/>
        </w:rPr>
        <w:t xml:space="preserve">  [photo of someone walking on Swansea Bay beach] </w:t>
      </w:r>
      <w:r w:rsidRPr="007110C7">
        <w:rPr>
          <w:rFonts w:eastAsia="Times New Roman" w:cstheme="minorBidi"/>
          <w:lang w:eastAsia="en-US" w:bidi="ar-SA"/>
        </w:rPr>
        <w:t>@shellfinder #SwanseaUniLife</w:t>
      </w:r>
    </w:p>
    <w:p w14:paraId="6F3FA017" w14:textId="77777777" w:rsidR="007110C7" w:rsidRPr="007110C7" w:rsidRDefault="007110C7" w:rsidP="007110C7">
      <w:pPr>
        <w:widowControl/>
        <w:textAlignment w:val="baseline"/>
        <w:rPr>
          <w:rFonts w:eastAsia="Times New Roman" w:cstheme="minorBidi"/>
          <w:lang w:eastAsia="en-US" w:bidi="ar-SA"/>
        </w:rPr>
      </w:pPr>
      <w:r w:rsidRPr="007110C7">
        <w:rPr>
          <w:rFonts w:eastAsia="Times New Roman" w:cs="Arial"/>
          <w:color w:val="auto"/>
          <w:lang w:eastAsia="en-US" w:bidi="ar-SA"/>
        </w:rPr>
        <w:t xml:space="preserve">  [photograph of someone walking through sand dunes] </w:t>
      </w:r>
      <w:r w:rsidRPr="007110C7">
        <w:rPr>
          <w:rFonts w:eastAsia="Times New Roman" w:cstheme="minorBidi"/>
          <w:lang w:eastAsia="en-US" w:bidi="ar-SA"/>
        </w:rPr>
        <w:t>@withmimii</w:t>
      </w:r>
    </w:p>
    <w:p w14:paraId="76ED9062"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  [photo of a Gower sunset] @abishemiltx</w:t>
      </w:r>
    </w:p>
    <w:p w14:paraId="12C8ED86"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  [photo of someone holding sand] @bearvisuals</w:t>
      </w:r>
    </w:p>
    <w:p w14:paraId="414CF323"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  [photo of someone standing near the sea at sunset] @_hannahdavies_</w:t>
      </w:r>
    </w:p>
    <w:p w14:paraId="40186E2A"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  [photo of a student standing on the beach at night in a ring of light] @cristian_gram_ #SwanseaUni</w:t>
      </w:r>
    </w:p>
    <w:p w14:paraId="0447230B"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  [photo of Instagram screen on a mobile phone with a student and seal near a boat] @ajhollamby, the caption is as follows: “So a friendly juvenile grey seal decided to swim up to after a Sunday morning dive in Oxwich #swanseauniversity #swanseaunilife #greyseal #wales #swanseaunisubaquaclub #cymru #oxwichbay”</w:t>
      </w:r>
    </w:p>
    <w:p w14:paraId="3818120C" w14:textId="77777777" w:rsidR="007110C7" w:rsidRPr="007110C7" w:rsidRDefault="007110C7" w:rsidP="007110C7">
      <w:pPr>
        <w:widowControl/>
        <w:textAlignment w:val="baseline"/>
        <w:rPr>
          <w:rFonts w:eastAsia="Times New Roman" w:cstheme="minorBidi"/>
          <w:lang w:eastAsia="en-US" w:bidi="ar-SA"/>
        </w:rPr>
      </w:pPr>
      <w:r w:rsidRPr="007110C7">
        <w:rPr>
          <w:rFonts w:eastAsia="Times New Roman" w:cs="Arial"/>
          <w:color w:val="auto"/>
          <w:lang w:eastAsia="en-US" w:bidi="ar-SA"/>
        </w:rPr>
        <w:t xml:space="preserve">  [photo of someone perched on promenade railings] </w:t>
      </w:r>
      <w:r w:rsidRPr="007110C7">
        <w:rPr>
          <w:rFonts w:eastAsia="Times New Roman" w:cstheme="minorBidi"/>
          <w:lang w:eastAsia="en-US" w:bidi="ar-SA"/>
        </w:rPr>
        <w:t>@bearvisuals</w:t>
      </w:r>
    </w:p>
    <w:p w14:paraId="0E7920EB"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  [photo of a smiling person on a beach, partially obscured by central page image] @bearvisuals</w:t>
      </w:r>
    </w:p>
    <w:p w14:paraId="57F08095" w14:textId="77777777" w:rsidR="007110C7" w:rsidRPr="007110C7" w:rsidRDefault="007110C7" w:rsidP="007110C7">
      <w:pPr>
        <w:widowControl/>
        <w:textAlignment w:val="baseline"/>
        <w:rPr>
          <w:rFonts w:eastAsia="Times New Roman" w:cstheme="minorBidi"/>
          <w:lang w:eastAsia="en-US" w:bidi="ar-SA"/>
        </w:rPr>
      </w:pPr>
      <w:r w:rsidRPr="007110C7">
        <w:rPr>
          <w:rFonts w:eastAsia="Times New Roman" w:cs="Arial"/>
          <w:color w:val="auto"/>
          <w:lang w:eastAsia="en-US" w:bidi="ar-SA"/>
        </w:rPr>
        <w:t xml:space="preserve">[photo of someone overlooking Swansea Bay] @greta.nele </w:t>
      </w:r>
      <w:r w:rsidRPr="007110C7">
        <w:rPr>
          <w:rFonts w:eastAsia="Times New Roman" w:cstheme="minorBidi"/>
          <w:lang w:eastAsia="en-US" w:bidi="ar-SA"/>
        </w:rPr>
        <w:t>#SwanseaUniGlobal</w:t>
      </w:r>
    </w:p>
    <w:p w14:paraId="4081AA39"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[photo of someone with Rhossili beach and downs in the background] @abishemiltx</w:t>
      </w:r>
    </w:p>
    <w:p w14:paraId="496C1B3B"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[photo of someone with Mumbles Head in the background] @ewanhigh</w:t>
      </w:r>
    </w:p>
    <w:p w14:paraId="535D8E0F"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[photo of someone with arms raised on the beach, facing a shining sea] @greta.nele @greta.nele </w:t>
      </w:r>
      <w:r w:rsidRPr="007110C7">
        <w:rPr>
          <w:rFonts w:eastAsia="Times New Roman" w:cstheme="minorBidi"/>
          <w:lang w:eastAsia="en-US" w:bidi="ar-SA"/>
        </w:rPr>
        <w:t>#SwanseaUniGlobal</w:t>
      </w:r>
    </w:p>
    <w:p w14:paraId="471FB74E"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[End of images.]</w:t>
      </w:r>
    </w:p>
    <w:p w14:paraId="26C80DB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63C3124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27]</w:t>
      </w:r>
    </w:p>
    <w:p w14:paraId="4DA0FDB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433349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Find out more from our current and recently graduated postgraduate students who share their own experiences of both academic and student life here at Swansea Uni.</w:t>
      </w:r>
    </w:p>
    <w:p w14:paraId="2B758B8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lastRenderedPageBreak/>
        <w:t xml:space="preserve">  Watch our student videos, listen to our podcasts and follow our social media channels for useful tips on everything from: life after your undergraduate degree, to the ‘Three Minute Thesis’, and what it’s like to live in Swansea. </w:t>
      </w:r>
    </w:p>
    <w:p w14:paraId="577596F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Swansea Uni Student Vlogs.</w:t>
      </w:r>
    </w:p>
    <w:p w14:paraId="552EAB3F" w14:textId="77777777" w:rsidR="007110C7" w:rsidRPr="007110C7" w:rsidRDefault="007110C7" w:rsidP="007110C7">
      <w:pPr>
        <w:widowControl/>
        <w:rPr>
          <w:rFonts w:ascii="Calibri" w:eastAsiaTheme="minorHAnsi" w:hAnsi="Calibri" w:cstheme="minorBidi"/>
          <w:color w:val="auto"/>
          <w:lang w:val="de-DE" w:eastAsia="en-US" w:bidi="ar-SA"/>
        </w:rPr>
      </w:pPr>
      <w:r w:rsidRPr="007110C7">
        <w:rPr>
          <w:rFonts w:eastAsiaTheme="minorHAnsi" w:cstheme="minorBidi"/>
          <w:color w:val="auto"/>
          <w:lang w:val="de-DE" w:eastAsia="en-US" w:bidi="ar-SA"/>
        </w:rPr>
        <w:t xml:space="preserve">[QR code] </w:t>
      </w:r>
      <w:hyperlink r:id="rId45" w:history="1">
        <w:r w:rsidRPr="007110C7">
          <w:rPr>
            <w:rFonts w:eastAsiaTheme="minorHAnsi" w:cstheme="minorBidi"/>
            <w:color w:val="0563C1" w:themeColor="hyperlink"/>
            <w:u w:val="single"/>
            <w:lang w:val="de-DE" w:eastAsia="en-US" w:bidi="ar-SA"/>
          </w:rPr>
          <w:t>https://swanseauni.qrd.by/yplore</w:t>
        </w:r>
      </w:hyperlink>
    </w:p>
    <w:p w14:paraId="7A6C7E54" w14:textId="77777777" w:rsidR="007110C7" w:rsidRPr="007110C7" w:rsidRDefault="007110C7" w:rsidP="007110C7">
      <w:pPr>
        <w:keepNext/>
        <w:keepLines/>
        <w:widowControl/>
        <w:spacing w:before="120" w:after="40"/>
        <w:outlineLvl w:val="1"/>
        <w:rPr>
          <w:rFonts w:eastAsia="Times New Roman" w:cstheme="majorBidi"/>
          <w:b/>
          <w:bCs/>
          <w:color w:val="000000" w:themeColor="text1"/>
          <w:szCs w:val="26"/>
          <w:lang w:eastAsia="en-US" w:bidi="ar-SA"/>
        </w:rPr>
      </w:pPr>
      <w:r w:rsidRPr="007110C7">
        <w:rPr>
          <w:rFonts w:eastAsia="Times New Roman" w:cstheme="majorBidi"/>
          <w:b/>
          <w:bCs/>
          <w:color w:val="000000" w:themeColor="text1"/>
          <w:szCs w:val="26"/>
          <w:lang w:eastAsia="en-US" w:bidi="ar-SA"/>
        </w:rPr>
        <w:t>Podcasts.</w:t>
      </w:r>
    </w:p>
    <w:p w14:paraId="2F3752AE"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Listen to what our students have to say: spoti.fi/2PDfDeu</w:t>
      </w:r>
    </w:p>
    <w:p w14:paraId="786BA1EB"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Scan to listen: [Spotify logo]</w:t>
      </w:r>
    </w:p>
    <w:p w14:paraId="542FA3DD"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#SwanseaUni YouTube [YouTube logo]</w:t>
      </w:r>
    </w:p>
    <w:p w14:paraId="42AE39EA"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Scan to watch:</w:t>
      </w:r>
    </w:p>
    <w:p w14:paraId="30F09DAD"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Surfing in sunny Gower: [QR code] </w:t>
      </w:r>
      <w:hyperlink r:id="rId46" w:history="1">
        <w:r w:rsidRPr="007110C7">
          <w:rPr>
            <w:rFonts w:eastAsiaTheme="minorHAnsi" w:cstheme="minorBidi"/>
            <w:color w:val="0563C1" w:themeColor="hyperlink"/>
            <w:u w:val="single"/>
            <w:lang w:eastAsia="en-US" w:bidi="ar-SA"/>
          </w:rPr>
          <w:t>https://swanseauni.qrd.by/n1a5e0</w:t>
        </w:r>
      </w:hyperlink>
      <w:r w:rsidRPr="007110C7">
        <w:rPr>
          <w:rFonts w:eastAsiaTheme="minorHAnsi" w:cstheme="minorBidi"/>
          <w:color w:val="auto"/>
          <w:lang w:eastAsia="en-US" w:bidi="ar-SA"/>
        </w:rPr>
        <w:t xml:space="preserve"> </w:t>
      </w:r>
    </w:p>
    <w:p w14:paraId="19DDBD42" w14:textId="77777777" w:rsidR="007110C7" w:rsidRPr="007110C7" w:rsidRDefault="007110C7" w:rsidP="007110C7">
      <w:pPr>
        <w:widowControl/>
        <w:rPr>
          <w:rFonts w:eastAsiaTheme="minorHAnsi" w:cstheme="minorBidi"/>
          <w:color w:val="auto"/>
          <w:lang w:val="de-DE" w:eastAsia="en-US" w:bidi="ar-SA"/>
        </w:rPr>
      </w:pPr>
      <w:r w:rsidRPr="007110C7">
        <w:rPr>
          <w:rFonts w:eastAsiaTheme="minorHAnsi" w:cstheme="minorBidi"/>
          <w:color w:val="auto"/>
          <w:lang w:eastAsia="en-US" w:bidi="ar-SA"/>
        </w:rPr>
        <w:t xml:space="preserve">  Kirsty Hill secures a Master’s Distinction! </w:t>
      </w:r>
      <w:r w:rsidRPr="007110C7">
        <w:rPr>
          <w:rFonts w:eastAsiaTheme="minorHAnsi" w:cstheme="minorBidi"/>
          <w:color w:val="auto"/>
          <w:lang w:val="de-DE" w:eastAsia="en-US" w:bidi="ar-SA"/>
        </w:rPr>
        <w:t xml:space="preserve">[QR code] </w:t>
      </w:r>
      <w:hyperlink r:id="rId47" w:history="1">
        <w:r w:rsidRPr="007110C7">
          <w:rPr>
            <w:rFonts w:eastAsiaTheme="minorHAnsi" w:cstheme="minorBidi"/>
            <w:color w:val="0563C1" w:themeColor="hyperlink"/>
            <w:u w:val="single"/>
            <w:lang w:val="de-DE" w:eastAsia="en-US" w:bidi="ar-SA"/>
          </w:rPr>
          <w:t>https://swanseauni.qrd.by/4fzorh</w:t>
        </w:r>
      </w:hyperlink>
      <w:r w:rsidRPr="007110C7">
        <w:rPr>
          <w:rFonts w:eastAsiaTheme="minorHAnsi" w:cstheme="minorBidi"/>
          <w:color w:val="auto"/>
          <w:lang w:val="de-DE" w:eastAsia="en-US" w:bidi="ar-SA"/>
        </w:rPr>
        <w:t xml:space="preserve"> </w:t>
      </w:r>
    </w:p>
    <w:p w14:paraId="6AB2446C"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val="de-DE" w:eastAsia="en-US" w:bidi="ar-SA"/>
        </w:rPr>
        <w:t xml:space="preserve">  </w:t>
      </w:r>
      <w:r w:rsidRPr="007110C7">
        <w:rPr>
          <w:rFonts w:eastAsiaTheme="minorHAnsi" w:cstheme="minorBidi"/>
          <w:color w:val="auto"/>
          <w:lang w:eastAsia="en-US" w:bidi="ar-SA"/>
        </w:rPr>
        <w:t xml:space="preserve">Kevin’s Story – More than an Engineer: [QR code] </w:t>
      </w:r>
      <w:hyperlink r:id="rId48" w:history="1">
        <w:r w:rsidRPr="007110C7">
          <w:rPr>
            <w:rFonts w:eastAsiaTheme="minorHAnsi" w:cstheme="minorBidi"/>
            <w:color w:val="0563C1" w:themeColor="hyperlink"/>
            <w:u w:val="single"/>
            <w:lang w:eastAsia="en-US" w:bidi="ar-SA"/>
          </w:rPr>
          <w:t>https://swanseauni.qrd.by/v32tl7</w:t>
        </w:r>
      </w:hyperlink>
      <w:r w:rsidRPr="007110C7">
        <w:rPr>
          <w:rFonts w:eastAsiaTheme="minorHAnsi" w:cstheme="minorBidi"/>
          <w:color w:val="auto"/>
          <w:lang w:eastAsia="en-US" w:bidi="ar-SA"/>
        </w:rPr>
        <w:t xml:space="preserve"> </w:t>
      </w:r>
    </w:p>
    <w:p w14:paraId="53F7CCF5"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t>
      </w:r>
      <w:r w:rsidRPr="007110C7">
        <w:rPr>
          <w:rFonts w:eastAsia="Times New Roman" w:cstheme="minorBidi"/>
          <w:lang w:eastAsia="en-US" w:bidi="ar-SA"/>
        </w:rPr>
        <w:t xml:space="preserve">Manuela Paccarini </w:t>
      </w:r>
      <w:r w:rsidRPr="007110C7">
        <w:rPr>
          <w:rFonts w:eastAsiaTheme="minorHAnsi" w:cstheme="minorBidi"/>
          <w:color w:val="auto"/>
          <w:lang w:eastAsia="en-US" w:bidi="ar-SA"/>
        </w:rPr>
        <w:t xml:space="preserve">– 3 Minute Thesis Winner: [QR code] </w:t>
      </w:r>
      <w:hyperlink r:id="rId49" w:history="1">
        <w:r w:rsidRPr="007110C7">
          <w:rPr>
            <w:rFonts w:eastAsiaTheme="minorHAnsi" w:cstheme="minorBidi"/>
            <w:color w:val="0563C1" w:themeColor="hyperlink"/>
            <w:u w:val="single"/>
            <w:lang w:eastAsia="en-US" w:bidi="ar-SA"/>
          </w:rPr>
          <w:t>https://swanseauni.qrd.by/wzgc1q</w:t>
        </w:r>
      </w:hyperlink>
      <w:r w:rsidRPr="007110C7">
        <w:rPr>
          <w:rFonts w:eastAsiaTheme="minorHAnsi" w:cstheme="minorBidi"/>
          <w:color w:val="auto"/>
          <w:lang w:eastAsia="en-US" w:bidi="ar-SA"/>
        </w:rPr>
        <w:t xml:space="preserve"> </w:t>
      </w:r>
    </w:p>
    <w:p w14:paraId="647EB82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6C6BB89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[pages 28 and 29]</w:t>
      </w:r>
    </w:p>
    <w:p w14:paraId="7B962FF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BBAAA70"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Singleton Park Campus [map].</w:t>
      </w:r>
    </w:p>
    <w:p w14:paraId="53295BD6" w14:textId="77777777" w:rsidR="007110C7" w:rsidRPr="007110C7" w:rsidRDefault="007110C7" w:rsidP="007110C7">
      <w:pPr>
        <w:kinsoku w:val="0"/>
        <w:overflowPunct w:val="0"/>
        <w:textAlignment w:val="baseline"/>
        <w:rPr>
          <w:rFonts w:eastAsia="Times New Roman" w:cs="Arial"/>
          <w:color w:val="auto"/>
          <w:lang w:eastAsia="en-US" w:bidi="ar-SA"/>
        </w:rPr>
      </w:pPr>
      <w:bookmarkStart w:id="6" w:name="_Hlk57023519"/>
      <w:r w:rsidRPr="007110C7">
        <w:rPr>
          <w:rFonts w:eastAsia="Times New Roman" w:cs="Arial"/>
          <w:color w:val="auto"/>
          <w:lang w:eastAsia="en-US" w:bidi="ar-SA"/>
        </w:rPr>
        <w:t>[Transcriber’s note: pages 28 and 29 show an aerial photograph of Singleton Park Campus, Swansea Bay Beach and Singleton Park, with a key to the icons above buildings and features. End of note.]</w:t>
      </w:r>
    </w:p>
    <w:bookmarkEnd w:id="6"/>
    <w:p w14:paraId="74B4EFB7" w14:textId="71DA1032" w:rsidR="007110C7" w:rsidRPr="007110C7" w:rsidRDefault="00F24F92" w:rsidP="007110C7">
      <w:pPr>
        <w:kinsoku w:val="0"/>
        <w:overflowPunct w:val="0"/>
        <w:textAlignment w:val="baseline"/>
        <w:rPr>
          <w:rFonts w:eastAsia="Times New Roman" w:cs="Arial"/>
          <w:color w:val="auto"/>
          <w:lang w:eastAsia="en-US" w:bidi="ar-SA"/>
        </w:rPr>
      </w:pPr>
      <w:r>
        <w:rPr>
          <w:rFonts w:eastAsia="Times New Roman" w:cs="Arial"/>
          <w:color w:val="auto"/>
          <w:lang w:eastAsia="en-US" w:bidi="ar-SA"/>
        </w:rPr>
        <w:t xml:space="preserve">[computer cursor symbol] </w:t>
      </w:r>
      <w:hyperlink r:id="rId50" w:history="1">
        <w:r w:rsidR="00901B30" w:rsidRPr="00FF4DBF">
          <w:rPr>
            <w:rStyle w:val="Hyperlink"/>
            <w:rFonts w:eastAsia="Times New Roman" w:cs="Arial"/>
            <w:lang w:eastAsia="en-US" w:bidi="ar-SA"/>
          </w:rPr>
          <w:t>https://www.swansea.ac.uk/virtual-tour</w:t>
        </w:r>
      </w:hyperlink>
      <w:r w:rsidR="007110C7" w:rsidRPr="007110C7">
        <w:rPr>
          <w:rFonts w:eastAsia="Times New Roman" w:cs="Arial"/>
          <w:color w:val="auto"/>
          <w:lang w:eastAsia="en-US" w:bidi="ar-SA"/>
        </w:rPr>
        <w:t xml:space="preserve"> </w:t>
      </w:r>
    </w:p>
    <w:p w14:paraId="5C5D2A8D"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  [360 degrees arrow symbol] 360 degrees virtual tour.</w:t>
      </w:r>
    </w:p>
    <w:p w14:paraId="7D3652CA"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UK Top 10 Greenest University (Guardian People &amp; Planet University league 2019).</w:t>
      </w:r>
    </w:p>
    <w:p w14:paraId="2812FAFB"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Green Flag Award.</w:t>
      </w:r>
    </w:p>
    <w:p w14:paraId="7B3342BA"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  5 mile stretch of beach on your doorstep.</w:t>
      </w:r>
    </w:p>
    <w:p w14:paraId="7893C7B6"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  City Centre 10 minute bus ride, 3.5km.</w:t>
      </w:r>
    </w:p>
    <w:p w14:paraId="586191EB" w14:textId="77777777" w:rsidR="007110C7" w:rsidRPr="007110C7" w:rsidRDefault="007110C7" w:rsidP="007110C7">
      <w:pPr>
        <w:keepNext/>
        <w:keepLines/>
        <w:widowControl/>
        <w:spacing w:before="120" w:after="40"/>
        <w:outlineLvl w:val="1"/>
        <w:rPr>
          <w:rFonts w:eastAsia="Times New Roman" w:cstheme="majorBidi"/>
          <w:b/>
          <w:bCs/>
          <w:color w:val="000000" w:themeColor="text1"/>
          <w:szCs w:val="26"/>
          <w:lang w:eastAsia="en-US" w:bidi="ar-SA"/>
        </w:rPr>
      </w:pPr>
      <w:r w:rsidRPr="007110C7">
        <w:rPr>
          <w:rFonts w:eastAsia="Times New Roman" w:cstheme="majorBidi"/>
          <w:b/>
          <w:bCs/>
          <w:color w:val="000000" w:themeColor="text1"/>
          <w:szCs w:val="26"/>
          <w:lang w:eastAsia="en-US" w:bidi="ar-SA"/>
        </w:rPr>
        <w:t>[Key to symbols.]</w:t>
      </w:r>
    </w:p>
    <w:p w14:paraId="3227C781" w14:textId="77777777" w:rsidR="007110C7" w:rsidRPr="007110C7" w:rsidRDefault="007110C7" w:rsidP="007110C7">
      <w:pPr>
        <w:widowControl/>
        <w:rPr>
          <w:rFonts w:eastAsiaTheme="minorHAnsi" w:cstheme="minorBidi"/>
          <w:color w:val="auto"/>
          <w:lang w:eastAsia="en-US" w:bidi="ar-SA"/>
        </w:rPr>
      </w:pPr>
      <w:bookmarkStart w:id="7" w:name="bookmark23"/>
      <w:r w:rsidRPr="007110C7">
        <w:rPr>
          <w:rFonts w:eastAsiaTheme="minorHAnsi" w:cstheme="minorBidi"/>
          <w:color w:val="auto"/>
          <w:lang w:eastAsia="en-US" w:bidi="ar-SA"/>
        </w:rPr>
        <w:t>[speech bubble] Academi Hywel Teifi</w:t>
      </w:r>
      <w:bookmarkEnd w:id="7"/>
      <w:r w:rsidRPr="007110C7">
        <w:rPr>
          <w:rFonts w:eastAsiaTheme="minorHAnsi" w:cstheme="minorBidi"/>
          <w:color w:val="auto"/>
          <w:lang w:eastAsia="en-US" w:bidi="ar-SA"/>
        </w:rPr>
        <w:t>.</w:t>
      </w:r>
    </w:p>
    <w:p w14:paraId="3B1D5F41" w14:textId="77777777" w:rsidR="007110C7" w:rsidRPr="007110C7" w:rsidRDefault="007110C7" w:rsidP="007110C7">
      <w:pPr>
        <w:widowControl/>
        <w:rPr>
          <w:rFonts w:eastAsiaTheme="minorHAnsi" w:cstheme="minorBidi"/>
          <w:color w:val="auto"/>
          <w:lang w:eastAsia="en-US" w:bidi="ar-SA"/>
        </w:rPr>
      </w:pPr>
      <w:bookmarkStart w:id="8" w:name="bookmark25"/>
      <w:r w:rsidRPr="007110C7">
        <w:rPr>
          <w:rFonts w:eastAsia="Times New Roman" w:cs="Arial"/>
          <w:color w:val="auto"/>
          <w:lang w:eastAsia="en-US" w:bidi="ar-SA"/>
        </w:rPr>
        <w:t xml:space="preserve">[2 speech bubbles symbol] </w:t>
      </w:r>
      <w:r w:rsidRPr="007110C7">
        <w:rPr>
          <w:rFonts w:eastAsiaTheme="minorHAnsi" w:cstheme="minorBidi"/>
          <w:color w:val="auto"/>
          <w:lang w:eastAsia="en-US" w:bidi="ar-SA"/>
        </w:rPr>
        <w:t>Faculty of Humanities and Social Sciences</w:t>
      </w:r>
      <w:bookmarkEnd w:id="8"/>
      <w:r w:rsidRPr="007110C7">
        <w:rPr>
          <w:rFonts w:eastAsiaTheme="minorHAnsi" w:cstheme="minorBidi"/>
          <w:color w:val="auto"/>
          <w:lang w:eastAsia="en-US" w:bidi="ar-SA"/>
        </w:rPr>
        <w:t>.</w:t>
      </w:r>
    </w:p>
    <w:p w14:paraId="70DC0DB6" w14:textId="77777777" w:rsidR="007110C7" w:rsidRPr="007110C7" w:rsidRDefault="007110C7" w:rsidP="007110C7">
      <w:pPr>
        <w:widowControl/>
        <w:rPr>
          <w:rFonts w:eastAsiaTheme="minorHAnsi" w:cstheme="minorBidi"/>
          <w:color w:val="auto"/>
          <w:lang w:eastAsia="en-US" w:bidi="ar-SA"/>
        </w:rPr>
      </w:pPr>
      <w:bookmarkStart w:id="9" w:name="bookmark27"/>
      <w:r w:rsidRPr="007110C7">
        <w:rPr>
          <w:rFonts w:eastAsia="Times New Roman" w:cs="Arial"/>
          <w:color w:val="auto"/>
          <w:lang w:eastAsia="en-US" w:bidi="ar-SA"/>
        </w:rPr>
        <w:t>[heart symbol with pulse line running through] F</w:t>
      </w:r>
      <w:r w:rsidRPr="007110C7">
        <w:rPr>
          <w:rFonts w:eastAsiaTheme="minorHAnsi" w:cstheme="minorBidi"/>
          <w:color w:val="auto"/>
          <w:lang w:eastAsia="en-US" w:bidi="ar-SA"/>
        </w:rPr>
        <w:t>aculty of Medicine, Health</w:t>
      </w:r>
      <w:bookmarkEnd w:id="9"/>
      <w:r w:rsidRPr="007110C7">
        <w:rPr>
          <w:rFonts w:eastAsiaTheme="minorHAnsi" w:cstheme="minorBidi"/>
          <w:color w:val="auto"/>
          <w:lang w:eastAsia="en-US" w:bidi="ar-SA"/>
        </w:rPr>
        <w:t xml:space="preserve"> </w:t>
      </w:r>
      <w:bookmarkStart w:id="10" w:name="bookmark29"/>
      <w:r w:rsidRPr="007110C7">
        <w:rPr>
          <w:rFonts w:eastAsiaTheme="minorHAnsi" w:cstheme="minorBidi"/>
          <w:color w:val="auto"/>
          <w:lang w:eastAsia="en-US" w:bidi="ar-SA"/>
        </w:rPr>
        <w:t>and Life Science</w:t>
      </w:r>
      <w:bookmarkEnd w:id="10"/>
      <w:r w:rsidRPr="007110C7">
        <w:rPr>
          <w:rFonts w:eastAsiaTheme="minorHAnsi" w:cstheme="minorBidi"/>
          <w:color w:val="auto"/>
          <w:lang w:eastAsia="en-US" w:bidi="ar-SA"/>
        </w:rPr>
        <w:t>.</w:t>
      </w:r>
    </w:p>
    <w:p w14:paraId="4506FBCC" w14:textId="77777777" w:rsidR="007110C7" w:rsidRPr="007110C7" w:rsidRDefault="007110C7" w:rsidP="007110C7">
      <w:pPr>
        <w:widowControl/>
        <w:rPr>
          <w:rFonts w:eastAsiaTheme="minorHAnsi" w:cstheme="minorBidi"/>
          <w:color w:val="auto"/>
          <w:lang w:eastAsia="en-US" w:bidi="ar-SA"/>
        </w:rPr>
      </w:pPr>
      <w:bookmarkStart w:id="11" w:name="bookmark31"/>
      <w:r w:rsidRPr="007110C7">
        <w:rPr>
          <w:rFonts w:eastAsia="Times New Roman" w:cs="Arial"/>
          <w:color w:val="auto"/>
          <w:lang w:eastAsia="en-US" w:bidi="ar-SA"/>
        </w:rPr>
        <w:t>[atom symbol] F</w:t>
      </w:r>
      <w:r w:rsidRPr="007110C7">
        <w:rPr>
          <w:rFonts w:eastAsiaTheme="minorHAnsi" w:cstheme="minorBidi"/>
          <w:color w:val="auto"/>
          <w:lang w:eastAsia="en-US" w:bidi="ar-SA"/>
        </w:rPr>
        <w:t>aculty of Science and</w:t>
      </w:r>
      <w:bookmarkEnd w:id="11"/>
      <w:r w:rsidRPr="007110C7">
        <w:rPr>
          <w:rFonts w:eastAsiaTheme="minorHAnsi" w:cstheme="minorBidi"/>
          <w:color w:val="auto"/>
          <w:lang w:eastAsia="en-US" w:bidi="ar-SA"/>
        </w:rPr>
        <w:t xml:space="preserve"> Engineering (Biosciences, Chemistry, Geography, Physics).</w:t>
      </w:r>
    </w:p>
    <w:p w14:paraId="37F6A48A" w14:textId="77777777" w:rsidR="007110C7" w:rsidRPr="007110C7" w:rsidRDefault="007110C7" w:rsidP="007110C7">
      <w:pPr>
        <w:widowControl/>
        <w:rPr>
          <w:rFonts w:eastAsiaTheme="minorHAnsi" w:cstheme="minorBidi"/>
          <w:color w:val="auto"/>
          <w:lang w:eastAsia="en-US" w:bidi="ar-SA"/>
        </w:rPr>
      </w:pPr>
      <w:bookmarkStart w:id="12" w:name="bookmark33"/>
      <w:r w:rsidRPr="007110C7">
        <w:rPr>
          <w:rFonts w:eastAsia="Times New Roman" w:cs="Arial"/>
          <w:color w:val="auto"/>
          <w:lang w:eastAsia="en-US" w:bidi="ar-SA"/>
        </w:rPr>
        <w:t>[building symbol]</w:t>
      </w:r>
      <w:r w:rsidRPr="007110C7">
        <w:rPr>
          <w:rFonts w:eastAsiaTheme="minorHAnsi" w:cstheme="minorBidi"/>
          <w:color w:val="auto"/>
          <w:lang w:eastAsia="en-US" w:bidi="ar-SA"/>
        </w:rPr>
        <w:t xml:space="preserve"> Fulton House</w:t>
      </w:r>
      <w:bookmarkEnd w:id="12"/>
      <w:r w:rsidRPr="007110C7">
        <w:rPr>
          <w:rFonts w:eastAsiaTheme="minorHAnsi" w:cstheme="minorBidi"/>
          <w:color w:val="auto"/>
          <w:lang w:eastAsia="en-US" w:bidi="ar-SA"/>
        </w:rPr>
        <w:t>: Students’ Union bar, nightclub, shops, supermarket, zero waste shop, food outlets (including vegan).</w:t>
      </w:r>
    </w:p>
    <w:p w14:paraId="0C131D66" w14:textId="77777777" w:rsidR="007110C7" w:rsidRPr="007110C7" w:rsidRDefault="007110C7" w:rsidP="007110C7">
      <w:pPr>
        <w:widowControl/>
        <w:rPr>
          <w:rFonts w:eastAsiaTheme="minorHAnsi" w:cstheme="minorBidi"/>
          <w:color w:val="auto"/>
          <w:lang w:eastAsia="en-US" w:bidi="ar-SA"/>
        </w:rPr>
      </w:pPr>
      <w:bookmarkStart w:id="13" w:name="bookmark35"/>
      <w:r w:rsidRPr="007110C7">
        <w:rPr>
          <w:rFonts w:eastAsia="Times New Roman" w:cs="Arial"/>
          <w:color w:val="auto"/>
          <w:lang w:eastAsia="en-US" w:bidi="ar-SA"/>
        </w:rPr>
        <w:t>[‘i’ information symbol] M</w:t>
      </w:r>
      <w:r w:rsidRPr="007110C7">
        <w:rPr>
          <w:rFonts w:eastAsiaTheme="minorHAnsi" w:cstheme="minorBidi"/>
          <w:color w:val="auto"/>
          <w:lang w:eastAsia="en-US" w:bidi="ar-SA"/>
        </w:rPr>
        <w:t>yUniHub</w:t>
      </w:r>
      <w:bookmarkEnd w:id="13"/>
      <w:r w:rsidRPr="007110C7">
        <w:rPr>
          <w:rFonts w:eastAsiaTheme="minorHAnsi" w:cstheme="minorBidi"/>
          <w:color w:val="auto"/>
          <w:lang w:eastAsia="en-US" w:bidi="ar-SA"/>
        </w:rPr>
        <w:t>: Your one-stop-shop offering information and guidance on any aspect of student life; from finances, to course-load, to housing.</w:t>
      </w:r>
    </w:p>
    <w:p w14:paraId="545B8EAC"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[book symbol] Singleton Park Library.</w:t>
      </w:r>
    </w:p>
    <w:p w14:paraId="577D344D"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[house symbol] Student Accommodation.</w:t>
      </w:r>
    </w:p>
    <w:p w14:paraId="794C4350"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[U symbol] Students’ Union.</w:t>
      </w:r>
    </w:p>
    <w:p w14:paraId="7DBF4FFE"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[swimming symbol] Swansea Bay Sports Park.</w:t>
      </w:r>
    </w:p>
    <w:p w14:paraId="2F6CADE6"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[theatre symbol] Taliesin Arts &amp; Egypt Centre.</w:t>
      </w:r>
    </w:p>
    <w:p w14:paraId="7758164F"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[bus symbol] 24hr bus (term-time). Approximately 20 minutes to Bay Campus, 10 </w:t>
      </w:r>
      <w:r w:rsidRPr="007110C7">
        <w:rPr>
          <w:rFonts w:eastAsia="Times New Roman" w:cs="Arial"/>
          <w:color w:val="auto"/>
          <w:lang w:eastAsia="en-US" w:bidi="ar-SA"/>
        </w:rPr>
        <w:lastRenderedPageBreak/>
        <w:t>minutes to city centre.</w:t>
      </w:r>
    </w:p>
    <w:p w14:paraId="095CD907"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[End of key.]</w:t>
      </w:r>
    </w:p>
    <w:p w14:paraId="49FE8CA0" w14:textId="77777777" w:rsidR="007110C7" w:rsidRPr="007110C7" w:rsidRDefault="007110C7" w:rsidP="007110C7">
      <w:pPr>
        <w:keepNext/>
        <w:keepLines/>
        <w:widowControl/>
        <w:spacing w:before="120" w:after="40"/>
        <w:outlineLvl w:val="1"/>
        <w:rPr>
          <w:rFonts w:eastAsia="Times New Roman" w:cstheme="majorBidi"/>
          <w:b/>
          <w:bCs/>
          <w:color w:val="000000" w:themeColor="text1"/>
          <w:szCs w:val="26"/>
          <w:lang w:eastAsia="en-US" w:bidi="ar-SA"/>
        </w:rPr>
      </w:pPr>
      <w:r w:rsidRPr="007110C7">
        <w:rPr>
          <w:rFonts w:eastAsia="Times New Roman" w:cstheme="majorBidi"/>
          <w:b/>
          <w:bCs/>
          <w:color w:val="000000" w:themeColor="text1"/>
          <w:szCs w:val="26"/>
          <w:lang w:eastAsia="en-US" w:bidi="ar-SA"/>
        </w:rPr>
        <w:t>Other facilities:</w:t>
      </w:r>
    </w:p>
    <w:p w14:paraId="4565C0F9" w14:textId="77777777" w:rsidR="007110C7" w:rsidRPr="007110C7" w:rsidRDefault="007110C7" w:rsidP="00614F08">
      <w:pPr>
        <w:widowControl/>
        <w:numPr>
          <w:ilvl w:val="0"/>
          <w:numId w:val="11"/>
        </w:numPr>
        <w:kinsoku w:val="0"/>
        <w:overflowPunct w:val="0"/>
        <w:contextualSpacing/>
        <w:textAlignment w:val="baseline"/>
        <w:rPr>
          <w:rFonts w:eastAsia="Times New Roman" w:cs="Arial"/>
          <w:color w:val="auto"/>
          <w:lang w:eastAsia="en-US" w:bidi="ar-SA"/>
        </w:rPr>
      </w:pPr>
      <w:r w:rsidRPr="007110C7">
        <w:rPr>
          <w:rFonts w:eastAsia="Times New Roman" w:cs="Arial"/>
          <w:color w:val="auto"/>
          <w:lang w:eastAsia="en-US" w:bidi="ar-SA"/>
        </w:rPr>
        <w:t>Chaplaincy.</w:t>
      </w:r>
    </w:p>
    <w:p w14:paraId="6BA8EB0B" w14:textId="77777777" w:rsidR="007110C7" w:rsidRPr="007110C7" w:rsidRDefault="007110C7" w:rsidP="00614F08">
      <w:pPr>
        <w:widowControl/>
        <w:numPr>
          <w:ilvl w:val="0"/>
          <w:numId w:val="11"/>
        </w:numPr>
        <w:kinsoku w:val="0"/>
        <w:overflowPunct w:val="0"/>
        <w:contextualSpacing/>
        <w:textAlignment w:val="baseline"/>
        <w:rPr>
          <w:rFonts w:eastAsia="Times New Roman" w:cs="Arial"/>
          <w:color w:val="auto"/>
          <w:lang w:eastAsia="en-US" w:bidi="ar-SA"/>
        </w:rPr>
      </w:pPr>
      <w:r w:rsidRPr="007110C7">
        <w:rPr>
          <w:rFonts w:eastAsia="Times New Roman" w:cs="Arial"/>
          <w:color w:val="auto"/>
          <w:lang w:eastAsia="en-US" w:bidi="ar-SA"/>
        </w:rPr>
        <w:t>Dentist/Doctors.</w:t>
      </w:r>
    </w:p>
    <w:p w14:paraId="4A4DF5FD" w14:textId="77777777" w:rsidR="007110C7" w:rsidRPr="007110C7" w:rsidRDefault="007110C7" w:rsidP="00614F08">
      <w:pPr>
        <w:widowControl/>
        <w:numPr>
          <w:ilvl w:val="0"/>
          <w:numId w:val="11"/>
        </w:numPr>
        <w:kinsoku w:val="0"/>
        <w:overflowPunct w:val="0"/>
        <w:contextualSpacing/>
        <w:textAlignment w:val="baseline"/>
        <w:rPr>
          <w:rFonts w:eastAsia="Times New Roman" w:cs="Arial"/>
          <w:color w:val="auto"/>
          <w:lang w:eastAsia="en-US" w:bidi="ar-SA"/>
        </w:rPr>
      </w:pPr>
      <w:r w:rsidRPr="007110C7">
        <w:rPr>
          <w:rFonts w:eastAsia="Times New Roman" w:cs="Arial"/>
          <w:color w:val="auto"/>
          <w:lang w:eastAsia="en-US" w:bidi="ar-SA"/>
        </w:rPr>
        <w:t>Launderette.</w:t>
      </w:r>
    </w:p>
    <w:p w14:paraId="2BE2C174" w14:textId="77777777" w:rsidR="007110C7" w:rsidRPr="007110C7" w:rsidRDefault="007110C7" w:rsidP="00614F08">
      <w:pPr>
        <w:widowControl/>
        <w:numPr>
          <w:ilvl w:val="0"/>
          <w:numId w:val="11"/>
        </w:numPr>
        <w:kinsoku w:val="0"/>
        <w:overflowPunct w:val="0"/>
        <w:contextualSpacing/>
        <w:textAlignment w:val="baseline"/>
        <w:rPr>
          <w:rFonts w:eastAsia="Times New Roman" w:cs="Arial"/>
          <w:color w:val="auto"/>
          <w:lang w:eastAsia="en-US" w:bidi="ar-SA"/>
        </w:rPr>
      </w:pPr>
      <w:r w:rsidRPr="007110C7">
        <w:rPr>
          <w:rFonts w:eastAsia="Times New Roman" w:cs="Arial"/>
          <w:color w:val="auto"/>
          <w:lang w:eastAsia="en-US" w:bidi="ar-SA"/>
        </w:rPr>
        <w:t>Mosque.</w:t>
      </w:r>
    </w:p>
    <w:p w14:paraId="3524511D" w14:textId="77777777" w:rsidR="007110C7" w:rsidRPr="007110C7" w:rsidRDefault="007110C7" w:rsidP="007110C7">
      <w:pPr>
        <w:kinsoku w:val="0"/>
        <w:overflowPunct w:val="0"/>
        <w:textAlignment w:val="baseline"/>
        <w:rPr>
          <w:rFonts w:eastAsia="Times New Roman" w:cs="Arial"/>
          <w:color w:val="auto"/>
          <w:lang w:val="es-ES" w:eastAsia="en-US" w:bidi="ar-SA"/>
        </w:rPr>
      </w:pPr>
      <w:r w:rsidRPr="007110C7">
        <w:rPr>
          <w:rFonts w:eastAsia="Times New Roman" w:cs="Arial"/>
          <w:color w:val="auto"/>
          <w:lang w:val="es-ES" w:eastAsia="en-US" w:bidi="ar-SA"/>
        </w:rPr>
        <w:t>[Costcutter logo] [Costa Coffee logo] [Starbucks logo].</w:t>
      </w:r>
    </w:p>
    <w:p w14:paraId="4D48946F" w14:textId="77777777" w:rsidR="007110C7" w:rsidRPr="007110C7" w:rsidRDefault="007110C7" w:rsidP="007110C7">
      <w:pPr>
        <w:widowControl/>
        <w:autoSpaceDE w:val="0"/>
        <w:autoSpaceDN w:val="0"/>
        <w:adjustRightInd w:val="0"/>
        <w:ind w:right="-380"/>
        <w:rPr>
          <w:rFonts w:eastAsiaTheme="minorHAnsi" w:cs="Arial"/>
          <w:color w:val="auto"/>
          <w:lang w:val="es-ES" w:eastAsia="en-US" w:bidi="ar-SA"/>
        </w:rPr>
      </w:pPr>
    </w:p>
    <w:p w14:paraId="74734A6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[pages 30 and 31]</w:t>
      </w:r>
    </w:p>
    <w:p w14:paraId="05FB2B3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0FB59AF3"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Bay Campus [map].</w:t>
      </w:r>
    </w:p>
    <w:p w14:paraId="45061812"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[Transcriber’s note: pages 30 and 31 show an aerial photograph of the Bay Campus, the beach in front and the Brecon Beacons in the distance. There is a key to the icons above buildings and features. Photograph credit: aeroviews.co.uk. End of note.] </w:t>
      </w:r>
    </w:p>
    <w:p w14:paraId="15D6426F" w14:textId="5EBB00AD" w:rsidR="007110C7" w:rsidRPr="007110C7" w:rsidRDefault="00DA5924" w:rsidP="007110C7">
      <w:pPr>
        <w:kinsoku w:val="0"/>
        <w:overflowPunct w:val="0"/>
        <w:textAlignment w:val="baseline"/>
        <w:rPr>
          <w:rFonts w:eastAsia="Times New Roman" w:cs="Arial"/>
          <w:color w:val="auto"/>
          <w:lang w:eastAsia="en-US" w:bidi="ar-SA"/>
        </w:rPr>
      </w:pPr>
      <w:r>
        <w:rPr>
          <w:rFonts w:eastAsiaTheme="minorHAnsi" w:cstheme="minorBidi"/>
          <w:color w:val="auto"/>
          <w:lang w:eastAsia="en-US" w:bidi="ar-SA"/>
        </w:rPr>
        <w:t xml:space="preserve">[computer cursor symbol] </w:t>
      </w:r>
      <w:hyperlink r:id="rId51" w:history="1">
        <w:r w:rsidR="00870C71" w:rsidRPr="00FF4DBF">
          <w:rPr>
            <w:rStyle w:val="Hyperlink"/>
            <w:rFonts w:eastAsia="Times New Roman" w:cs="Arial"/>
            <w:lang w:eastAsia="en-US" w:bidi="ar-SA"/>
          </w:rPr>
          <w:t>https://www.swansea.ac.uk/virtual-tour</w:t>
        </w:r>
      </w:hyperlink>
      <w:r w:rsidR="007110C7" w:rsidRPr="007110C7">
        <w:rPr>
          <w:rFonts w:eastAsia="Times New Roman" w:cs="Arial"/>
          <w:color w:val="auto"/>
          <w:lang w:eastAsia="en-US" w:bidi="ar-SA"/>
        </w:rPr>
        <w:t xml:space="preserve"> </w:t>
      </w:r>
    </w:p>
    <w:p w14:paraId="57BF5245"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  [360 degrees arrow symbol] 360 degrees virtual tour.</w:t>
      </w:r>
    </w:p>
    <w:p w14:paraId="61C418E0"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 xml:space="preserve">  Beachfront location.</w:t>
      </w:r>
    </w:p>
    <w:p w14:paraId="3AFB3439" w14:textId="77777777" w:rsidR="007110C7" w:rsidRPr="007110C7" w:rsidRDefault="007110C7" w:rsidP="007110C7">
      <w:pPr>
        <w:keepNext/>
        <w:keepLines/>
        <w:widowControl/>
        <w:spacing w:before="120" w:after="40"/>
        <w:outlineLvl w:val="1"/>
        <w:rPr>
          <w:rFonts w:eastAsia="Times New Roman" w:cstheme="majorBidi"/>
          <w:b/>
          <w:bCs/>
          <w:color w:val="000000" w:themeColor="text1"/>
          <w:szCs w:val="26"/>
          <w:lang w:eastAsia="en-US" w:bidi="ar-SA"/>
        </w:rPr>
      </w:pPr>
      <w:r w:rsidRPr="007110C7">
        <w:rPr>
          <w:rFonts w:eastAsia="Times New Roman" w:cstheme="majorBidi"/>
          <w:b/>
          <w:bCs/>
          <w:color w:val="000000" w:themeColor="text1"/>
          <w:szCs w:val="26"/>
          <w:lang w:eastAsia="en-US" w:bidi="ar-SA"/>
        </w:rPr>
        <w:t>[Key to symbols.]</w:t>
      </w:r>
    </w:p>
    <w:p w14:paraId="520F494B"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[book symbol] Bay Library.</w:t>
      </w:r>
    </w:p>
    <w:p w14:paraId="2F7BB33D" w14:textId="77777777" w:rsidR="007110C7" w:rsidRPr="007110C7" w:rsidRDefault="007110C7" w:rsidP="007110C7">
      <w:pPr>
        <w:widowControl/>
        <w:rPr>
          <w:rFonts w:eastAsiaTheme="minorHAnsi" w:cstheme="minorBidi"/>
          <w:color w:val="auto"/>
          <w:lang w:eastAsia="en-US" w:bidi="ar-SA"/>
        </w:rPr>
      </w:pPr>
      <w:r w:rsidRPr="007110C7">
        <w:rPr>
          <w:rFonts w:eastAsia="Times New Roman" w:cs="Arial"/>
          <w:color w:val="auto"/>
          <w:lang w:eastAsia="en-US" w:bidi="ar-SA"/>
        </w:rPr>
        <w:t xml:space="preserve">[briefcase symbol] </w:t>
      </w:r>
      <w:r w:rsidRPr="007110C7">
        <w:rPr>
          <w:rFonts w:eastAsiaTheme="minorHAnsi" w:cstheme="minorBidi"/>
          <w:color w:val="auto"/>
          <w:lang w:eastAsia="en-US" w:bidi="ar-SA"/>
        </w:rPr>
        <w:t>Faculty of Humanities and Social Sciences (School of Management).</w:t>
      </w:r>
    </w:p>
    <w:p w14:paraId="379801B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[computer screen symbol] Faculty of Science and Engineering (Computational Foundry - Computer Science and Mathematics).</w:t>
      </w:r>
    </w:p>
    <w:p w14:paraId="5D86285C" w14:textId="77777777" w:rsidR="007110C7" w:rsidRPr="007110C7" w:rsidRDefault="007110C7" w:rsidP="007110C7">
      <w:pPr>
        <w:widowControl/>
        <w:rPr>
          <w:rFonts w:eastAsiaTheme="minorHAnsi" w:cstheme="minorBidi"/>
          <w:color w:val="auto"/>
          <w:lang w:eastAsia="en-US" w:bidi="ar-SA"/>
        </w:rPr>
      </w:pPr>
      <w:r w:rsidRPr="007110C7">
        <w:rPr>
          <w:rFonts w:eastAsia="Times New Roman" w:cs="Arial"/>
          <w:color w:val="auto"/>
          <w:lang w:eastAsia="en-US" w:bidi="ar-SA"/>
        </w:rPr>
        <w:t>[atom symbol] F</w:t>
      </w:r>
      <w:r w:rsidRPr="007110C7">
        <w:rPr>
          <w:rFonts w:eastAsiaTheme="minorHAnsi" w:cstheme="minorBidi"/>
          <w:color w:val="auto"/>
          <w:lang w:eastAsia="en-US" w:bidi="ar-SA"/>
        </w:rPr>
        <w:t>aculty of Science and Engineering.</w:t>
      </w:r>
    </w:p>
    <w:p w14:paraId="7EC746AE" w14:textId="77777777" w:rsidR="007110C7" w:rsidRPr="007110C7" w:rsidRDefault="007110C7" w:rsidP="007110C7">
      <w:pPr>
        <w:widowControl/>
        <w:rPr>
          <w:rFonts w:eastAsiaTheme="minorHAnsi" w:cstheme="minorBidi"/>
          <w:color w:val="auto"/>
          <w:lang w:eastAsia="en-US" w:bidi="ar-SA"/>
        </w:rPr>
      </w:pPr>
      <w:r w:rsidRPr="007110C7">
        <w:rPr>
          <w:rFonts w:eastAsia="Times New Roman" w:cs="Arial"/>
          <w:color w:val="auto"/>
          <w:lang w:eastAsia="en-US" w:bidi="ar-SA"/>
        </w:rPr>
        <w:t>[‘i’ information symbol] M</w:t>
      </w:r>
      <w:r w:rsidRPr="007110C7">
        <w:rPr>
          <w:rFonts w:eastAsiaTheme="minorHAnsi" w:cstheme="minorBidi"/>
          <w:color w:val="auto"/>
          <w:lang w:eastAsia="en-US" w:bidi="ar-SA"/>
        </w:rPr>
        <w:t>y UniHub: your one-stop-shop offering information and guidance on any aspect of student life; from finances, to course-load, to housing.</w:t>
      </w:r>
    </w:p>
    <w:p w14:paraId="3DEF8BAE" w14:textId="77777777" w:rsidR="007110C7" w:rsidRPr="007110C7" w:rsidRDefault="007110C7" w:rsidP="007110C7">
      <w:pPr>
        <w:widowControl/>
        <w:rPr>
          <w:rFonts w:eastAsiaTheme="minorHAnsi" w:cstheme="minorBidi"/>
          <w:color w:val="auto"/>
          <w:lang w:eastAsia="en-US" w:bidi="ar-SA"/>
        </w:rPr>
      </w:pPr>
      <w:r w:rsidRPr="007110C7">
        <w:rPr>
          <w:rFonts w:eastAsia="Times New Roman" w:cs="Arial"/>
          <w:color w:val="auto"/>
          <w:lang w:eastAsia="en-US" w:bidi="ar-SA"/>
        </w:rPr>
        <w:t xml:space="preserve">[house symbol] </w:t>
      </w:r>
      <w:r w:rsidRPr="007110C7">
        <w:rPr>
          <w:rFonts w:eastAsiaTheme="minorHAnsi" w:cstheme="minorBidi"/>
          <w:color w:val="auto"/>
          <w:lang w:eastAsia="en-US" w:bidi="ar-SA"/>
        </w:rPr>
        <w:t>Student Accommodation.</w:t>
      </w:r>
    </w:p>
    <w:p w14:paraId="29CE5F77" w14:textId="77777777" w:rsidR="007110C7" w:rsidRPr="007110C7" w:rsidRDefault="007110C7" w:rsidP="007110C7">
      <w:pPr>
        <w:kinsoku w:val="0"/>
        <w:overflowPunct w:val="0"/>
        <w:textAlignment w:val="baseline"/>
        <w:rPr>
          <w:rFonts w:eastAsiaTheme="minorHAnsi" w:cstheme="minorBidi"/>
          <w:color w:val="auto"/>
          <w:lang w:eastAsia="en-US" w:bidi="ar-SA"/>
        </w:rPr>
      </w:pPr>
      <w:r w:rsidRPr="007110C7">
        <w:rPr>
          <w:rFonts w:eastAsia="Times New Roman" w:cs="Arial"/>
          <w:color w:val="auto"/>
          <w:lang w:eastAsia="en-US" w:bidi="ar-SA"/>
        </w:rPr>
        <w:t>[U symbol] Students’ Union, T</w:t>
      </w:r>
      <w:r w:rsidRPr="007110C7">
        <w:rPr>
          <w:rFonts w:eastAsiaTheme="minorHAnsi" w:cstheme="minorBidi"/>
          <w:color w:val="auto"/>
          <w:lang w:eastAsia="en-US" w:bidi="ar-SA"/>
        </w:rPr>
        <w:t>afarn Tawe.</w:t>
      </w:r>
    </w:p>
    <w:p w14:paraId="6D31161E"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[building symbol] The College.</w:t>
      </w:r>
    </w:p>
    <w:p w14:paraId="0F2A7E74"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[coffee cup symbol] The Core, Food Court.</w:t>
      </w:r>
    </w:p>
    <w:p w14:paraId="6C41DDDD"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[building symbol] The Great Hall.</w:t>
      </w:r>
    </w:p>
    <w:p w14:paraId="35E94A31"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[bus symbol] 24hr bus (term-time). Approximately 20 minutes to Singleton Campus, 15 minutes to city centre.</w:t>
      </w:r>
    </w:p>
    <w:p w14:paraId="51D00AA6" w14:textId="77777777" w:rsidR="007110C7" w:rsidRPr="007110C7" w:rsidRDefault="007110C7" w:rsidP="007110C7">
      <w:pPr>
        <w:keepNext/>
        <w:keepLines/>
        <w:widowControl/>
        <w:spacing w:before="120" w:after="40"/>
        <w:outlineLvl w:val="1"/>
        <w:rPr>
          <w:rFonts w:eastAsia="Times New Roman" w:cstheme="majorBidi"/>
          <w:b/>
          <w:bCs/>
          <w:color w:val="000000" w:themeColor="text1"/>
          <w:szCs w:val="26"/>
          <w:lang w:eastAsia="en-US" w:bidi="ar-SA"/>
        </w:rPr>
      </w:pPr>
      <w:r w:rsidRPr="007110C7">
        <w:rPr>
          <w:rFonts w:eastAsia="Times New Roman" w:cstheme="majorBidi"/>
          <w:b/>
          <w:bCs/>
          <w:color w:val="000000" w:themeColor="text1"/>
          <w:szCs w:val="26"/>
          <w:lang w:eastAsia="en-US" w:bidi="ar-SA"/>
        </w:rPr>
        <w:t>Other Facilities:</w:t>
      </w:r>
    </w:p>
    <w:p w14:paraId="35355BC5" w14:textId="77777777" w:rsidR="007110C7" w:rsidRPr="007110C7" w:rsidRDefault="007110C7" w:rsidP="00614F08">
      <w:pPr>
        <w:widowControl/>
        <w:numPr>
          <w:ilvl w:val="0"/>
          <w:numId w:val="12"/>
        </w:numPr>
        <w:kinsoku w:val="0"/>
        <w:overflowPunct w:val="0"/>
        <w:contextualSpacing/>
        <w:textAlignment w:val="baseline"/>
        <w:rPr>
          <w:rFonts w:eastAsia="Times New Roman" w:cs="Arial"/>
          <w:color w:val="auto"/>
          <w:lang w:eastAsia="en-US" w:bidi="ar-SA"/>
        </w:rPr>
      </w:pPr>
      <w:r w:rsidRPr="007110C7">
        <w:rPr>
          <w:rFonts w:eastAsia="Times New Roman" w:cs="Arial"/>
          <w:color w:val="auto"/>
          <w:lang w:eastAsia="en-US" w:bidi="ar-SA"/>
        </w:rPr>
        <w:t>Coffeeopolis coffee shop.</w:t>
      </w:r>
    </w:p>
    <w:p w14:paraId="5B0E69C2" w14:textId="77777777" w:rsidR="007110C7" w:rsidRPr="007110C7" w:rsidRDefault="007110C7" w:rsidP="00614F08">
      <w:pPr>
        <w:widowControl/>
        <w:numPr>
          <w:ilvl w:val="0"/>
          <w:numId w:val="12"/>
        </w:numPr>
        <w:kinsoku w:val="0"/>
        <w:overflowPunct w:val="0"/>
        <w:contextualSpacing/>
        <w:textAlignment w:val="baseline"/>
        <w:rPr>
          <w:rFonts w:eastAsia="Times New Roman" w:cs="Arial"/>
          <w:color w:val="auto"/>
          <w:lang w:eastAsia="en-US" w:bidi="ar-SA"/>
        </w:rPr>
      </w:pPr>
      <w:r w:rsidRPr="007110C7">
        <w:rPr>
          <w:rFonts w:eastAsia="Times New Roman" w:cs="Arial"/>
          <w:color w:val="auto"/>
          <w:lang w:eastAsia="en-US" w:bidi="ar-SA"/>
        </w:rPr>
        <w:t>Faith space.</w:t>
      </w:r>
    </w:p>
    <w:p w14:paraId="52FC2578" w14:textId="77777777" w:rsidR="007110C7" w:rsidRPr="007110C7" w:rsidRDefault="007110C7" w:rsidP="00614F08">
      <w:pPr>
        <w:widowControl/>
        <w:numPr>
          <w:ilvl w:val="0"/>
          <w:numId w:val="12"/>
        </w:numPr>
        <w:kinsoku w:val="0"/>
        <w:overflowPunct w:val="0"/>
        <w:contextualSpacing/>
        <w:textAlignment w:val="baseline"/>
        <w:rPr>
          <w:rFonts w:eastAsia="Times New Roman" w:cs="Arial"/>
          <w:color w:val="auto"/>
          <w:lang w:eastAsia="en-US" w:bidi="ar-SA"/>
        </w:rPr>
      </w:pPr>
      <w:r w:rsidRPr="007110C7">
        <w:rPr>
          <w:rFonts w:eastAsia="Times New Roman" w:cs="Arial"/>
          <w:color w:val="auto"/>
          <w:lang w:eastAsia="en-US" w:bidi="ar-SA"/>
        </w:rPr>
        <w:t>Gym and sports facilities.</w:t>
      </w:r>
    </w:p>
    <w:p w14:paraId="2E365F4F" w14:textId="77777777" w:rsidR="007110C7" w:rsidRPr="007110C7" w:rsidRDefault="007110C7" w:rsidP="00614F08">
      <w:pPr>
        <w:widowControl/>
        <w:numPr>
          <w:ilvl w:val="0"/>
          <w:numId w:val="12"/>
        </w:numPr>
        <w:kinsoku w:val="0"/>
        <w:overflowPunct w:val="0"/>
        <w:contextualSpacing/>
        <w:textAlignment w:val="baseline"/>
        <w:rPr>
          <w:rFonts w:eastAsia="Times New Roman" w:cs="Arial"/>
          <w:color w:val="auto"/>
          <w:lang w:eastAsia="en-US" w:bidi="ar-SA"/>
        </w:rPr>
      </w:pPr>
      <w:r w:rsidRPr="007110C7">
        <w:rPr>
          <w:rFonts w:eastAsia="Times New Roman" w:cs="Arial"/>
          <w:color w:val="auto"/>
          <w:lang w:eastAsia="en-US" w:bidi="ar-SA"/>
        </w:rPr>
        <w:t>Launderette.</w:t>
      </w:r>
    </w:p>
    <w:p w14:paraId="76F3370F" w14:textId="77777777" w:rsidR="007110C7" w:rsidRPr="007110C7" w:rsidRDefault="007110C7" w:rsidP="00614F08">
      <w:pPr>
        <w:widowControl/>
        <w:numPr>
          <w:ilvl w:val="0"/>
          <w:numId w:val="12"/>
        </w:numPr>
        <w:kinsoku w:val="0"/>
        <w:overflowPunct w:val="0"/>
        <w:contextualSpacing/>
        <w:textAlignment w:val="baseline"/>
        <w:rPr>
          <w:rFonts w:eastAsia="Times New Roman" w:cs="Arial"/>
          <w:color w:val="auto"/>
          <w:lang w:eastAsia="en-US" w:bidi="ar-SA"/>
        </w:rPr>
      </w:pPr>
      <w:r w:rsidRPr="007110C7">
        <w:rPr>
          <w:rFonts w:eastAsia="Times New Roman" w:cs="Arial"/>
          <w:color w:val="auto"/>
          <w:lang w:eastAsia="en-US" w:bidi="ar-SA"/>
        </w:rPr>
        <w:t>Supermarket.</w:t>
      </w:r>
    </w:p>
    <w:p w14:paraId="6B9420B9" w14:textId="77777777" w:rsidR="007110C7" w:rsidRPr="007110C7" w:rsidRDefault="007110C7" w:rsidP="007110C7">
      <w:pPr>
        <w:kinsoku w:val="0"/>
        <w:overflowPunct w:val="0"/>
        <w:textAlignment w:val="baseline"/>
        <w:rPr>
          <w:rFonts w:eastAsia="Times New Roman" w:cs="Arial"/>
          <w:color w:val="auto"/>
          <w:lang w:val="es-ES" w:eastAsia="en-US" w:bidi="ar-SA"/>
        </w:rPr>
      </w:pPr>
      <w:r w:rsidRPr="007110C7">
        <w:rPr>
          <w:rFonts w:eastAsia="Times New Roman" w:cs="Arial"/>
          <w:color w:val="auto"/>
          <w:lang w:val="es-ES" w:eastAsia="en-US" w:bidi="ar-SA"/>
        </w:rPr>
        <w:t>[Tesco logo] [Starbucks logo] [Costa Coffee logo].</w:t>
      </w:r>
    </w:p>
    <w:p w14:paraId="2CB8572A" w14:textId="77777777" w:rsidR="007110C7" w:rsidRPr="007110C7" w:rsidRDefault="007110C7" w:rsidP="007110C7">
      <w:pPr>
        <w:widowControl/>
        <w:autoSpaceDE w:val="0"/>
        <w:autoSpaceDN w:val="0"/>
        <w:adjustRightInd w:val="0"/>
        <w:ind w:right="-380"/>
        <w:rPr>
          <w:rFonts w:eastAsiaTheme="minorHAnsi" w:cs="Arial"/>
          <w:color w:val="auto"/>
          <w:lang w:val="es-ES" w:eastAsia="en-US" w:bidi="ar-SA"/>
        </w:rPr>
      </w:pPr>
    </w:p>
    <w:p w14:paraId="36F4A6C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32</w:t>
      </w:r>
    </w:p>
    <w:p w14:paraId="62AEBC7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6481067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Make Yourself at Home.</w:t>
      </w:r>
    </w:p>
    <w:p w14:paraId="44E19F8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As a postgraduate student joining the Swansea University community, we want to help you find a place you can call home.</w:t>
      </w:r>
    </w:p>
    <w:p w14:paraId="1EB2D76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Postgraduate accommodation is provided at four residences: Bay Campus, Singleton Park Campus, Beck House in the nearby Uplands area, and at Hendrefoelan Student Village. Tenancies are mainly offered on a fixed, 51 week basis although we are also able to offer some designated postgraduate flats on a 40 week tenancy at the Student Village and Bay Campus respectively.</w:t>
      </w:r>
    </w:p>
    <w:p w14:paraId="4DFDD1C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Living on Campus.</w:t>
      </w:r>
    </w:p>
    <w:p w14:paraId="1D65667C" w14:textId="2979DF5A" w:rsidR="007110C7" w:rsidRPr="007110C7" w:rsidRDefault="00870C71" w:rsidP="007110C7">
      <w:pPr>
        <w:widowControl/>
        <w:autoSpaceDE w:val="0"/>
        <w:autoSpaceDN w:val="0"/>
        <w:adjustRightInd w:val="0"/>
        <w:spacing w:after="200"/>
        <w:ind w:right="-380"/>
        <w:rPr>
          <w:rFonts w:eastAsiaTheme="minorHAnsi" w:cs="Arial"/>
          <w:color w:val="auto"/>
          <w:lang w:eastAsia="en-US" w:bidi="ar-SA"/>
        </w:rPr>
      </w:pPr>
      <w:r>
        <w:rPr>
          <w:rFonts w:eastAsiaTheme="minorHAnsi" w:cs="Arial"/>
          <w:color w:val="auto"/>
          <w:lang w:eastAsia="en-US" w:bidi="ar-SA"/>
        </w:rPr>
        <w:t xml:space="preserve">  </w:t>
      </w:r>
      <w:r w:rsidR="007110C7" w:rsidRPr="007110C7">
        <w:rPr>
          <w:rFonts w:eastAsiaTheme="minorHAnsi" w:cs="Arial"/>
          <w:color w:val="auto"/>
          <w:lang w:eastAsia="en-US" w:bidi="ar-SA"/>
        </w:rPr>
        <w:t>Living in Singleton Park or Bay Campus residences puts you right at the centre of university life. Self-catering accommodation comprises fully-furnished, en suite rooms with a shared kitchen and dining area.</w:t>
      </w:r>
    </w:p>
    <w:p w14:paraId="56195672" w14:textId="6D274680"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Living in the Student Village*</w:t>
      </w:r>
      <w:r w:rsidR="00870C71">
        <w:rPr>
          <w:rFonts w:eastAsiaTheme="majorEastAsia" w:cstheme="majorBidi"/>
          <w:b/>
          <w:bCs/>
          <w:color w:val="000000" w:themeColor="text1"/>
          <w:szCs w:val="26"/>
          <w:lang w:eastAsia="en-US" w:bidi="ar-SA"/>
        </w:rPr>
        <w:t xml:space="preserve"> [asterisk]</w:t>
      </w:r>
      <w:r w:rsidRPr="007110C7">
        <w:rPr>
          <w:rFonts w:eastAsiaTheme="majorEastAsia" w:cstheme="majorBidi"/>
          <w:b/>
          <w:bCs/>
          <w:color w:val="000000" w:themeColor="text1"/>
          <w:szCs w:val="26"/>
          <w:lang w:eastAsia="en-US" w:bidi="ar-SA"/>
        </w:rPr>
        <w:t>.</w:t>
      </w:r>
    </w:p>
    <w:p w14:paraId="2516447C" w14:textId="651CCA45" w:rsidR="007110C7" w:rsidRPr="00870C71" w:rsidRDefault="00870C71" w:rsidP="00870C71">
      <w:pPr>
        <w:pStyle w:val="ListParagraph"/>
        <w:numPr>
          <w:ilvl w:val="0"/>
          <w:numId w:val="12"/>
        </w:numPr>
        <w:autoSpaceDE w:val="0"/>
        <w:autoSpaceDN w:val="0"/>
        <w:adjustRightInd w:val="0"/>
        <w:ind w:right="-380"/>
        <w:rPr>
          <w:rFonts w:cs="Arial"/>
        </w:rPr>
      </w:pPr>
      <w:r>
        <w:rPr>
          <w:rFonts w:cs="Arial"/>
        </w:rPr>
        <w:t>[asterisk</w:t>
      </w:r>
      <w:r w:rsidR="007110C7" w:rsidRPr="00870C71">
        <w:rPr>
          <w:rFonts w:cs="Arial"/>
        </w:rPr>
        <w:t>] accommodation at Hendrefoelan Student Village available for 2021/22 academic year.</w:t>
      </w:r>
    </w:p>
    <w:p w14:paraId="624E003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Approximately two miles from Singleton Park Campus is the Hendrefoelan Student Village. The Village provides self-catering accommodation and shared facilities in 7 bedroom flats. If you choose to live in the Village, you will have your own room at an affordable rate that compares favourably with private sector accommodation. Student life at the Village is sociable and supportive, and you will benefit from:</w:t>
      </w:r>
    </w:p>
    <w:p w14:paraId="656A4C03" w14:textId="77777777" w:rsidR="007110C7" w:rsidRPr="007110C7" w:rsidRDefault="007110C7" w:rsidP="00614F08">
      <w:pPr>
        <w:widowControl/>
        <w:numPr>
          <w:ilvl w:val="0"/>
          <w:numId w:val="13"/>
        </w:numPr>
        <w:contextualSpacing/>
        <w:rPr>
          <w:rFonts w:eastAsiaTheme="minorHAnsi" w:cstheme="minorBidi"/>
          <w:color w:val="auto"/>
          <w:lang w:eastAsia="en-US" w:bidi="ar-SA"/>
        </w:rPr>
      </w:pPr>
      <w:r w:rsidRPr="007110C7">
        <w:rPr>
          <w:rFonts w:eastAsiaTheme="minorHAnsi" w:cstheme="minorBidi"/>
          <w:color w:val="auto"/>
          <w:lang w:eastAsia="en-US" w:bidi="ar-SA"/>
        </w:rPr>
        <w:t>On-site launderette.</w:t>
      </w:r>
    </w:p>
    <w:p w14:paraId="39F304BA" w14:textId="77777777" w:rsidR="007110C7" w:rsidRPr="007110C7" w:rsidRDefault="007110C7" w:rsidP="00614F08">
      <w:pPr>
        <w:widowControl/>
        <w:numPr>
          <w:ilvl w:val="0"/>
          <w:numId w:val="13"/>
        </w:numPr>
        <w:contextualSpacing/>
        <w:rPr>
          <w:rFonts w:eastAsiaTheme="minorHAnsi" w:cstheme="minorBidi"/>
          <w:color w:val="auto"/>
          <w:lang w:eastAsia="en-US" w:bidi="ar-SA"/>
        </w:rPr>
      </w:pPr>
      <w:r w:rsidRPr="007110C7">
        <w:rPr>
          <w:rFonts w:eastAsiaTheme="minorHAnsi" w:cstheme="minorBidi"/>
          <w:color w:val="auto"/>
          <w:lang w:eastAsia="en-US" w:bidi="ar-SA"/>
        </w:rPr>
        <w:t>On-site parking is available for residents of Hendrefoilan Student Village and Beck House.</w:t>
      </w:r>
    </w:p>
    <w:p w14:paraId="3B093427" w14:textId="77777777" w:rsidR="007110C7" w:rsidRPr="007110C7" w:rsidRDefault="007110C7" w:rsidP="00614F08">
      <w:pPr>
        <w:widowControl/>
        <w:numPr>
          <w:ilvl w:val="0"/>
          <w:numId w:val="13"/>
        </w:numPr>
        <w:contextualSpacing/>
        <w:rPr>
          <w:rFonts w:eastAsiaTheme="minorHAnsi" w:cstheme="minorBidi"/>
          <w:color w:val="auto"/>
          <w:lang w:eastAsia="en-US" w:bidi="ar-SA"/>
        </w:rPr>
      </w:pPr>
      <w:r w:rsidRPr="007110C7">
        <w:rPr>
          <w:rFonts w:eastAsiaTheme="minorHAnsi" w:cstheme="minorBidi"/>
          <w:color w:val="auto"/>
          <w:lang w:eastAsia="en-US" w:bidi="ar-SA"/>
        </w:rPr>
        <w:t>Free First Group Unibus Bus pass for contracts over 13 weeks.</w:t>
      </w:r>
    </w:p>
    <w:p w14:paraId="6B229B2D"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Accommodation at Beck House.</w:t>
      </w:r>
    </w:p>
    <w:p w14:paraId="29A7F37A" w14:textId="77777777" w:rsidR="007110C7" w:rsidRPr="007110C7" w:rsidRDefault="007110C7" w:rsidP="007110C7">
      <w:pPr>
        <w:widowControl/>
        <w:autoSpaceDE w:val="0"/>
        <w:autoSpaceDN w:val="0"/>
        <w:adjustRightInd w:val="0"/>
        <w:spacing w:after="200"/>
        <w:ind w:right="-380"/>
        <w:rPr>
          <w:rFonts w:eastAsiaTheme="minorHAnsi" w:cs="Arial"/>
          <w:color w:val="auto"/>
          <w:lang w:eastAsia="en-US" w:bidi="ar-SA"/>
        </w:rPr>
      </w:pPr>
      <w:r w:rsidRPr="007110C7">
        <w:rPr>
          <w:rFonts w:eastAsiaTheme="minorHAnsi" w:cs="Arial"/>
          <w:color w:val="auto"/>
          <w:lang w:eastAsia="en-US" w:bidi="ar-SA"/>
        </w:rPr>
        <w:t xml:space="preserve">  We have a number of single and family flats at our designated quiet residence, Beck House, approximately a mile from Singleton Park Campus in the popular area of Uplands. Due to the 51-week tenancies, this accommodation is mostly suitable for postgraduate and international students.</w:t>
      </w:r>
    </w:p>
    <w:p w14:paraId="2B3458F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Key Points.</w:t>
      </w:r>
    </w:p>
    <w:p w14:paraId="12463781" w14:textId="77777777" w:rsidR="007110C7" w:rsidRPr="007110C7" w:rsidRDefault="007110C7" w:rsidP="007110C7">
      <w:pPr>
        <w:widowControl/>
        <w:numPr>
          <w:ilvl w:val="0"/>
          <w:numId w:val="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Our rooms have free Wi-Fi.</w:t>
      </w:r>
    </w:p>
    <w:p w14:paraId="2ACC0AAF" w14:textId="77777777" w:rsidR="007110C7" w:rsidRPr="007110C7" w:rsidRDefault="007110C7" w:rsidP="007110C7">
      <w:pPr>
        <w:widowControl/>
        <w:numPr>
          <w:ilvl w:val="0"/>
          <w:numId w:val="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You will be represented by ResNet, a network of live-in student volunteers, who ensure each student has the best experience possible.</w:t>
      </w:r>
    </w:p>
    <w:p w14:paraId="70C2A59A" w14:textId="77777777" w:rsidR="007110C7" w:rsidRPr="007110C7" w:rsidRDefault="007110C7" w:rsidP="007110C7">
      <w:pPr>
        <w:widowControl/>
        <w:numPr>
          <w:ilvl w:val="0"/>
          <w:numId w:val="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Rooms are single occupancy only (exception being Beck House family flats and a small number of twin rooms on the Bay Campus).</w:t>
      </w:r>
    </w:p>
    <w:p w14:paraId="7657F077" w14:textId="77777777" w:rsidR="007110C7" w:rsidRPr="007110C7" w:rsidRDefault="007110C7" w:rsidP="007110C7">
      <w:pPr>
        <w:widowControl/>
        <w:numPr>
          <w:ilvl w:val="0"/>
          <w:numId w:val="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Launderette facilities.</w:t>
      </w:r>
    </w:p>
    <w:p w14:paraId="26B0F83F" w14:textId="77777777" w:rsidR="007110C7" w:rsidRPr="007110C7" w:rsidRDefault="007110C7" w:rsidP="007110C7">
      <w:pPr>
        <w:widowControl/>
        <w:numPr>
          <w:ilvl w:val="0"/>
          <w:numId w:val="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Adapted rooms are available for students with special requirements, including wheelchair users. Contact the Disability Office for further information.</w:t>
      </w:r>
    </w:p>
    <w:p w14:paraId="6E305BD4" w14:textId="77777777" w:rsidR="007110C7" w:rsidRPr="007110C7" w:rsidRDefault="007110C7" w:rsidP="007110C7">
      <w:pPr>
        <w:widowControl/>
        <w:numPr>
          <w:ilvl w:val="0"/>
          <w:numId w:val="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En suites available.</w:t>
      </w:r>
    </w:p>
    <w:p w14:paraId="503FD72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C2D551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33]</w:t>
      </w:r>
    </w:p>
    <w:p w14:paraId="3227665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C8D2C62"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Typical Living Costs.</w:t>
      </w:r>
    </w:p>
    <w:p w14:paraId="3EEC883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£91 Average Weekly Rent. UK top 10 most affordable university town (totallymoney.com 2019).</w:t>
      </w:r>
    </w:p>
    <w:p w14:paraId="13326CF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£22 Meal Out for Two (based on main meal &amp; drink at a local restaurant).</w:t>
      </w:r>
    </w:p>
    <w:p w14:paraId="108A0D8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lastRenderedPageBreak/>
        <w:t xml:space="preserve">  £30 per month Student Bus Pass. Student Pass with unlimited travel.</w:t>
      </w:r>
    </w:p>
    <w:p w14:paraId="1B36B65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£6 Campus to City. Singleton Park Campus to city centre taxi fare.</w:t>
      </w:r>
    </w:p>
    <w:p w14:paraId="1CFCD79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£18.99 per month Gym Membership, Swansea Bay Sports Park.</w:t>
      </w:r>
    </w:p>
    <w:p w14:paraId="2AE82628" w14:textId="6BB21B3C"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Look inside: </w:t>
      </w:r>
      <w:r w:rsidR="00C63239">
        <w:rPr>
          <w:rFonts w:eastAsiaTheme="minorHAnsi" w:cs="Arial"/>
          <w:color w:val="auto"/>
          <w:lang w:eastAsia="en-US" w:bidi="ar-SA"/>
        </w:rPr>
        <w:t xml:space="preserve">[computer cursor symbol] </w:t>
      </w:r>
      <w:hyperlink r:id="rId52" w:history="1">
        <w:r w:rsidR="00FE5D52" w:rsidRPr="00FF4DBF">
          <w:rPr>
            <w:rStyle w:val="Hyperlink"/>
            <w:rFonts w:eastAsiaTheme="minorHAnsi" w:cs="Arial"/>
            <w:lang w:eastAsia="en-US" w:bidi="ar-SA"/>
          </w:rPr>
          <w:t>https://www.swansea.ac.uk/accommodation</w:t>
        </w:r>
      </w:hyperlink>
      <w:r w:rsidRPr="007110C7">
        <w:rPr>
          <w:rFonts w:eastAsiaTheme="minorHAnsi" w:cs="Arial"/>
          <w:color w:val="auto"/>
          <w:lang w:eastAsia="en-US" w:bidi="ar-SA"/>
        </w:rPr>
        <w:t xml:space="preserve"> </w:t>
      </w:r>
    </w:p>
    <w:p w14:paraId="270CA5FF" w14:textId="77777777" w:rsidR="007110C7" w:rsidRPr="007110C7" w:rsidRDefault="007110C7" w:rsidP="007110C7">
      <w:pPr>
        <w:kinsoku w:val="0"/>
        <w:overflowPunct w:val="0"/>
        <w:textAlignment w:val="baseline"/>
        <w:rPr>
          <w:rFonts w:eastAsia="Times New Roman" w:cs="Arial"/>
          <w:color w:val="auto"/>
          <w:lang w:bidi="ar-SA"/>
        </w:rPr>
      </w:pPr>
      <w:r w:rsidRPr="007110C7">
        <w:rPr>
          <w:rFonts w:eastAsia="Times New Roman" w:cs="Arial"/>
          <w:color w:val="auto"/>
          <w:lang w:bidi="ar-SA"/>
        </w:rPr>
        <w:t>[Transcriber’s note: here is a photograph of two people walking on the Bay Campus at night, with the buildings lit up. End of note.]</w:t>
      </w:r>
    </w:p>
    <w:p w14:paraId="2B48FCD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A183F03" w14:textId="77777777" w:rsidR="007110C7" w:rsidRPr="007110C7" w:rsidRDefault="007110C7" w:rsidP="007110C7">
      <w:pPr>
        <w:widowControl/>
        <w:autoSpaceDE w:val="0"/>
        <w:autoSpaceDN w:val="0"/>
        <w:adjustRightInd w:val="0"/>
        <w:ind w:right="-380"/>
        <w:rPr>
          <w:rFonts w:eastAsiaTheme="minorHAnsi" w:cs="Arial"/>
          <w:b/>
          <w:color w:val="auto"/>
          <w:lang w:eastAsia="en-US" w:bidi="ar-SA"/>
        </w:rPr>
      </w:pPr>
      <w:r w:rsidRPr="007110C7">
        <w:rPr>
          <w:rFonts w:eastAsiaTheme="minorHAnsi" w:cs="Arial"/>
          <w:color w:val="auto"/>
          <w:lang w:eastAsia="en-US" w:bidi="ar-SA"/>
        </w:rPr>
        <w:t>[page 34]</w:t>
      </w:r>
    </w:p>
    <w:p w14:paraId="7F36227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AD42669"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Finding the Perfect Private Sector Home.</w:t>
      </w:r>
    </w:p>
    <w:p w14:paraId="17D2709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If you’d prefer to live off campus, you’ll be pleased to know that there’s a good supply of quality private sector student houses and flats in Swansea. Our letting agency, Student Accommodation Services (SAS) manages 130 properties in the nearby local communities of Brynmill, Uplands and Sketty which are mostly within two miles of the campus, and in St. Thomas and Port Tennant, close to the Bay Campus. These areas are also close to local facilities such as shops, bars and takeaways.</w:t>
      </w:r>
    </w:p>
    <w:p w14:paraId="7F35767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Our online, searchable database, Studentpad, is invaluable. It allows you to locate other available housing in the area and takes the effort out of house-hunting.</w:t>
      </w:r>
    </w:p>
    <w:p w14:paraId="410F975D" w14:textId="7A632FAB" w:rsidR="007110C7" w:rsidRPr="007110C7" w:rsidRDefault="00FE5D52" w:rsidP="007110C7">
      <w:pPr>
        <w:widowControl/>
        <w:autoSpaceDE w:val="0"/>
        <w:autoSpaceDN w:val="0"/>
        <w:adjustRightInd w:val="0"/>
        <w:ind w:right="-380"/>
        <w:rPr>
          <w:rFonts w:eastAsiaTheme="minorHAnsi" w:cs="Arial"/>
          <w:color w:val="auto"/>
          <w:lang w:eastAsia="en-US" w:bidi="ar-SA"/>
        </w:rPr>
      </w:pPr>
      <w:r>
        <w:rPr>
          <w:rFonts w:eastAsiaTheme="minorHAnsi" w:cstheme="minorBidi"/>
          <w:color w:val="auto"/>
          <w:lang w:eastAsia="en-US" w:bidi="ar-SA"/>
        </w:rPr>
        <w:t xml:space="preserve">[computer cursor symbol] </w:t>
      </w:r>
      <w:hyperlink r:id="rId53" w:history="1">
        <w:r w:rsidR="002E605B" w:rsidRPr="00FF4DBF">
          <w:rPr>
            <w:rStyle w:val="Hyperlink"/>
            <w:rFonts w:eastAsiaTheme="minorHAnsi" w:cs="Arial"/>
            <w:lang w:eastAsia="en-US" w:bidi="ar-SA"/>
          </w:rPr>
          <w:t>https://www.saslettings.co.uk</w:t>
        </w:r>
      </w:hyperlink>
      <w:r w:rsidR="007110C7" w:rsidRPr="007110C7">
        <w:rPr>
          <w:rFonts w:eastAsiaTheme="minorHAnsi" w:cs="Arial"/>
          <w:color w:val="auto"/>
          <w:lang w:eastAsia="en-US" w:bidi="ar-SA"/>
        </w:rPr>
        <w:t xml:space="preserve"> </w:t>
      </w:r>
    </w:p>
    <w:p w14:paraId="0E2EB1AA"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For More Information:</w:t>
      </w:r>
    </w:p>
    <w:p w14:paraId="3062894C" w14:textId="24425F00" w:rsidR="007110C7" w:rsidRPr="007110C7" w:rsidRDefault="002E605B" w:rsidP="007110C7">
      <w:pPr>
        <w:widowControl/>
        <w:autoSpaceDE w:val="0"/>
        <w:autoSpaceDN w:val="0"/>
        <w:adjustRightInd w:val="0"/>
        <w:ind w:right="-380"/>
        <w:rPr>
          <w:rFonts w:eastAsiaTheme="minorHAnsi" w:cs="Arial"/>
          <w:color w:val="auto"/>
          <w:lang w:eastAsia="en-US" w:bidi="ar-SA"/>
        </w:rPr>
      </w:pPr>
      <w:r>
        <w:rPr>
          <w:rFonts w:eastAsiaTheme="minorHAnsi" w:cstheme="minorBidi"/>
          <w:color w:val="auto"/>
          <w:lang w:eastAsia="en-US" w:bidi="ar-SA"/>
        </w:rPr>
        <w:t xml:space="preserve">[computer cursor symbol] </w:t>
      </w:r>
      <w:hyperlink r:id="rId54" w:history="1">
        <w:r w:rsidRPr="00FF4DBF">
          <w:rPr>
            <w:rStyle w:val="Hyperlink"/>
            <w:rFonts w:eastAsiaTheme="minorHAnsi" w:cs="Arial"/>
            <w:lang w:eastAsia="en-US" w:bidi="ar-SA"/>
          </w:rPr>
          <w:t>https://www.swansea.ac.uk/accommodation</w:t>
        </w:r>
      </w:hyperlink>
      <w:r w:rsidR="007110C7" w:rsidRPr="007110C7">
        <w:rPr>
          <w:rFonts w:eastAsiaTheme="minorHAnsi" w:cs="Arial"/>
          <w:color w:val="auto"/>
          <w:lang w:eastAsia="en-US" w:bidi="ar-SA"/>
        </w:rPr>
        <w:t xml:space="preserve"> </w:t>
      </w:r>
    </w:p>
    <w:p w14:paraId="4F39E779" w14:textId="1F72344B" w:rsidR="007110C7" w:rsidRPr="007110C7" w:rsidRDefault="002E605B" w:rsidP="007110C7">
      <w:pPr>
        <w:widowControl/>
        <w:autoSpaceDE w:val="0"/>
        <w:autoSpaceDN w:val="0"/>
        <w:adjustRightInd w:val="0"/>
        <w:ind w:right="-380"/>
        <w:rPr>
          <w:rFonts w:eastAsiaTheme="minorHAnsi" w:cs="Arial"/>
          <w:color w:val="auto"/>
          <w:lang w:eastAsia="en-US" w:bidi="ar-SA"/>
        </w:rPr>
      </w:pPr>
      <w:r>
        <w:rPr>
          <w:rFonts w:eastAsiaTheme="minorHAnsi" w:cstheme="minorBidi"/>
          <w:color w:val="auto"/>
          <w:lang w:eastAsia="en-US" w:bidi="ar-SA"/>
        </w:rPr>
        <w:t xml:space="preserve">[email symbol] </w:t>
      </w:r>
      <w:hyperlink r:id="rId55" w:history="1">
        <w:r w:rsidR="002877FB" w:rsidRPr="00FF4DBF">
          <w:rPr>
            <w:rStyle w:val="Hyperlink"/>
            <w:rFonts w:eastAsiaTheme="minorHAnsi" w:cs="Arial"/>
            <w:lang w:eastAsia="en-US" w:bidi="ar-SA"/>
          </w:rPr>
          <w:t>accommodation@swansea.ac.uk</w:t>
        </w:r>
      </w:hyperlink>
      <w:r w:rsidR="007110C7" w:rsidRPr="007110C7">
        <w:rPr>
          <w:rFonts w:eastAsiaTheme="minorHAnsi" w:cs="Arial"/>
          <w:color w:val="auto"/>
          <w:lang w:eastAsia="en-US" w:bidi="ar-SA"/>
        </w:rPr>
        <w:t xml:space="preserve"> </w:t>
      </w:r>
    </w:p>
    <w:p w14:paraId="7B71F60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[phone symbol] +44 (0)1792 295101</w:t>
      </w:r>
    </w:p>
    <w:p w14:paraId="5DF7778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 xml:space="preserve">Shhh! </w:t>
      </w:r>
    </w:p>
    <w:p w14:paraId="79B156EC"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Arial"/>
          <w:color w:val="auto"/>
          <w:lang w:eastAsia="en-US" w:bidi="ar-SA"/>
        </w:rPr>
        <w:t xml:space="preserve">  We also have some areas that are quiet and alcohol free.</w:t>
      </w:r>
    </w:p>
    <w:p w14:paraId="2360969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Cymraeg [Welsh].</w:t>
      </w:r>
    </w:p>
    <w:p w14:paraId="4B7F010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[speech bubble] There are designated flats for Welsh speakers and learners on both Singleton Park Campus and Bay Campus.</w:t>
      </w:r>
    </w:p>
    <w:p w14:paraId="6257CE1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Santander Cycles.</w:t>
      </w:r>
    </w:p>
    <w:p w14:paraId="5D8988E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bCs/>
          <w:color w:val="auto"/>
          <w:lang w:eastAsia="en-US" w:bidi="ar-SA"/>
        </w:rPr>
        <w:t xml:space="preserve">  </w:t>
      </w:r>
      <w:r w:rsidRPr="007110C7">
        <w:rPr>
          <w:rFonts w:eastAsiaTheme="minorHAnsi" w:cs="Arial"/>
          <w:color w:val="auto"/>
          <w:lang w:eastAsia="en-US" w:bidi="ar-SA"/>
        </w:rPr>
        <w:t>Hire one of our Santander bikes. With 100 docking stations based at six hubs along the city’s main cycle route, you can ride at your leisure.</w:t>
      </w:r>
    </w:p>
    <w:p w14:paraId="00557271" w14:textId="353A478E"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56" w:history="1">
        <w:r w:rsidR="00693BED" w:rsidRPr="00FF4DBF">
          <w:rPr>
            <w:rStyle w:val="Hyperlink"/>
            <w:rFonts w:eastAsiaTheme="minorHAnsi" w:cs="Arial"/>
            <w:lang w:eastAsia="en-US" w:bidi="ar-SA"/>
          </w:rPr>
          <w:t>https://www.santandercycles.co.uk/Swansea</w:t>
        </w:r>
      </w:hyperlink>
      <w:r w:rsidR="007110C7" w:rsidRPr="007110C7">
        <w:rPr>
          <w:rFonts w:eastAsiaTheme="minorHAnsi" w:cs="Arial"/>
          <w:color w:val="auto"/>
          <w:lang w:eastAsia="en-US" w:bidi="ar-SA"/>
        </w:rPr>
        <w:t xml:space="preserve"> </w:t>
      </w:r>
    </w:p>
    <w:p w14:paraId="691403D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picture of a student in a student room, with a wall section covered in photographs. End of note.]</w:t>
      </w:r>
    </w:p>
    <w:p w14:paraId="3FE3F7B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7A320F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35]</w:t>
      </w:r>
    </w:p>
    <w:p w14:paraId="383381E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B0AAE1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Accommodation Costs.</w:t>
      </w:r>
    </w:p>
    <w:p w14:paraId="53C687C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b/>
          <w:bCs/>
          <w:color w:val="auto"/>
          <w:lang w:eastAsia="en-US" w:bidi="ar-SA"/>
        </w:rPr>
        <w:t xml:space="preserve">  </w:t>
      </w:r>
      <w:r w:rsidRPr="007110C7">
        <w:rPr>
          <w:rFonts w:eastAsiaTheme="minorHAnsi" w:cs="Arial"/>
          <w:color w:val="auto"/>
          <w:lang w:eastAsia="en-US" w:bidi="ar-SA"/>
        </w:rPr>
        <w:t>The rent you pay will depend on the residence and room you choose:</w:t>
      </w:r>
    </w:p>
    <w:p w14:paraId="0253665D" w14:textId="2A9317C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[Transcriber’s note: here is a table with 3 columns which have the following headings: Residence; Type of Room; Weekly Rent*</w:t>
      </w:r>
      <w:r w:rsidR="00246D07">
        <w:rPr>
          <w:rFonts w:eastAsia="Times New Roman" w:cs="Arial"/>
          <w:color w:val="auto"/>
          <w:lang w:eastAsia="en-US" w:bidi="ar-SA"/>
        </w:rPr>
        <w:t xml:space="preserve"> [asterisk]</w:t>
      </w:r>
      <w:r w:rsidRPr="007110C7">
        <w:rPr>
          <w:rFonts w:eastAsia="Times New Roman" w:cs="Arial"/>
          <w:color w:val="auto"/>
          <w:lang w:eastAsia="en-US" w:bidi="ar-SA"/>
        </w:rPr>
        <w:t>. End of note.]</w:t>
      </w:r>
    </w:p>
    <w:tbl>
      <w:tblPr>
        <w:tblStyle w:val="TableGrid"/>
        <w:tblW w:w="0" w:type="auto"/>
        <w:tblLook w:val="04A0" w:firstRow="1" w:lastRow="0" w:firstColumn="1" w:lastColumn="0" w:noHBand="0" w:noVBand="1"/>
      </w:tblPr>
      <w:tblGrid>
        <w:gridCol w:w="2972"/>
        <w:gridCol w:w="3969"/>
        <w:gridCol w:w="2069"/>
      </w:tblGrid>
      <w:tr w:rsidR="007110C7" w:rsidRPr="007110C7" w14:paraId="74C30FF9" w14:textId="77777777" w:rsidTr="007110C7">
        <w:tc>
          <w:tcPr>
            <w:tcW w:w="2972" w:type="dxa"/>
          </w:tcPr>
          <w:p w14:paraId="548AB070" w14:textId="77777777" w:rsidR="007110C7" w:rsidRPr="007110C7" w:rsidRDefault="007110C7" w:rsidP="007110C7">
            <w:pPr>
              <w:kinsoku w:val="0"/>
              <w:overflowPunct w:val="0"/>
              <w:textAlignment w:val="baseline"/>
              <w:rPr>
                <w:rFonts w:eastAsia="Times New Roman" w:cs="Arial"/>
                <w:b/>
                <w:bCs/>
                <w:color w:val="auto"/>
                <w:lang w:eastAsia="en-US" w:bidi="ar-SA"/>
              </w:rPr>
            </w:pPr>
            <w:r w:rsidRPr="007110C7">
              <w:rPr>
                <w:rFonts w:eastAsia="Times New Roman" w:cs="Arial"/>
                <w:b/>
                <w:bCs/>
                <w:color w:val="auto"/>
                <w:lang w:eastAsia="en-US" w:bidi="ar-SA"/>
              </w:rPr>
              <w:t>Residence</w:t>
            </w:r>
          </w:p>
        </w:tc>
        <w:tc>
          <w:tcPr>
            <w:tcW w:w="3969" w:type="dxa"/>
          </w:tcPr>
          <w:p w14:paraId="679F8A6F" w14:textId="77777777" w:rsidR="007110C7" w:rsidRPr="007110C7" w:rsidRDefault="007110C7" w:rsidP="007110C7">
            <w:pPr>
              <w:kinsoku w:val="0"/>
              <w:overflowPunct w:val="0"/>
              <w:textAlignment w:val="baseline"/>
              <w:rPr>
                <w:rFonts w:eastAsia="Times New Roman" w:cs="Arial"/>
                <w:b/>
                <w:bCs/>
                <w:color w:val="auto"/>
                <w:lang w:eastAsia="en-US" w:bidi="ar-SA"/>
              </w:rPr>
            </w:pPr>
            <w:r w:rsidRPr="007110C7">
              <w:rPr>
                <w:rFonts w:eastAsia="Times New Roman" w:cs="Arial"/>
                <w:b/>
                <w:bCs/>
                <w:color w:val="auto"/>
                <w:lang w:eastAsia="en-US" w:bidi="ar-SA"/>
              </w:rPr>
              <w:t>Type of Room</w:t>
            </w:r>
          </w:p>
        </w:tc>
        <w:tc>
          <w:tcPr>
            <w:tcW w:w="2069" w:type="dxa"/>
          </w:tcPr>
          <w:p w14:paraId="6E8EBBAF" w14:textId="77777777" w:rsidR="007110C7" w:rsidRPr="007110C7" w:rsidRDefault="007110C7" w:rsidP="007110C7">
            <w:pPr>
              <w:kinsoku w:val="0"/>
              <w:overflowPunct w:val="0"/>
              <w:textAlignment w:val="baseline"/>
              <w:rPr>
                <w:rFonts w:eastAsia="Times New Roman" w:cs="Arial"/>
                <w:b/>
                <w:bCs/>
                <w:color w:val="auto"/>
                <w:lang w:eastAsia="en-US" w:bidi="ar-SA"/>
              </w:rPr>
            </w:pPr>
            <w:r w:rsidRPr="007110C7">
              <w:rPr>
                <w:rFonts w:eastAsia="Times New Roman" w:cs="Arial"/>
                <w:b/>
                <w:bCs/>
                <w:color w:val="auto"/>
                <w:lang w:eastAsia="en-US" w:bidi="ar-SA"/>
              </w:rPr>
              <w:t>Weekly Rent*</w:t>
            </w:r>
          </w:p>
        </w:tc>
      </w:tr>
      <w:tr w:rsidR="007110C7" w:rsidRPr="007110C7" w14:paraId="79C37CC9" w14:textId="77777777" w:rsidTr="007110C7">
        <w:tc>
          <w:tcPr>
            <w:tcW w:w="2972" w:type="dxa"/>
          </w:tcPr>
          <w:p w14:paraId="7A48B6C5"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Hendrefoelan Student Village</w:t>
            </w:r>
          </w:p>
        </w:tc>
        <w:tc>
          <w:tcPr>
            <w:tcW w:w="3969" w:type="dxa"/>
          </w:tcPr>
          <w:p w14:paraId="52989262"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Standard</w:t>
            </w:r>
          </w:p>
        </w:tc>
        <w:tc>
          <w:tcPr>
            <w:tcW w:w="2069" w:type="dxa"/>
          </w:tcPr>
          <w:p w14:paraId="4234AC51"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£95</w:t>
            </w:r>
          </w:p>
        </w:tc>
      </w:tr>
      <w:tr w:rsidR="007110C7" w:rsidRPr="007110C7" w14:paraId="7F029F72" w14:textId="77777777" w:rsidTr="007110C7">
        <w:tc>
          <w:tcPr>
            <w:tcW w:w="2972" w:type="dxa"/>
          </w:tcPr>
          <w:p w14:paraId="5B97114C"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Singleton Park Campus</w:t>
            </w:r>
          </w:p>
        </w:tc>
        <w:tc>
          <w:tcPr>
            <w:tcW w:w="3969" w:type="dxa"/>
          </w:tcPr>
          <w:p w14:paraId="4D7F6833"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cs="Arial"/>
                <w:color w:val="auto"/>
                <w:lang w:eastAsia="en-US" w:bidi="ar-SA"/>
              </w:rPr>
              <w:t>Standard (self-catering)</w:t>
            </w:r>
          </w:p>
        </w:tc>
        <w:tc>
          <w:tcPr>
            <w:tcW w:w="2069" w:type="dxa"/>
          </w:tcPr>
          <w:p w14:paraId="2BCD5355"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cs="Arial"/>
                <w:color w:val="auto"/>
                <w:lang w:eastAsia="en-US" w:bidi="ar-SA"/>
              </w:rPr>
              <w:t>£130 - £136</w:t>
            </w:r>
          </w:p>
        </w:tc>
      </w:tr>
      <w:tr w:rsidR="007110C7" w:rsidRPr="007110C7" w14:paraId="259F2CA0" w14:textId="77777777" w:rsidTr="007110C7">
        <w:tc>
          <w:tcPr>
            <w:tcW w:w="2972" w:type="dxa"/>
          </w:tcPr>
          <w:p w14:paraId="22ABC1C4"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Singleton Park Campus</w:t>
            </w:r>
          </w:p>
        </w:tc>
        <w:tc>
          <w:tcPr>
            <w:tcW w:w="3969" w:type="dxa"/>
          </w:tcPr>
          <w:p w14:paraId="32353EAA" w14:textId="77777777" w:rsidR="007110C7" w:rsidRPr="007110C7" w:rsidRDefault="007110C7" w:rsidP="007110C7">
            <w:pPr>
              <w:autoSpaceDE w:val="0"/>
              <w:autoSpaceDN w:val="0"/>
              <w:adjustRightInd w:val="0"/>
              <w:ind w:right="-380"/>
              <w:rPr>
                <w:rFonts w:cs="Arial"/>
                <w:color w:val="auto"/>
                <w:lang w:eastAsia="en-US" w:bidi="ar-SA"/>
              </w:rPr>
            </w:pPr>
            <w:r w:rsidRPr="007110C7">
              <w:rPr>
                <w:rFonts w:cs="Arial"/>
                <w:color w:val="auto"/>
                <w:lang w:eastAsia="en-US" w:bidi="ar-SA"/>
              </w:rPr>
              <w:t>En suite (self-catering)</w:t>
            </w:r>
          </w:p>
        </w:tc>
        <w:tc>
          <w:tcPr>
            <w:tcW w:w="2069" w:type="dxa"/>
          </w:tcPr>
          <w:p w14:paraId="3FB1DE05"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cs="Arial"/>
                <w:color w:val="auto"/>
                <w:lang w:eastAsia="en-US" w:bidi="ar-SA"/>
              </w:rPr>
              <w:t>£147 - £164</w:t>
            </w:r>
          </w:p>
        </w:tc>
      </w:tr>
      <w:tr w:rsidR="007110C7" w:rsidRPr="007110C7" w14:paraId="5F5E2F21" w14:textId="77777777" w:rsidTr="007110C7">
        <w:tc>
          <w:tcPr>
            <w:tcW w:w="2972" w:type="dxa"/>
          </w:tcPr>
          <w:p w14:paraId="667FC28D"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lastRenderedPageBreak/>
              <w:t>Singleton Park Campus</w:t>
            </w:r>
          </w:p>
        </w:tc>
        <w:tc>
          <w:tcPr>
            <w:tcW w:w="3969" w:type="dxa"/>
          </w:tcPr>
          <w:p w14:paraId="4E577F8D" w14:textId="16E167C1" w:rsidR="007110C7" w:rsidRPr="007110C7" w:rsidRDefault="007110C7" w:rsidP="007110C7">
            <w:pPr>
              <w:kinsoku w:val="0"/>
              <w:overflowPunct w:val="0"/>
              <w:textAlignment w:val="baseline"/>
              <w:rPr>
                <w:rFonts w:eastAsia="Times New Roman" w:cs="Arial"/>
                <w:color w:val="auto"/>
                <w:lang w:eastAsia="en-US" w:bidi="ar-SA"/>
              </w:rPr>
            </w:pPr>
            <w:r w:rsidRPr="007110C7">
              <w:rPr>
                <w:rFonts w:cs="Arial"/>
                <w:color w:val="auto"/>
                <w:lang w:eastAsia="en-US" w:bidi="ar-SA"/>
              </w:rPr>
              <w:t>Standard (with catering card)**</w:t>
            </w:r>
            <w:r w:rsidR="00693BED">
              <w:rPr>
                <w:rFonts w:cs="Arial"/>
                <w:color w:val="auto"/>
                <w:lang w:eastAsia="en-US" w:bidi="ar-SA"/>
              </w:rPr>
              <w:t xml:space="preserve"> [double asterisk]</w:t>
            </w:r>
          </w:p>
        </w:tc>
        <w:tc>
          <w:tcPr>
            <w:tcW w:w="2069" w:type="dxa"/>
          </w:tcPr>
          <w:p w14:paraId="0DC52662"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cs="Arial"/>
                <w:color w:val="auto"/>
                <w:lang w:eastAsia="en-US" w:bidi="ar-SA"/>
              </w:rPr>
              <w:t>£43 - £150</w:t>
            </w:r>
          </w:p>
        </w:tc>
      </w:tr>
      <w:tr w:rsidR="007110C7" w:rsidRPr="007110C7" w14:paraId="42238C6F" w14:textId="77777777" w:rsidTr="007110C7">
        <w:tc>
          <w:tcPr>
            <w:tcW w:w="2972" w:type="dxa"/>
          </w:tcPr>
          <w:p w14:paraId="3B42E14D"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Singleton Park Campus</w:t>
            </w:r>
          </w:p>
        </w:tc>
        <w:tc>
          <w:tcPr>
            <w:tcW w:w="3969" w:type="dxa"/>
          </w:tcPr>
          <w:p w14:paraId="0FCA186C" w14:textId="62A1F947" w:rsidR="007110C7" w:rsidRPr="007110C7" w:rsidRDefault="007110C7" w:rsidP="007110C7">
            <w:pPr>
              <w:kinsoku w:val="0"/>
              <w:overflowPunct w:val="0"/>
              <w:textAlignment w:val="baseline"/>
              <w:rPr>
                <w:rFonts w:eastAsia="Times New Roman" w:cs="Arial"/>
                <w:color w:val="auto"/>
                <w:lang w:eastAsia="en-US" w:bidi="ar-SA"/>
              </w:rPr>
            </w:pPr>
            <w:r w:rsidRPr="007110C7">
              <w:rPr>
                <w:rFonts w:cs="Arial"/>
                <w:color w:val="auto"/>
                <w:lang w:eastAsia="en-US" w:bidi="ar-SA"/>
              </w:rPr>
              <w:t>En suite (with catering card)**</w:t>
            </w:r>
            <w:r w:rsidR="00693BED">
              <w:rPr>
                <w:rFonts w:cs="Arial"/>
                <w:color w:val="auto"/>
                <w:lang w:eastAsia="en-US" w:bidi="ar-SA"/>
              </w:rPr>
              <w:t xml:space="preserve"> [double asterisk]</w:t>
            </w:r>
          </w:p>
        </w:tc>
        <w:tc>
          <w:tcPr>
            <w:tcW w:w="2069" w:type="dxa"/>
          </w:tcPr>
          <w:p w14:paraId="5717ABB8" w14:textId="77777777" w:rsidR="007110C7" w:rsidRPr="007110C7" w:rsidRDefault="007110C7" w:rsidP="007110C7">
            <w:pPr>
              <w:autoSpaceDE w:val="0"/>
              <w:autoSpaceDN w:val="0"/>
              <w:adjustRightInd w:val="0"/>
              <w:ind w:right="-380"/>
              <w:rPr>
                <w:rFonts w:eastAsia="Times New Roman" w:cs="Arial"/>
                <w:color w:val="auto"/>
                <w:lang w:eastAsia="en-US" w:bidi="ar-SA"/>
              </w:rPr>
            </w:pPr>
            <w:r w:rsidRPr="007110C7">
              <w:rPr>
                <w:rFonts w:cs="Arial"/>
                <w:color w:val="auto"/>
                <w:lang w:eastAsia="en-US" w:bidi="ar-SA"/>
              </w:rPr>
              <w:t>£160</w:t>
            </w:r>
          </w:p>
        </w:tc>
      </w:tr>
      <w:tr w:rsidR="007110C7" w:rsidRPr="007110C7" w14:paraId="64352B68" w14:textId="77777777" w:rsidTr="007110C7">
        <w:tc>
          <w:tcPr>
            <w:tcW w:w="2972" w:type="dxa"/>
          </w:tcPr>
          <w:p w14:paraId="68CF48F3"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Beck House</w:t>
            </w:r>
          </w:p>
        </w:tc>
        <w:tc>
          <w:tcPr>
            <w:tcW w:w="3969" w:type="dxa"/>
          </w:tcPr>
          <w:p w14:paraId="732E8F2E"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Standard</w:t>
            </w:r>
          </w:p>
        </w:tc>
        <w:tc>
          <w:tcPr>
            <w:tcW w:w="2069" w:type="dxa"/>
          </w:tcPr>
          <w:p w14:paraId="5C37D00B"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£111</w:t>
            </w:r>
          </w:p>
        </w:tc>
      </w:tr>
      <w:tr w:rsidR="007110C7" w:rsidRPr="007110C7" w14:paraId="45FAEE33" w14:textId="77777777" w:rsidTr="007110C7">
        <w:tc>
          <w:tcPr>
            <w:tcW w:w="2972" w:type="dxa"/>
          </w:tcPr>
          <w:p w14:paraId="66CF26D2"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Beck House</w:t>
            </w:r>
          </w:p>
        </w:tc>
        <w:tc>
          <w:tcPr>
            <w:tcW w:w="3969" w:type="dxa"/>
          </w:tcPr>
          <w:p w14:paraId="341131AA"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En suite</w:t>
            </w:r>
          </w:p>
        </w:tc>
        <w:tc>
          <w:tcPr>
            <w:tcW w:w="2069" w:type="dxa"/>
          </w:tcPr>
          <w:p w14:paraId="12AB0567"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£128-£141</w:t>
            </w:r>
          </w:p>
        </w:tc>
      </w:tr>
      <w:tr w:rsidR="007110C7" w:rsidRPr="007110C7" w14:paraId="29B69F9D" w14:textId="77777777" w:rsidTr="007110C7">
        <w:tc>
          <w:tcPr>
            <w:tcW w:w="2972" w:type="dxa"/>
          </w:tcPr>
          <w:p w14:paraId="4690F3B1"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Beck House</w:t>
            </w:r>
          </w:p>
        </w:tc>
        <w:tc>
          <w:tcPr>
            <w:tcW w:w="3969" w:type="dxa"/>
          </w:tcPr>
          <w:p w14:paraId="41E1ACFC"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Family flat</w:t>
            </w:r>
          </w:p>
        </w:tc>
        <w:tc>
          <w:tcPr>
            <w:tcW w:w="2069" w:type="dxa"/>
          </w:tcPr>
          <w:p w14:paraId="09B617AB"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£155-£185</w:t>
            </w:r>
          </w:p>
        </w:tc>
      </w:tr>
      <w:tr w:rsidR="007110C7" w:rsidRPr="007110C7" w14:paraId="78B026CE" w14:textId="77777777" w:rsidTr="007110C7">
        <w:tc>
          <w:tcPr>
            <w:tcW w:w="2972" w:type="dxa"/>
          </w:tcPr>
          <w:p w14:paraId="5E160F1E"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Bay Campus</w:t>
            </w:r>
          </w:p>
        </w:tc>
        <w:tc>
          <w:tcPr>
            <w:tcW w:w="3969" w:type="dxa"/>
          </w:tcPr>
          <w:p w14:paraId="0F4EDDE0"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En suite</w:t>
            </w:r>
          </w:p>
        </w:tc>
        <w:tc>
          <w:tcPr>
            <w:tcW w:w="2069" w:type="dxa"/>
          </w:tcPr>
          <w:p w14:paraId="5FA28409"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£153-£159</w:t>
            </w:r>
          </w:p>
        </w:tc>
      </w:tr>
      <w:tr w:rsidR="007110C7" w:rsidRPr="007110C7" w14:paraId="5B69F6DC" w14:textId="77777777" w:rsidTr="007110C7">
        <w:tc>
          <w:tcPr>
            <w:tcW w:w="2972" w:type="dxa"/>
          </w:tcPr>
          <w:p w14:paraId="18CDAF5D"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Bay Campus</w:t>
            </w:r>
          </w:p>
        </w:tc>
        <w:tc>
          <w:tcPr>
            <w:tcW w:w="3969" w:type="dxa"/>
          </w:tcPr>
          <w:p w14:paraId="25CD4673"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cs="Arial"/>
                <w:color w:val="auto"/>
                <w:lang w:eastAsia="en-US" w:bidi="ar-SA"/>
              </w:rPr>
              <w:t>Family flat</w:t>
            </w:r>
          </w:p>
        </w:tc>
        <w:tc>
          <w:tcPr>
            <w:tcW w:w="2069" w:type="dxa"/>
          </w:tcPr>
          <w:p w14:paraId="4F145E14"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£202</w:t>
            </w:r>
          </w:p>
        </w:tc>
      </w:tr>
      <w:tr w:rsidR="007110C7" w:rsidRPr="007110C7" w14:paraId="0744E628" w14:textId="77777777" w:rsidTr="007110C7">
        <w:tc>
          <w:tcPr>
            <w:tcW w:w="2972" w:type="dxa"/>
          </w:tcPr>
          <w:p w14:paraId="0B304EB6"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Private Housing</w:t>
            </w:r>
          </w:p>
        </w:tc>
        <w:tc>
          <w:tcPr>
            <w:tcW w:w="3969" w:type="dxa"/>
          </w:tcPr>
          <w:p w14:paraId="57484819"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Standard</w:t>
            </w:r>
          </w:p>
        </w:tc>
        <w:tc>
          <w:tcPr>
            <w:tcW w:w="2069" w:type="dxa"/>
          </w:tcPr>
          <w:p w14:paraId="0B02D8D4"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£82-£120</w:t>
            </w:r>
          </w:p>
        </w:tc>
      </w:tr>
    </w:tbl>
    <w:p w14:paraId="793E354A" w14:textId="77777777" w:rsidR="007110C7" w:rsidRPr="007110C7" w:rsidRDefault="007110C7" w:rsidP="007110C7">
      <w:pPr>
        <w:widowControl/>
        <w:autoSpaceDE w:val="0"/>
        <w:autoSpaceDN w:val="0"/>
        <w:adjustRightInd w:val="0"/>
        <w:ind w:right="-380"/>
        <w:rPr>
          <w:rFonts w:eastAsiaTheme="minorHAnsi" w:cs="Arial"/>
          <w:bCs/>
          <w:color w:val="auto"/>
          <w:lang w:eastAsia="en-US" w:bidi="ar-SA"/>
        </w:rPr>
      </w:pPr>
      <w:r w:rsidRPr="007110C7">
        <w:rPr>
          <w:rFonts w:eastAsiaTheme="minorHAnsi" w:cs="Arial"/>
          <w:bCs/>
          <w:color w:val="auto"/>
          <w:lang w:eastAsia="en-US" w:bidi="ar-SA"/>
        </w:rPr>
        <w:t>[End of table.]</w:t>
      </w:r>
    </w:p>
    <w:p w14:paraId="628F50E4" w14:textId="5147C0FE" w:rsid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t>
      </w:r>
      <w:r w:rsidR="00693BED">
        <w:rPr>
          <w:rFonts w:eastAsiaTheme="minorHAnsi" w:cs="Arial"/>
          <w:color w:val="auto"/>
          <w:lang w:eastAsia="en-US" w:bidi="ar-SA"/>
        </w:rPr>
        <w:t xml:space="preserve">[asterisk] </w:t>
      </w:r>
      <w:r w:rsidRPr="007110C7">
        <w:rPr>
          <w:rFonts w:eastAsiaTheme="minorHAnsi" w:cs="Arial"/>
          <w:color w:val="auto"/>
          <w:lang w:eastAsia="en-US" w:bidi="ar-SA"/>
        </w:rPr>
        <w:t>These fees are for the academic session 2021-22. Please note that rates for 2022/2023 entry will be published on our website as soon as they are confirmed.</w:t>
      </w:r>
    </w:p>
    <w:p w14:paraId="48C3A4CB" w14:textId="40941B46" w:rsidR="0035466C" w:rsidRPr="007110C7" w:rsidRDefault="0035466C" w:rsidP="0035466C">
      <w:pPr>
        <w:widowControl/>
        <w:autoSpaceDE w:val="0"/>
        <w:autoSpaceDN w:val="0"/>
        <w:adjustRightInd w:val="0"/>
        <w:ind w:right="-380"/>
        <w:rPr>
          <w:rFonts w:eastAsiaTheme="minorHAnsi" w:cs="Arial"/>
          <w:color w:val="auto"/>
          <w:lang w:eastAsia="en-US" w:bidi="ar-SA"/>
        </w:rPr>
      </w:pPr>
      <w:r>
        <w:rPr>
          <w:rFonts w:eastAsiaTheme="minorHAnsi" w:cs="Arial"/>
          <w:color w:val="auto"/>
          <w:lang w:eastAsia="en-US" w:bidi="ar-SA"/>
        </w:rPr>
        <w:t xml:space="preserve">** [double asterisk] </w:t>
      </w:r>
      <w:r w:rsidRPr="0035466C">
        <w:rPr>
          <w:rFonts w:eastAsiaTheme="minorHAnsi" w:cs="Arial"/>
          <w:color w:val="auto"/>
          <w:lang w:eastAsia="en-US" w:bidi="ar-SA"/>
        </w:rPr>
        <w:t>A prepaid dining card for use in the University catering outlets with £28.00 per week</w:t>
      </w:r>
      <w:r>
        <w:rPr>
          <w:rFonts w:eastAsiaTheme="minorHAnsi" w:cs="Arial"/>
          <w:color w:val="auto"/>
          <w:lang w:eastAsia="en-US" w:bidi="ar-SA"/>
        </w:rPr>
        <w:t xml:space="preserve"> </w:t>
      </w:r>
      <w:r w:rsidRPr="0035466C">
        <w:rPr>
          <w:rFonts w:eastAsiaTheme="minorHAnsi" w:cs="Arial"/>
          <w:color w:val="auto"/>
          <w:lang w:eastAsia="en-US" w:bidi="ar-SA"/>
        </w:rPr>
        <w:t>is included. Credits are applied per term so you can use as much or as little as you</w:t>
      </w:r>
      <w:r>
        <w:rPr>
          <w:rFonts w:eastAsiaTheme="minorHAnsi" w:cs="Arial"/>
          <w:color w:val="auto"/>
          <w:lang w:eastAsia="en-US" w:bidi="ar-SA"/>
        </w:rPr>
        <w:t xml:space="preserve"> </w:t>
      </w:r>
      <w:r w:rsidRPr="0035466C">
        <w:rPr>
          <w:rFonts w:eastAsiaTheme="minorHAnsi" w:cs="Arial"/>
          <w:color w:val="auto"/>
          <w:lang w:eastAsia="en-US" w:bidi="ar-SA"/>
        </w:rPr>
        <w:t>want each week.</w:t>
      </w:r>
    </w:p>
    <w:p w14:paraId="2F1F222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Choosing where to live at Swansea University.</w:t>
      </w:r>
    </w:p>
    <w:p w14:paraId="13957A75" w14:textId="4D72D98A" w:rsidR="007110C7" w:rsidRPr="00B362CD" w:rsidRDefault="00B362CD" w:rsidP="007110C7">
      <w:pPr>
        <w:kinsoku w:val="0"/>
        <w:overflowPunct w:val="0"/>
        <w:textAlignment w:val="baseline"/>
        <w:rPr>
          <w:rFonts w:eastAsia="Times New Roman" w:cs="Arial"/>
          <w:color w:val="auto"/>
          <w:lang w:eastAsia="en-US" w:bidi="ar-SA"/>
        </w:rPr>
      </w:pPr>
      <w:r w:rsidRPr="007110C7">
        <w:rPr>
          <w:rFonts w:eastAsiaTheme="minorHAnsi" w:cstheme="minorBidi"/>
          <w:color w:val="000000" w:themeColor="text1"/>
          <w:lang w:eastAsia="en-US" w:bidi="ar-SA"/>
        </w:rPr>
        <w:t xml:space="preserve"> </w:t>
      </w:r>
      <w:r w:rsidR="007110C7" w:rsidRPr="007110C7">
        <w:rPr>
          <w:rFonts w:eastAsiaTheme="minorHAnsi" w:cstheme="minorBidi"/>
          <w:color w:val="000000" w:themeColor="text1"/>
          <w:lang w:eastAsia="en-US" w:bidi="ar-SA"/>
        </w:rPr>
        <w:t>[Transcriber’s note: here is a QR code for the</w:t>
      </w:r>
      <w:r>
        <w:rPr>
          <w:rFonts w:eastAsiaTheme="minorHAnsi" w:cstheme="minorBidi"/>
          <w:color w:val="000000" w:themeColor="text1"/>
          <w:lang w:eastAsia="en-US" w:bidi="ar-SA"/>
        </w:rPr>
        <w:t xml:space="preserve"> following link: </w:t>
      </w:r>
      <w:hyperlink r:id="rId57" w:history="1">
        <w:r w:rsidRPr="007110C7">
          <w:rPr>
            <w:rFonts w:eastAsia="Times New Roman" w:cs="Arial"/>
            <w:color w:val="0563C1" w:themeColor="hyperlink"/>
            <w:u w:val="single"/>
            <w:lang w:eastAsia="en-US" w:bidi="ar-SA"/>
          </w:rPr>
          <w:t>https://www.youtube.com/watch?v=cv7aqi8Ohzc</w:t>
        </w:r>
      </w:hyperlink>
      <w:r w:rsidR="007110C7" w:rsidRPr="007110C7">
        <w:rPr>
          <w:rFonts w:eastAsiaTheme="minorHAnsi" w:cstheme="minorBidi"/>
          <w:color w:val="000000" w:themeColor="text1"/>
          <w:lang w:eastAsia="en-US" w:bidi="ar-SA"/>
        </w:rPr>
        <w:t xml:space="preserve"> and a </w:t>
      </w:r>
      <w:r w:rsidR="007110C7" w:rsidRPr="007110C7">
        <w:rPr>
          <w:rFonts w:eastAsiaTheme="minorHAnsi" w:cstheme="minorBidi"/>
          <w:color w:val="auto"/>
          <w:lang w:eastAsia="en-US" w:bidi="ar-SA"/>
        </w:rPr>
        <w:t xml:space="preserve">film still showing a student in a kitchen. </w:t>
      </w:r>
      <w:r w:rsidR="007110C7" w:rsidRPr="007110C7">
        <w:rPr>
          <w:rFonts w:eastAsia="Times New Roman" w:cs="Arial"/>
          <w:color w:val="auto"/>
          <w:lang w:eastAsia="en-US" w:bidi="ar-SA"/>
        </w:rPr>
        <w:t xml:space="preserve">To the right is </w:t>
      </w:r>
      <w:r w:rsidR="007110C7" w:rsidRPr="007110C7">
        <w:rPr>
          <w:rFonts w:eastAsiaTheme="minorHAnsi" w:cs="Arial"/>
          <w:color w:val="auto"/>
          <w:lang w:eastAsia="en-US" w:bidi="ar-SA"/>
        </w:rPr>
        <w:t>a side-by-side list of facilities at the Bay Campus and Singleton Campus, transcribed below in sequence. End of note.]</w:t>
      </w:r>
    </w:p>
    <w:p w14:paraId="68879F70"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Bay Campus [facilities]:</w:t>
      </w:r>
    </w:p>
    <w:p w14:paraId="35FC69B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Cafe Bar, Faith Space, Food Outlets, Great Hall, Launderette, Mini Market, Sports Facilities, Students' Union, 24hr Security. </w:t>
      </w:r>
    </w:p>
    <w:p w14:paraId="2F70B67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Singleton Park [facilities]:</w:t>
      </w:r>
    </w:p>
    <w:p w14:paraId="121518C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Dentist &amp; Doctor, Faith Space, Food Outlets, Health Centre, Launderette, Mini Market, Sports Facilities, Students' Union, Taliesin Arts Centre, 24hr Security.</w:t>
      </w:r>
    </w:p>
    <w:p w14:paraId="4E633A9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FCB9F9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36]</w:t>
      </w:r>
    </w:p>
    <w:p w14:paraId="51B5B9B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3A3AB14"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Funding your studies.</w:t>
      </w:r>
    </w:p>
    <w:p w14:paraId="78E6FE2C"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the background photograph on pages 22 and 23 shows a smiling student standing at the front of a class. End of note.]</w:t>
      </w:r>
    </w:p>
    <w:p w14:paraId="50B1CB01"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commit to a significant investment in postgraduate education. In 2020/21 over £8 million in scholarships and bursaries were available to study postgraduate courses at Swansea University.</w:t>
      </w:r>
    </w:p>
    <w:p w14:paraId="4FC5CA4B"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Swansea University is committed to rewarding its students in recognition of their academic and non-academic excellence, and have on offer a wide range of scholarships and bursaries to help towards the cost of study.</w:t>
      </w:r>
    </w:p>
    <w:p w14:paraId="71EE6C6B"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Income-related bursaries are also available, together with funding towards studying in another country if chosen as part of a degree programme.</w:t>
      </w:r>
    </w:p>
    <w:p w14:paraId="62C24885"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For further information, to check your eligibility or make an application please visit:</w:t>
      </w:r>
    </w:p>
    <w:p w14:paraId="5264F5B3" w14:textId="4DE6B659" w:rsidR="007110C7" w:rsidRPr="007110C7" w:rsidRDefault="002361A2"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58" w:history="1">
        <w:r w:rsidR="00F72C60" w:rsidRPr="00FF4DBF">
          <w:rPr>
            <w:rStyle w:val="Hyperlink"/>
            <w:rFonts w:eastAsiaTheme="minorHAnsi" w:cstheme="minorBidi"/>
            <w:lang w:eastAsia="en-US" w:bidi="ar-SA"/>
          </w:rPr>
          <w:t>https://www.swansea.ac.uk/postgraduate/fees-and-funding</w:t>
        </w:r>
      </w:hyperlink>
      <w:r w:rsidR="007110C7" w:rsidRPr="007110C7">
        <w:rPr>
          <w:rFonts w:eastAsiaTheme="minorHAnsi" w:cstheme="minorBidi"/>
          <w:color w:val="auto"/>
          <w:lang w:eastAsia="en-US" w:bidi="ar-SA"/>
        </w:rPr>
        <w:t xml:space="preserve"> </w:t>
      </w:r>
    </w:p>
    <w:p w14:paraId="0632B6A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Find out more:</w:t>
      </w:r>
    </w:p>
    <w:p w14:paraId="6295403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For further details on Fees and Funding, see page 174.</w:t>
      </w:r>
    </w:p>
    <w:p w14:paraId="12CC5B6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4DAB8A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37]</w:t>
      </w:r>
    </w:p>
    <w:p w14:paraId="15EB011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396879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Government Funding available for Master’s and PhD Programmes*.</w:t>
      </w:r>
    </w:p>
    <w:p w14:paraId="70DC34FE" w14:textId="72DF3F74"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Fully-funded PhD Scholarships*</w:t>
      </w:r>
      <w:r w:rsidR="00C16359">
        <w:rPr>
          <w:rFonts w:eastAsiaTheme="minorHAnsi" w:cstheme="minorBidi"/>
          <w:color w:val="auto"/>
          <w:lang w:eastAsia="en-US" w:bidi="ar-SA"/>
        </w:rPr>
        <w:t xml:space="preserve"> [asterisk].</w:t>
      </w:r>
    </w:p>
    <w:p w14:paraId="4AE9FAC5" w14:textId="2A227020"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£1,000 Welsh-medium Master's Bursary*</w:t>
      </w:r>
      <w:r w:rsidR="00C16359">
        <w:rPr>
          <w:rFonts w:eastAsiaTheme="minorHAnsi" w:cstheme="minorBidi"/>
          <w:color w:val="auto"/>
          <w:lang w:eastAsia="en-US" w:bidi="ar-SA"/>
        </w:rPr>
        <w:t xml:space="preserve"> [asterisk].</w:t>
      </w:r>
    </w:p>
    <w:p w14:paraId="0D463335" w14:textId="1343176A"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Up to £4,000 Postgraduate International Excellence Scholarship*</w:t>
      </w:r>
      <w:r w:rsidR="00C16359">
        <w:rPr>
          <w:rFonts w:eastAsiaTheme="minorHAnsi" w:cstheme="minorBidi"/>
          <w:color w:val="auto"/>
          <w:lang w:eastAsia="en-US" w:bidi="ar-SA"/>
        </w:rPr>
        <w:t xml:space="preserve"> [asterisk]</w:t>
      </w:r>
      <w:r w:rsidRPr="007110C7">
        <w:rPr>
          <w:rFonts w:eastAsiaTheme="minorHAnsi" w:cstheme="minorBidi"/>
          <w:color w:val="auto"/>
          <w:lang w:eastAsia="en-US" w:bidi="ar-SA"/>
        </w:rPr>
        <w:t>.</w:t>
      </w:r>
    </w:p>
    <w:p w14:paraId="59273159" w14:textId="174AB6AB"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£2,000 Sporting Excellence Scholarship*</w:t>
      </w:r>
      <w:r w:rsidR="00C16359">
        <w:rPr>
          <w:rFonts w:eastAsiaTheme="minorHAnsi" w:cstheme="minorBidi"/>
          <w:color w:val="auto"/>
          <w:lang w:eastAsia="en-US" w:bidi="ar-SA"/>
        </w:rPr>
        <w:t xml:space="preserve"> [asterisk]</w:t>
      </w:r>
      <w:r w:rsidRPr="007110C7">
        <w:rPr>
          <w:rFonts w:eastAsiaTheme="minorHAnsi" w:cstheme="minorBidi"/>
          <w:color w:val="auto"/>
          <w:lang w:eastAsia="en-US" w:bidi="ar-SA"/>
        </w:rPr>
        <w:t>.</w:t>
      </w:r>
    </w:p>
    <w:p w14:paraId="4F9D0CE8" w14:textId="43C43A76"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£1,000 Musical Excellence Scholarship*</w:t>
      </w:r>
      <w:r w:rsidR="00C16359">
        <w:rPr>
          <w:rFonts w:eastAsiaTheme="minorHAnsi" w:cstheme="minorBidi"/>
          <w:color w:val="auto"/>
          <w:lang w:eastAsia="en-US" w:bidi="ar-SA"/>
        </w:rPr>
        <w:t xml:space="preserve"> [asterisk]</w:t>
      </w:r>
      <w:r w:rsidRPr="007110C7">
        <w:rPr>
          <w:rFonts w:eastAsiaTheme="minorHAnsi" w:cstheme="minorBidi"/>
          <w:color w:val="auto"/>
          <w:lang w:eastAsia="en-US" w:bidi="ar-SA"/>
        </w:rPr>
        <w:t xml:space="preserve"> (available to Taught Master's students only).</w:t>
      </w:r>
    </w:p>
    <w:p w14:paraId="5704F77F"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Terms and conditions apply - please visit:</w:t>
      </w:r>
    </w:p>
    <w:p w14:paraId="7497AD75" w14:textId="46620EC8" w:rsidR="007110C7" w:rsidRPr="007110C7" w:rsidRDefault="007611D1" w:rsidP="007110C7">
      <w:pPr>
        <w:widowControl/>
        <w:rPr>
          <w:rFonts w:eastAsiaTheme="minorHAnsi" w:cstheme="minorBidi"/>
          <w:color w:val="auto"/>
          <w:lang w:eastAsia="en-US" w:bidi="ar-SA"/>
        </w:rPr>
      </w:pPr>
      <w:hyperlink r:id="rId59" w:history="1">
        <w:r w:rsidR="00C16359" w:rsidRPr="00FF4DBF">
          <w:rPr>
            <w:rStyle w:val="Hyperlink"/>
            <w:rFonts w:eastAsiaTheme="minorHAnsi" w:cstheme="minorBidi"/>
            <w:lang w:eastAsia="en-US" w:bidi="ar-SA"/>
          </w:rPr>
          <w:t>https://www.swansea.ac.uk/postgraduate/scholarships</w:t>
        </w:r>
      </w:hyperlink>
      <w:r w:rsidR="007110C7" w:rsidRPr="007110C7">
        <w:rPr>
          <w:rFonts w:eastAsiaTheme="minorHAnsi" w:cstheme="minorBidi"/>
          <w:color w:val="auto"/>
          <w:lang w:eastAsia="en-US" w:bidi="ar-SA"/>
        </w:rPr>
        <w:t xml:space="preserve"> </w:t>
      </w:r>
    </w:p>
    <w:p w14:paraId="79E6580A" w14:textId="618E836C"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w:t>
      </w:r>
      <w:r w:rsidR="00C16359">
        <w:rPr>
          <w:rFonts w:eastAsiaTheme="minorHAnsi" w:cstheme="minorBidi"/>
          <w:color w:val="auto"/>
          <w:lang w:eastAsia="en-US" w:bidi="ar-SA"/>
        </w:rPr>
        <w:t xml:space="preserve"> [asterisk] </w:t>
      </w:r>
      <w:r w:rsidRPr="007110C7">
        <w:rPr>
          <w:rFonts w:eastAsiaTheme="minorHAnsi" w:cstheme="minorBidi"/>
          <w:color w:val="auto"/>
          <w:lang w:eastAsia="en-US" w:bidi="ar-SA"/>
        </w:rPr>
        <w:t>Details for 2022-23 funding to be confirmed.</w:t>
      </w:r>
    </w:p>
    <w:p w14:paraId="14CC5F4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F6F48E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38]</w:t>
      </w:r>
    </w:p>
    <w:p w14:paraId="6B4CD5A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DAC6A4F"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Thinking About your Future.</w:t>
      </w:r>
    </w:p>
    <w:p w14:paraId="5A775D65"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here is a photograph of 2 smartly dressed people talking. End of note.]</w:t>
      </w:r>
    </w:p>
    <w:p w14:paraId="3046DFE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Employability: Career Development and Entrepreneurship.</w:t>
      </w:r>
    </w:p>
    <w:p w14:paraId="2A08968F" w14:textId="77777777" w:rsidR="007110C7" w:rsidRPr="007110C7" w:rsidRDefault="007110C7" w:rsidP="007110C7">
      <w:pPr>
        <w:widowControl/>
        <w:rPr>
          <w:rFonts w:eastAsiaTheme="minorHAnsi" w:cstheme="minorBidi"/>
          <w:color w:val="auto"/>
          <w:lang w:eastAsia="en-US"/>
        </w:rPr>
      </w:pPr>
      <w:r w:rsidRPr="007110C7">
        <w:rPr>
          <w:rFonts w:eastAsiaTheme="minorHAnsi" w:cstheme="minorBidi"/>
          <w:color w:val="auto"/>
          <w:lang w:eastAsia="en-US"/>
        </w:rPr>
        <w:t xml:space="preserve">  One of the University’s primary aims is ‘to prepare and promote the employability of our students’.</w:t>
      </w:r>
    </w:p>
    <w:p w14:paraId="2684A62C" w14:textId="77777777" w:rsidR="007110C7" w:rsidRPr="007110C7" w:rsidRDefault="007110C7" w:rsidP="007110C7">
      <w:pPr>
        <w:widowControl/>
        <w:rPr>
          <w:rFonts w:eastAsiaTheme="minorHAnsi" w:cstheme="minorBidi"/>
          <w:color w:val="auto"/>
          <w:lang w:eastAsia="en-US"/>
        </w:rPr>
      </w:pPr>
      <w:r w:rsidRPr="007110C7">
        <w:rPr>
          <w:rFonts w:eastAsiaTheme="minorHAnsi" w:cstheme="minorBidi"/>
          <w:color w:val="auto"/>
          <w:lang w:eastAsia="en-US"/>
        </w:rPr>
        <w:t xml:space="preserve">  The Swansea Employability Academy provides an essential function; linking business and industry and creating networking opportunities for you that have real impact.</w:t>
      </w:r>
    </w:p>
    <w:p w14:paraId="49E79EA1" w14:textId="77777777" w:rsidR="007110C7" w:rsidRPr="007110C7" w:rsidRDefault="007110C7" w:rsidP="007110C7">
      <w:pPr>
        <w:widowControl/>
        <w:rPr>
          <w:rFonts w:eastAsiaTheme="minorHAnsi" w:cstheme="minorBidi"/>
          <w:color w:val="auto"/>
          <w:lang w:eastAsia="en-US"/>
        </w:rPr>
      </w:pPr>
      <w:r w:rsidRPr="007110C7">
        <w:rPr>
          <w:rFonts w:eastAsiaTheme="minorHAnsi" w:cstheme="minorBidi"/>
          <w:color w:val="auto"/>
          <w:lang w:eastAsia="en-US"/>
        </w:rPr>
        <w:t xml:space="preserve">  Our academic programmes provide engaging learning opportunities that enable you to acquire knowledge, skills and an understanding of what employers and businesses value. We tailor our courses to make sure that you gain those professional and high-level skills that will enable you to thrive in today’s competitive world. Wherever possible, courses are also accredited by professional bodies.</w:t>
      </w:r>
    </w:p>
    <w:p w14:paraId="55BD6C9D" w14:textId="77777777" w:rsidR="007110C7" w:rsidRPr="007110C7" w:rsidRDefault="007110C7" w:rsidP="007110C7">
      <w:pPr>
        <w:widowControl/>
        <w:rPr>
          <w:rFonts w:eastAsiaTheme="minorHAnsi" w:cstheme="minorBidi"/>
          <w:color w:val="auto"/>
          <w:lang w:eastAsia="en-US"/>
        </w:rPr>
      </w:pPr>
      <w:r w:rsidRPr="007110C7">
        <w:rPr>
          <w:rFonts w:eastAsiaTheme="minorHAnsi" w:cstheme="minorBidi"/>
          <w:color w:val="auto"/>
          <w:lang w:eastAsia="en-US"/>
        </w:rPr>
        <w:t xml:space="preserve">  Our long history of working with business, industry, commerce and the public sector enables us to add real value to your education. We work with employers to provide a range of placement and experiential opportunities that support you to achieve the outcomes you are looking for following graduation.</w:t>
      </w:r>
    </w:p>
    <w:p w14:paraId="5EFCB2F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Inspirational Teaching and Learning.</w:t>
      </w:r>
    </w:p>
    <w:p w14:paraId="1F6B08E6" w14:textId="77777777" w:rsidR="007110C7" w:rsidRPr="007110C7" w:rsidRDefault="007110C7" w:rsidP="007110C7">
      <w:pPr>
        <w:widowControl/>
        <w:rPr>
          <w:rFonts w:eastAsiaTheme="minorHAnsi" w:cstheme="minorBidi"/>
          <w:color w:val="auto"/>
          <w:lang w:eastAsia="en-US"/>
        </w:rPr>
      </w:pPr>
      <w:r w:rsidRPr="007110C7">
        <w:rPr>
          <w:rFonts w:eastAsiaTheme="minorHAnsi" w:cstheme="minorBidi"/>
          <w:color w:val="auto"/>
          <w:lang w:eastAsia="en-US"/>
        </w:rPr>
        <w:t xml:space="preserve">  Our excellent teaching is underpinned by the groundbreaking research taking place across the faculties. All of our courses benefit from being at the cutting edge of any new developments and are closely aligned to industry, ensuring you are well-equipped for your future careers.</w:t>
      </w:r>
    </w:p>
    <w:p w14:paraId="68411E7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How Can Swansea University Help Me?</w:t>
      </w:r>
    </w:p>
    <w:p w14:paraId="253BB7CB" w14:textId="77777777" w:rsidR="007110C7" w:rsidRPr="007110C7" w:rsidRDefault="007110C7" w:rsidP="007110C7">
      <w:pPr>
        <w:widowControl/>
        <w:rPr>
          <w:rFonts w:eastAsiaTheme="minorHAnsi" w:cstheme="minorBidi"/>
          <w:color w:val="auto"/>
          <w:lang w:eastAsia="en-US"/>
        </w:rPr>
      </w:pPr>
      <w:r w:rsidRPr="007110C7">
        <w:rPr>
          <w:rFonts w:eastAsiaTheme="minorHAnsi" w:cstheme="minorBidi"/>
          <w:color w:val="auto"/>
          <w:lang w:eastAsia="en-US"/>
        </w:rPr>
        <w:t xml:space="preserve">  From the moment you arrive, specialist staff in the Swansea Employability Academy will help you plan and prepare for your future.</w:t>
      </w:r>
    </w:p>
    <w:p w14:paraId="7F06AF6C" w14:textId="77777777" w:rsidR="007110C7" w:rsidRPr="007110C7" w:rsidRDefault="007110C7" w:rsidP="007110C7">
      <w:pPr>
        <w:keepNext/>
        <w:keepLines/>
        <w:widowControl/>
        <w:outlineLvl w:val="2"/>
        <w:rPr>
          <w:rFonts w:eastAsiaTheme="majorEastAsia" w:cstheme="majorBidi"/>
          <w:b/>
          <w:bCs/>
          <w:color w:val="000000" w:themeColor="text1"/>
          <w:lang w:eastAsia="en-US"/>
        </w:rPr>
      </w:pPr>
      <w:r w:rsidRPr="007110C7">
        <w:rPr>
          <w:rFonts w:eastAsiaTheme="majorEastAsia" w:cstheme="majorBidi"/>
          <w:b/>
          <w:bCs/>
          <w:color w:val="000000" w:themeColor="text1"/>
          <w:lang w:eastAsia="en-US"/>
        </w:rPr>
        <w:t>Support available to you:</w:t>
      </w:r>
    </w:p>
    <w:p w14:paraId="3E84C9C8" w14:textId="77777777" w:rsidR="007110C7" w:rsidRPr="007110C7" w:rsidRDefault="007110C7" w:rsidP="00B43462">
      <w:pPr>
        <w:widowControl/>
        <w:numPr>
          <w:ilvl w:val="0"/>
          <w:numId w:val="14"/>
        </w:numPr>
        <w:ind w:left="425" w:hanging="425"/>
        <w:contextualSpacing/>
        <w:rPr>
          <w:rFonts w:eastAsiaTheme="minorHAnsi" w:cstheme="minorBidi"/>
          <w:color w:val="auto"/>
          <w:lang w:eastAsia="en-US"/>
        </w:rPr>
      </w:pPr>
      <w:r w:rsidRPr="007110C7">
        <w:rPr>
          <w:rFonts w:eastAsiaTheme="minorHAnsi" w:cstheme="minorBidi"/>
          <w:color w:val="auto"/>
          <w:lang w:eastAsia="en-US"/>
        </w:rPr>
        <w:t>One-to-one careers advice and guidance provided by professionally qualified Careers Consultants.</w:t>
      </w:r>
    </w:p>
    <w:p w14:paraId="073DC7C4" w14:textId="77777777" w:rsidR="007110C7" w:rsidRPr="007110C7" w:rsidRDefault="007110C7" w:rsidP="00B43462">
      <w:pPr>
        <w:widowControl/>
        <w:numPr>
          <w:ilvl w:val="0"/>
          <w:numId w:val="14"/>
        </w:numPr>
        <w:ind w:left="425" w:hanging="425"/>
        <w:contextualSpacing/>
        <w:rPr>
          <w:rFonts w:eastAsiaTheme="minorHAnsi" w:cstheme="minorBidi"/>
          <w:color w:val="auto"/>
          <w:lang w:eastAsia="en-US"/>
        </w:rPr>
      </w:pPr>
      <w:r w:rsidRPr="007110C7">
        <w:rPr>
          <w:rFonts w:eastAsiaTheme="minorHAnsi" w:cstheme="minorBidi"/>
          <w:color w:val="auto"/>
          <w:lang w:eastAsia="en-US"/>
        </w:rPr>
        <w:t>CV writing and interview preparation workshops.</w:t>
      </w:r>
    </w:p>
    <w:p w14:paraId="68254FF7" w14:textId="77777777" w:rsidR="007110C7" w:rsidRPr="007110C7" w:rsidRDefault="007110C7" w:rsidP="00B43462">
      <w:pPr>
        <w:widowControl/>
        <w:numPr>
          <w:ilvl w:val="0"/>
          <w:numId w:val="14"/>
        </w:numPr>
        <w:ind w:left="425" w:hanging="425"/>
        <w:contextualSpacing/>
        <w:rPr>
          <w:rFonts w:eastAsiaTheme="minorHAnsi" w:cstheme="minorBidi"/>
          <w:color w:val="auto"/>
          <w:lang w:eastAsia="en-US"/>
        </w:rPr>
      </w:pPr>
      <w:r w:rsidRPr="007110C7">
        <w:rPr>
          <w:rFonts w:eastAsiaTheme="minorHAnsi" w:cstheme="minorBidi"/>
          <w:color w:val="auto"/>
          <w:lang w:eastAsia="en-US"/>
        </w:rPr>
        <w:t>Paid, short-term internships.</w:t>
      </w:r>
    </w:p>
    <w:p w14:paraId="7A79A58C" w14:textId="77777777" w:rsidR="007110C7" w:rsidRPr="007110C7" w:rsidRDefault="007110C7" w:rsidP="00B43462">
      <w:pPr>
        <w:widowControl/>
        <w:numPr>
          <w:ilvl w:val="0"/>
          <w:numId w:val="14"/>
        </w:numPr>
        <w:ind w:left="425" w:hanging="425"/>
        <w:contextualSpacing/>
        <w:rPr>
          <w:rFonts w:eastAsiaTheme="minorHAnsi" w:cstheme="minorBidi"/>
          <w:color w:val="auto"/>
          <w:lang w:eastAsia="en-US"/>
        </w:rPr>
      </w:pPr>
      <w:r w:rsidRPr="007110C7">
        <w:rPr>
          <w:rFonts w:eastAsiaTheme="minorHAnsi" w:cstheme="minorBidi"/>
          <w:color w:val="auto"/>
          <w:lang w:eastAsia="en-US"/>
        </w:rPr>
        <w:t>Bursaries towards employability activities.</w:t>
      </w:r>
    </w:p>
    <w:p w14:paraId="27D0DE80" w14:textId="77777777" w:rsidR="007110C7" w:rsidRPr="007110C7" w:rsidRDefault="007110C7" w:rsidP="00B43462">
      <w:pPr>
        <w:widowControl/>
        <w:numPr>
          <w:ilvl w:val="0"/>
          <w:numId w:val="14"/>
        </w:numPr>
        <w:ind w:left="425" w:hanging="425"/>
        <w:contextualSpacing/>
        <w:rPr>
          <w:rFonts w:eastAsiaTheme="minorHAnsi" w:cstheme="minorBidi"/>
          <w:color w:val="auto"/>
          <w:lang w:eastAsia="en-US"/>
        </w:rPr>
      </w:pPr>
      <w:r w:rsidRPr="007110C7">
        <w:rPr>
          <w:rFonts w:eastAsiaTheme="minorHAnsi" w:cstheme="minorBidi"/>
          <w:color w:val="auto"/>
          <w:lang w:eastAsia="en-US"/>
        </w:rPr>
        <w:t>Part-time work opportunities such as the Student Ambassador Scheme.</w:t>
      </w:r>
    </w:p>
    <w:p w14:paraId="12F4AB0C" w14:textId="77777777" w:rsidR="007110C7" w:rsidRPr="007110C7" w:rsidRDefault="007110C7" w:rsidP="00614F08">
      <w:pPr>
        <w:widowControl/>
        <w:numPr>
          <w:ilvl w:val="0"/>
          <w:numId w:val="14"/>
        </w:numPr>
        <w:ind w:left="709" w:hanging="425"/>
        <w:contextualSpacing/>
        <w:rPr>
          <w:rFonts w:eastAsiaTheme="minorHAnsi" w:cstheme="minorBidi"/>
          <w:color w:val="auto"/>
          <w:lang w:eastAsia="en-US"/>
        </w:rPr>
      </w:pPr>
      <w:r w:rsidRPr="007110C7">
        <w:rPr>
          <w:rFonts w:eastAsiaTheme="minorHAnsi" w:cstheme="minorBidi"/>
          <w:color w:val="auto"/>
          <w:lang w:eastAsia="en-US"/>
        </w:rPr>
        <w:lastRenderedPageBreak/>
        <w:t>You can complete our online ‘Career Development Course’ which enables you to prepare for your professional life and further enhance your graduate career.</w:t>
      </w:r>
    </w:p>
    <w:p w14:paraId="4F5296F8" w14:textId="77777777" w:rsidR="007110C7" w:rsidRPr="007110C7" w:rsidRDefault="007110C7" w:rsidP="00614F08">
      <w:pPr>
        <w:widowControl/>
        <w:numPr>
          <w:ilvl w:val="0"/>
          <w:numId w:val="14"/>
        </w:numPr>
        <w:ind w:left="709" w:hanging="425"/>
        <w:contextualSpacing/>
        <w:rPr>
          <w:rFonts w:eastAsiaTheme="minorHAnsi" w:cstheme="minorBidi"/>
          <w:color w:val="auto"/>
          <w:lang w:eastAsia="en-US"/>
        </w:rPr>
      </w:pPr>
      <w:r w:rsidRPr="007110C7">
        <w:rPr>
          <w:rFonts w:eastAsiaTheme="minorHAnsi" w:cstheme="minorBidi"/>
          <w:color w:val="auto"/>
          <w:lang w:eastAsia="en-US"/>
        </w:rPr>
        <w:t>Faculty-specific employability initiatives.</w:t>
      </w:r>
    </w:p>
    <w:p w14:paraId="2E7676FF" w14:textId="77777777" w:rsidR="007110C7" w:rsidRPr="007110C7" w:rsidRDefault="007110C7" w:rsidP="00614F08">
      <w:pPr>
        <w:widowControl/>
        <w:numPr>
          <w:ilvl w:val="0"/>
          <w:numId w:val="14"/>
        </w:numPr>
        <w:ind w:left="709" w:hanging="425"/>
        <w:contextualSpacing/>
        <w:rPr>
          <w:rFonts w:eastAsiaTheme="minorHAnsi" w:cstheme="minorBidi"/>
          <w:color w:val="auto"/>
          <w:lang w:eastAsia="en-US"/>
        </w:rPr>
      </w:pPr>
      <w:r w:rsidRPr="007110C7">
        <w:rPr>
          <w:rFonts w:eastAsiaTheme="minorHAnsi" w:cstheme="minorBidi"/>
          <w:color w:val="auto"/>
          <w:lang w:eastAsia="en-US"/>
        </w:rPr>
        <w:t>Annual careers fair.</w:t>
      </w:r>
    </w:p>
    <w:p w14:paraId="11BFD26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rPr>
      </w:pPr>
      <w:r w:rsidRPr="007110C7">
        <w:rPr>
          <w:rFonts w:eastAsiaTheme="majorEastAsia" w:cstheme="majorBidi"/>
          <w:b/>
          <w:bCs/>
          <w:color w:val="000000" w:themeColor="text1"/>
          <w:szCs w:val="26"/>
          <w:lang w:eastAsia="en-US"/>
        </w:rPr>
        <w:t>Find out more:</w:t>
      </w:r>
    </w:p>
    <w:p w14:paraId="06F6A07E" w14:textId="5722A013" w:rsidR="007110C7" w:rsidRPr="007110C7" w:rsidRDefault="00E44AB1" w:rsidP="007110C7">
      <w:pPr>
        <w:widowControl/>
        <w:rPr>
          <w:rFonts w:eastAsiaTheme="minorHAnsi" w:cstheme="minorBidi"/>
          <w:color w:val="auto"/>
          <w:lang w:eastAsia="en-US"/>
        </w:rPr>
      </w:pPr>
      <w:r>
        <w:rPr>
          <w:rFonts w:eastAsiaTheme="minorHAnsi" w:cstheme="minorBidi"/>
          <w:color w:val="auto"/>
          <w:lang w:eastAsia="en-US" w:bidi="ar-SA"/>
        </w:rPr>
        <w:t xml:space="preserve">[computer cursor symbol] </w:t>
      </w:r>
      <w:hyperlink r:id="rId60" w:history="1">
        <w:r w:rsidR="007956C2" w:rsidRPr="00FF4DBF">
          <w:rPr>
            <w:rStyle w:val="Hyperlink"/>
            <w:rFonts w:eastAsiaTheme="minorHAnsi" w:cstheme="minorBidi"/>
            <w:lang w:eastAsia="en-US"/>
          </w:rPr>
          <w:t>https://www.swansea.ac.uk/sea</w:t>
        </w:r>
      </w:hyperlink>
      <w:r w:rsidR="007110C7" w:rsidRPr="007110C7">
        <w:rPr>
          <w:rFonts w:eastAsiaTheme="minorHAnsi" w:cstheme="minorBidi"/>
          <w:color w:val="auto"/>
          <w:lang w:eastAsia="en-US"/>
        </w:rPr>
        <w:t xml:space="preserve"> </w:t>
      </w:r>
    </w:p>
    <w:p w14:paraId="3E77BFA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The Enterprise Team.</w:t>
      </w:r>
    </w:p>
    <w:p w14:paraId="1300B7F3" w14:textId="77777777" w:rsidR="007110C7" w:rsidRPr="007110C7" w:rsidRDefault="007110C7" w:rsidP="007110C7">
      <w:pPr>
        <w:widowControl/>
        <w:rPr>
          <w:rFonts w:eastAsiaTheme="minorHAnsi" w:cstheme="minorBidi"/>
          <w:color w:val="auto"/>
          <w:lang w:eastAsia="en-US"/>
        </w:rPr>
      </w:pPr>
      <w:r w:rsidRPr="007110C7">
        <w:rPr>
          <w:rFonts w:eastAsiaTheme="minorHAnsi" w:cstheme="minorBidi"/>
          <w:color w:val="auto"/>
          <w:lang w:eastAsia="en-US"/>
        </w:rPr>
        <w:t xml:space="preserve">  A dedicated support to develop your skills, gain valuable experience and test your business ideas through our range of services, including: workshops, competitions, schemes and business mentoring alongside corporate partners with a wealth of industry experience.</w:t>
      </w:r>
    </w:p>
    <w:p w14:paraId="1D9D9AEE" w14:textId="74F174A7" w:rsidR="007110C7" w:rsidRPr="007110C7" w:rsidRDefault="007956C2" w:rsidP="007110C7">
      <w:pPr>
        <w:widowControl/>
        <w:rPr>
          <w:rFonts w:eastAsiaTheme="minorHAnsi" w:cstheme="minorBidi"/>
          <w:color w:val="auto"/>
          <w:lang w:eastAsia="en-US"/>
        </w:rPr>
      </w:pPr>
      <w:r>
        <w:rPr>
          <w:rFonts w:eastAsiaTheme="minorHAnsi" w:cstheme="minorBidi"/>
          <w:color w:val="auto"/>
          <w:lang w:eastAsia="en-US" w:bidi="ar-SA"/>
        </w:rPr>
        <w:t xml:space="preserve">[email symbol] </w:t>
      </w:r>
      <w:hyperlink r:id="rId61" w:history="1">
        <w:r w:rsidRPr="00FF4DBF">
          <w:rPr>
            <w:rStyle w:val="Hyperlink"/>
            <w:rFonts w:eastAsiaTheme="minorHAnsi" w:cstheme="minorBidi"/>
            <w:lang w:eastAsia="en-US"/>
          </w:rPr>
          <w:t>enterprise@swansea.ac.uk</w:t>
        </w:r>
      </w:hyperlink>
    </w:p>
    <w:p w14:paraId="424D5209" w14:textId="15D5499A" w:rsidR="007110C7" w:rsidRPr="007110C7" w:rsidRDefault="007956C2" w:rsidP="007110C7">
      <w:pPr>
        <w:widowControl/>
        <w:rPr>
          <w:rFonts w:eastAsiaTheme="minorHAnsi" w:cstheme="minorBidi"/>
          <w:color w:val="auto"/>
          <w:lang w:eastAsia="en-US"/>
        </w:rPr>
      </w:pPr>
      <w:r>
        <w:rPr>
          <w:rFonts w:eastAsiaTheme="minorHAnsi" w:cstheme="minorBidi"/>
          <w:color w:val="auto"/>
          <w:lang w:eastAsia="en-US" w:bidi="ar-SA"/>
        </w:rPr>
        <w:t xml:space="preserve">[computer cursor symbol] </w:t>
      </w:r>
      <w:hyperlink r:id="rId62" w:history="1">
        <w:r w:rsidR="00A85809" w:rsidRPr="00FF4DBF">
          <w:rPr>
            <w:rStyle w:val="Hyperlink"/>
            <w:rFonts w:eastAsiaTheme="minorHAnsi" w:cstheme="minorBidi"/>
            <w:lang w:eastAsia="en-US"/>
          </w:rPr>
          <w:t>https://www.swansea.ac.uk/enterprise</w:t>
        </w:r>
      </w:hyperlink>
      <w:r w:rsidR="007110C7" w:rsidRPr="007110C7">
        <w:rPr>
          <w:rFonts w:eastAsiaTheme="minorHAnsi" w:cstheme="minorBidi"/>
          <w:color w:val="auto"/>
          <w:lang w:eastAsia="en-US"/>
        </w:rPr>
        <w:t xml:space="preserve"> </w:t>
      </w:r>
    </w:p>
    <w:p w14:paraId="2B50F83D" w14:textId="77777777" w:rsidR="007110C7" w:rsidRPr="007110C7" w:rsidRDefault="007110C7" w:rsidP="007110C7">
      <w:pPr>
        <w:widowControl/>
        <w:rPr>
          <w:rFonts w:eastAsiaTheme="minorHAnsi" w:cstheme="minorBidi"/>
          <w:color w:val="auto"/>
          <w:lang w:eastAsia="en-US" w:bidi="ar-SA"/>
        </w:rPr>
      </w:pPr>
    </w:p>
    <w:p w14:paraId="5C50154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39]</w:t>
      </w:r>
    </w:p>
    <w:p w14:paraId="074C10F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0C33AFF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Letzee.</w:t>
      </w:r>
    </w:p>
    <w:p w14:paraId="35F2879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Joshua in a Letzee t-shirt, and a screenshot of a Letzee webpage. End of note.]</w:t>
      </w:r>
    </w:p>
    <w:p w14:paraId="3447DB02"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Letzee is a business that offers 3D Virtual Tours of properties for prospective tenants and to allow landlords the ability to handle more viewings without having to physically be at the property. Letzee also create 3D Virtual Tours of commercial spaces, such as shop floor tours, offices and much more.</w:t>
      </w:r>
    </w:p>
    <w:p w14:paraId="43A9B5F1" w14:textId="77777777" w:rsidR="007110C7" w:rsidRPr="007110C7" w:rsidRDefault="007110C7" w:rsidP="00A85809">
      <w:pPr>
        <w:pStyle w:val="Quote"/>
        <w:ind w:left="0"/>
      </w:pPr>
      <w:r w:rsidRPr="007110C7">
        <w:t xml:space="preserve">  When asked about running a business alongside his studies, Josh said:</w:t>
      </w:r>
    </w:p>
    <w:p w14:paraId="60B5ACB3" w14:textId="77777777" w:rsidR="007110C7" w:rsidRPr="007110C7" w:rsidRDefault="007110C7" w:rsidP="00A85809">
      <w:pPr>
        <w:pStyle w:val="Quote"/>
        <w:ind w:left="0"/>
      </w:pPr>
      <w:r w:rsidRPr="007110C7">
        <w:t>“In terms of balancing the business with my studies, I have to be productive with my time and make sure I am on top of deadlines. Whenever I feel too busy, I take a step back, try to look positively at what I have achieved so far and go for a surf on the Gower to clear my head!”</w:t>
      </w:r>
    </w:p>
    <w:p w14:paraId="34AF3A2D" w14:textId="77777777" w:rsidR="007110C7" w:rsidRPr="007110C7" w:rsidRDefault="007110C7" w:rsidP="00A85809">
      <w:pPr>
        <w:pStyle w:val="Quote"/>
        <w:ind w:left="0"/>
      </w:pPr>
      <w:r w:rsidRPr="007110C7">
        <w:t xml:space="preserve">  Josh took part in the annual Big Pitch event run by the Enterprise Team and was awarded £3,000 for his business!</w:t>
      </w:r>
    </w:p>
    <w:p w14:paraId="4157A072" w14:textId="77777777" w:rsidR="007110C7" w:rsidRPr="007110C7" w:rsidRDefault="007110C7" w:rsidP="00A85809">
      <w:pPr>
        <w:pStyle w:val="Quote"/>
        <w:ind w:left="0"/>
      </w:pPr>
      <w:r w:rsidRPr="007110C7">
        <w:t>“The level of support from the University has been incredible. If anyone is interested and would like to chat to me about things, please feel free to get in touch. Lastly, I encourage everyone to keep an eye out for the Letzee app and website this year, follow us on Social Media and join us in revolutionising the rental house-hunt!”</w:t>
      </w:r>
    </w:p>
    <w:p w14:paraId="59B315EC"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Joshua has been nominated as Swansea University’s submission for the 2021 Santander Universities Emerging Entrepreneurs Awards.</w:t>
      </w:r>
    </w:p>
    <w:p w14:paraId="465CD6C6"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Joshua Blackhurst, founded Letzee in March 2020.</w:t>
      </w:r>
    </w:p>
    <w:p w14:paraId="72A8542D"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Employer Links Include:</w:t>
      </w:r>
    </w:p>
    <w:p w14:paraId="3EB231EB" w14:textId="77777777" w:rsidR="007110C7" w:rsidRPr="007110C7" w:rsidRDefault="007110C7" w:rsidP="007110C7">
      <w:pPr>
        <w:kinsoku w:val="0"/>
        <w:overflowPunct w:val="0"/>
        <w:textAlignment w:val="baseline"/>
        <w:rPr>
          <w:rFonts w:eastAsia="Times New Roman" w:cs="Times New Roman"/>
          <w:color w:val="auto"/>
          <w:lang w:eastAsia="en-US" w:bidi="ar-SA"/>
        </w:rPr>
      </w:pPr>
      <w:r w:rsidRPr="007110C7">
        <w:rPr>
          <w:rFonts w:eastAsia="Times New Roman" w:cs="Times New Roman"/>
          <w:color w:val="auto"/>
          <w:lang w:eastAsia="en-US" w:bidi="ar-SA"/>
        </w:rPr>
        <w:t>[Transcriber’s note: here is a list of different company logos. End of note.]</w:t>
      </w:r>
    </w:p>
    <w:p w14:paraId="5531C9A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BBC, Admiral, Airbus, Microsoft, Rolls Royce, Natural Resources Wales, Unilever, Novo Nordisk, gsk, Driver &amp; Vehicle Licensing Agency, ReNeuron, Sky, Fujitsu, Swansea City AFC, NHS Wales, Nuffield Foundation, Pfizer, Ospreys, TATA Steel, Sanofi, Santander Universities.</w:t>
      </w:r>
    </w:p>
    <w:p w14:paraId="7212F2B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BF68D3B"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[page 40]</w:t>
      </w:r>
    </w:p>
    <w:p w14:paraId="1C94EB2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80ECF8D"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lastRenderedPageBreak/>
        <w:t>Go Global.</w:t>
      </w:r>
    </w:p>
    <w:p w14:paraId="0B3D228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Swansea University recognises that enhancing its future graduates’ employability has never been more important. As more and more businesses recruit from a global talent pool, it is vital that you stand out from the crowd with additional skills.</w:t>
      </w:r>
    </w:p>
    <w:p w14:paraId="4362416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Employers highly acknowledge the value of international experience and students who spend time abroad develop and demonstrate the qualities that employers seek: global and intercultural awareness, maturity, confidence and adaptability to new environments and challenges.</w:t>
      </w:r>
    </w:p>
    <w:p w14:paraId="2B73D44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Studying and working abroad:</w:t>
      </w:r>
    </w:p>
    <w:p w14:paraId="15A362B1" w14:textId="77777777" w:rsidR="007110C7" w:rsidRPr="007110C7" w:rsidRDefault="007110C7" w:rsidP="007110C7">
      <w:pPr>
        <w:widowControl/>
        <w:numPr>
          <w:ilvl w:val="0"/>
          <w:numId w:val="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Rewards you with an international outlook and experience</w:t>
      </w:r>
    </w:p>
    <w:p w14:paraId="380DCAF0" w14:textId="77777777" w:rsidR="007110C7" w:rsidRPr="007110C7" w:rsidRDefault="007110C7" w:rsidP="007110C7">
      <w:pPr>
        <w:widowControl/>
        <w:numPr>
          <w:ilvl w:val="0"/>
          <w:numId w:val="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Enables you to gain confidence and become more self-reliant</w:t>
      </w:r>
    </w:p>
    <w:p w14:paraId="042F1A3B" w14:textId="77777777" w:rsidR="007110C7" w:rsidRPr="007110C7" w:rsidRDefault="007110C7" w:rsidP="007110C7">
      <w:pPr>
        <w:widowControl/>
        <w:numPr>
          <w:ilvl w:val="0"/>
          <w:numId w:val="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Helps you develop independence and initiative</w:t>
      </w:r>
    </w:p>
    <w:p w14:paraId="1E0DF00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Find Out More:</w:t>
      </w:r>
    </w:p>
    <w:p w14:paraId="17BDDE9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#SwanseaUniGlobal</w:t>
      </w:r>
    </w:p>
    <w:p w14:paraId="6A0FFF9E" w14:textId="0AC0C53D" w:rsidR="007110C7" w:rsidRPr="007110C7" w:rsidRDefault="00D60BA0" w:rsidP="007110C7">
      <w:pPr>
        <w:widowControl/>
        <w:autoSpaceDE w:val="0"/>
        <w:autoSpaceDN w:val="0"/>
        <w:adjustRightInd w:val="0"/>
        <w:ind w:right="-380"/>
        <w:rPr>
          <w:rFonts w:eastAsiaTheme="minorHAnsi" w:cs="Arial"/>
          <w:color w:val="auto"/>
          <w:lang w:eastAsia="en-US" w:bidi="ar-SA"/>
        </w:rPr>
      </w:pPr>
      <w:r>
        <w:rPr>
          <w:rFonts w:eastAsiaTheme="minorHAnsi" w:cstheme="minorBidi"/>
          <w:color w:val="auto"/>
          <w:lang w:eastAsia="en-US" w:bidi="ar-SA"/>
        </w:rPr>
        <w:t xml:space="preserve">[computer cursor symbol] </w:t>
      </w:r>
      <w:hyperlink r:id="rId63" w:history="1">
        <w:r w:rsidRPr="00FF4DBF">
          <w:rPr>
            <w:rStyle w:val="Hyperlink"/>
            <w:rFonts w:eastAsiaTheme="minorHAnsi" w:cs="Arial"/>
            <w:lang w:eastAsia="en-US" w:bidi="ar-SA"/>
          </w:rPr>
          <w:t>https://www.swansea.ac.uk/goglobal</w:t>
        </w:r>
      </w:hyperlink>
      <w:r w:rsidR="007110C7" w:rsidRPr="007110C7">
        <w:rPr>
          <w:rFonts w:eastAsiaTheme="minorHAnsi" w:cs="Arial"/>
          <w:color w:val="auto"/>
          <w:lang w:eastAsia="en-US" w:bidi="ar-SA"/>
        </w:rPr>
        <w:t xml:space="preserve"> </w:t>
      </w:r>
    </w:p>
    <w:p w14:paraId="02CE514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[Twitter logo] SwanUniGlobal, [Facebook logo] swanseauniglobal, [Instagram logo] swanseauniglobal.</w:t>
      </w:r>
    </w:p>
    <w:p w14:paraId="60B340CE" w14:textId="18B25E8E" w:rsidR="007110C7" w:rsidRPr="00D60BA0" w:rsidRDefault="00D60BA0" w:rsidP="007110C7">
      <w:pPr>
        <w:kinsoku w:val="0"/>
        <w:overflowPunct w:val="0"/>
        <w:textAlignment w:val="baseline"/>
        <w:rPr>
          <w:rFonts w:eastAsia="Times New Roman" w:cs="Arial"/>
          <w:color w:val="auto"/>
          <w:lang w:eastAsia="en-US" w:bidi="ar-SA"/>
        </w:rPr>
      </w:pPr>
      <w:r w:rsidRPr="007110C7">
        <w:rPr>
          <w:rFonts w:eastAsiaTheme="minorHAnsi" w:cstheme="minorBidi"/>
          <w:color w:val="000000" w:themeColor="text1"/>
          <w:lang w:eastAsia="en-US" w:bidi="ar-SA"/>
        </w:rPr>
        <w:t xml:space="preserve"> </w:t>
      </w:r>
      <w:r w:rsidR="007110C7" w:rsidRPr="007110C7">
        <w:rPr>
          <w:rFonts w:eastAsiaTheme="minorHAnsi" w:cstheme="minorBidi"/>
          <w:color w:val="000000" w:themeColor="text1"/>
          <w:lang w:eastAsia="en-US" w:bidi="ar-SA"/>
        </w:rPr>
        <w:t xml:space="preserve">[Transcriber’s note: </w:t>
      </w:r>
      <w:r>
        <w:rPr>
          <w:rFonts w:eastAsiaTheme="minorHAnsi" w:cstheme="minorBidi"/>
          <w:color w:val="000000" w:themeColor="text1"/>
          <w:lang w:eastAsia="en-US" w:bidi="ar-SA"/>
        </w:rPr>
        <w:t>H</w:t>
      </w:r>
      <w:r w:rsidR="007110C7" w:rsidRPr="007110C7">
        <w:rPr>
          <w:rFonts w:eastAsiaTheme="minorHAnsi" w:cstheme="minorBidi"/>
          <w:color w:val="000000" w:themeColor="text1"/>
          <w:lang w:eastAsia="en-US" w:bidi="ar-SA"/>
        </w:rPr>
        <w:t>ere is a QR code for the</w:t>
      </w:r>
      <w:r w:rsidR="00892B30">
        <w:rPr>
          <w:rFonts w:eastAsiaTheme="minorHAnsi" w:cstheme="minorBidi"/>
          <w:color w:val="000000" w:themeColor="text1"/>
          <w:lang w:eastAsia="en-US" w:bidi="ar-SA"/>
        </w:rPr>
        <w:t xml:space="preserve"> </w:t>
      </w:r>
      <w:r>
        <w:rPr>
          <w:rFonts w:eastAsiaTheme="minorHAnsi" w:cstheme="minorBidi"/>
          <w:color w:val="000000" w:themeColor="text1"/>
          <w:lang w:eastAsia="en-US" w:bidi="ar-SA"/>
        </w:rPr>
        <w:t xml:space="preserve">following link: </w:t>
      </w:r>
      <w:hyperlink r:id="rId64" w:history="1">
        <w:r w:rsidRPr="007110C7">
          <w:rPr>
            <w:rFonts w:eastAsiaTheme="minorHAnsi" w:cstheme="minorBidi"/>
            <w:color w:val="0563C1" w:themeColor="hyperlink"/>
            <w:u w:val="single"/>
            <w:lang w:eastAsia="en-US" w:bidi="ar-SA"/>
          </w:rPr>
          <w:t>https://swanseauni.qrd.by/ycd73a</w:t>
        </w:r>
      </w:hyperlink>
      <w:r w:rsidR="007110C7" w:rsidRPr="007110C7">
        <w:rPr>
          <w:rFonts w:eastAsiaTheme="minorHAnsi" w:cstheme="minorBidi"/>
          <w:color w:val="000000" w:themeColor="text1"/>
          <w:lang w:eastAsia="en-US" w:bidi="ar-SA"/>
        </w:rPr>
        <w:t xml:space="preserve"> and a </w:t>
      </w:r>
      <w:r w:rsidR="007110C7" w:rsidRPr="007110C7">
        <w:rPr>
          <w:rFonts w:eastAsiaTheme="minorHAnsi" w:cstheme="minorBidi"/>
          <w:color w:val="auto"/>
          <w:lang w:eastAsia="en-US" w:bidi="ar-SA"/>
        </w:rPr>
        <w:t xml:space="preserve">film still showing planet earth, with the caption “Enhance your student experience by participating in a global opportunity”. </w:t>
      </w:r>
      <w:r w:rsidR="007110C7" w:rsidRPr="007110C7">
        <w:rPr>
          <w:rFonts w:eastAsiaTheme="minorHAnsi" w:cs="Arial"/>
          <w:color w:val="auto"/>
          <w:lang w:eastAsia="en-US" w:bidi="ar-SA"/>
        </w:rPr>
        <w:t>The page background photograph is of a turquoise sea with 5 boats on it and 10 people standing in the water. End of note.]</w:t>
      </w:r>
    </w:p>
    <w:p w14:paraId="57CA076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C8C1D0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41]</w:t>
      </w:r>
    </w:p>
    <w:p w14:paraId="2643022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3B6F71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As a Swansea University student, there are opportunities to gain international experience through our variety of non-credit bearing cultural, volunteering and study programmes during the summer:</w:t>
      </w:r>
    </w:p>
    <w:p w14:paraId="4D316A5E" w14:textId="47ABF843" w:rsidR="007110C7" w:rsidRPr="007110C7" w:rsidRDefault="00C61A43" w:rsidP="007110C7">
      <w:pPr>
        <w:widowControl/>
        <w:autoSpaceDE w:val="0"/>
        <w:autoSpaceDN w:val="0"/>
        <w:adjustRightInd w:val="0"/>
        <w:ind w:right="-380"/>
        <w:rPr>
          <w:rFonts w:eastAsiaTheme="minorHAnsi" w:cs="Arial"/>
          <w:color w:val="auto"/>
          <w:lang w:eastAsia="en-US" w:bidi="ar-SA"/>
        </w:rPr>
      </w:pPr>
      <w:r>
        <w:rPr>
          <w:rFonts w:eastAsiaTheme="minorHAnsi" w:cstheme="minorBidi"/>
          <w:color w:val="auto"/>
          <w:lang w:eastAsia="en-US" w:bidi="ar-SA"/>
        </w:rPr>
        <w:t xml:space="preserve">[computer cursor symbol] </w:t>
      </w:r>
      <w:hyperlink r:id="rId65" w:history="1">
        <w:r w:rsidR="009832A3" w:rsidRPr="00FF4DBF">
          <w:rPr>
            <w:rStyle w:val="Hyperlink"/>
            <w:rFonts w:eastAsiaTheme="minorHAnsi" w:cs="Arial"/>
            <w:lang w:eastAsia="en-US" w:bidi="ar-SA"/>
          </w:rPr>
          <w:t>https://www.swansea.ac.uk/summerprogrammes</w:t>
        </w:r>
      </w:hyperlink>
      <w:r w:rsidR="007110C7" w:rsidRPr="007110C7">
        <w:rPr>
          <w:rFonts w:eastAsiaTheme="minorHAnsi" w:cs="Arial"/>
          <w:color w:val="auto"/>
          <w:lang w:eastAsia="en-US" w:bidi="ar-SA"/>
        </w:rPr>
        <w:t xml:space="preserve"> </w:t>
      </w:r>
    </w:p>
    <w:p w14:paraId="7BCA89A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Additionally, some students may have the opportunity to spend a period overseas as part of an Extended Masters programme. Details of these options are available on specific course pages.</w:t>
      </w:r>
    </w:p>
    <w:p w14:paraId="24101FB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There are a range of funding opportunities available to support students who choose to go abroad - please refer to our website for the latest information:</w:t>
      </w:r>
    </w:p>
    <w:p w14:paraId="199D8B1F" w14:textId="3E81A971" w:rsidR="007110C7" w:rsidRPr="007110C7" w:rsidRDefault="009832A3" w:rsidP="007110C7">
      <w:pPr>
        <w:widowControl/>
        <w:autoSpaceDE w:val="0"/>
        <w:autoSpaceDN w:val="0"/>
        <w:adjustRightInd w:val="0"/>
        <w:ind w:right="-380"/>
        <w:rPr>
          <w:rFonts w:eastAsiaTheme="minorHAnsi" w:cs="Arial"/>
          <w:color w:val="auto"/>
          <w:lang w:eastAsia="en-US" w:bidi="ar-SA"/>
        </w:rPr>
      </w:pPr>
      <w:r>
        <w:rPr>
          <w:rFonts w:eastAsiaTheme="minorHAnsi" w:cstheme="minorBidi"/>
          <w:color w:val="auto"/>
          <w:lang w:eastAsia="en-US" w:bidi="ar-SA"/>
        </w:rPr>
        <w:t xml:space="preserve">[computer cursor symbol] </w:t>
      </w:r>
      <w:hyperlink r:id="rId66" w:history="1">
        <w:r w:rsidR="00EA3769" w:rsidRPr="00FF4DBF">
          <w:rPr>
            <w:rStyle w:val="Hyperlink"/>
            <w:rFonts w:eastAsiaTheme="minorHAnsi" w:cs="Arial"/>
            <w:lang w:eastAsia="en-US" w:bidi="ar-SA"/>
          </w:rPr>
          <w:t>https://www.swansea.ac.uk/goglobal/funding</w:t>
        </w:r>
      </w:hyperlink>
      <w:r w:rsidR="007110C7" w:rsidRPr="007110C7">
        <w:rPr>
          <w:rFonts w:eastAsiaTheme="minorHAnsi" w:cs="Arial"/>
          <w:color w:val="auto"/>
          <w:lang w:eastAsia="en-US" w:bidi="ar-SA"/>
        </w:rPr>
        <w:t xml:space="preserve"> </w:t>
      </w:r>
    </w:p>
    <w:p w14:paraId="4BEEDD5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Student Experiences.</w:t>
      </w:r>
    </w:p>
    <w:p w14:paraId="25AED5A2"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there is a photograph of each student by their quotation. End of note.]</w:t>
      </w:r>
    </w:p>
    <w:p w14:paraId="3F467F12"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Ulrike Leonhard.</w:t>
      </w:r>
    </w:p>
    <w:p w14:paraId="0E85998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As part of the Extended MA in Translation and Interpreting, Ulrike spent a semester at Katholieke Universiteit Leuven and a semester at Université Catholique de Louvain, both located in Belgium.</w:t>
      </w:r>
    </w:p>
    <w:p w14:paraId="365E93AD" w14:textId="42FEAFA0" w:rsidR="007110C7" w:rsidRPr="007110C7" w:rsidRDefault="00EA3769" w:rsidP="00EA3769">
      <w:pPr>
        <w:pStyle w:val="Quote"/>
        <w:ind w:left="0"/>
      </w:pPr>
      <w:r>
        <w:t xml:space="preserve">  </w:t>
      </w:r>
      <w:r w:rsidR="007110C7" w:rsidRPr="007110C7">
        <w:t>“My year abroad in Belgium has been a great experience. I made new friends from all over the world and was able to travel throughout Belgium. The Netherlands, Germany, Luxembourg and France are all within close distance so there are no limits when it comes to exploring! My student experience at both universities could not have been better."</w:t>
      </w:r>
    </w:p>
    <w:p w14:paraId="655414F5"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lastRenderedPageBreak/>
        <w:t>Natalie Pittman.</w:t>
      </w:r>
    </w:p>
    <w:p w14:paraId="65B4F549" w14:textId="77777777" w:rsidR="007110C7" w:rsidRPr="007110C7" w:rsidRDefault="007110C7" w:rsidP="00EA3769">
      <w:pPr>
        <w:pStyle w:val="Quote"/>
        <w:ind w:left="0"/>
      </w:pPr>
      <w:r w:rsidRPr="007110C7">
        <w:t xml:space="preserve">  Natalie Pittman studied an Extended Master’s in International Relations and spent a semester abroad in The Bush School at Texas A&amp;M University.</w:t>
      </w:r>
    </w:p>
    <w:p w14:paraId="6A32DC24" w14:textId="77777777" w:rsidR="007110C7" w:rsidRPr="007110C7" w:rsidRDefault="007110C7" w:rsidP="00EA3769">
      <w:pPr>
        <w:pStyle w:val="Quote"/>
        <w:ind w:left="0"/>
        <w:rPr>
          <w:i/>
        </w:rPr>
      </w:pPr>
      <w:r w:rsidRPr="007110C7">
        <w:t xml:space="preserve">  "What a great opportunity it was to take the Extended Master’s which has enabled me to study abroad at the Bush School Texas A&amp;M. It has been an incredible experience as the Bush School boasts one of the best International Relations courses in American public schools. Not only has this opportunity furthered my career opportunities but it has allowed me to study my course from a different perspective. I have thoroughly enjoyed</w:t>
      </w:r>
      <w:r w:rsidRPr="007110C7">
        <w:rPr>
          <w:i/>
        </w:rPr>
        <w:t xml:space="preserve"> </w:t>
      </w:r>
      <w:r w:rsidRPr="007110C7">
        <w:t>every minute of my course and I am so glad I chose to further my study here at Swansea University."</w:t>
      </w:r>
    </w:p>
    <w:p w14:paraId="3C343D2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B19CB9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42]</w:t>
      </w:r>
    </w:p>
    <w:p w14:paraId="67A541D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9DACB76"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Welsh-medium Opportunities.</w:t>
      </w:r>
    </w:p>
    <w:p w14:paraId="69BC5438"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Swansea University provides a number of opportunities for you to study though the medium of Welsh at postgraduate level. If you have been studying through the medium of Welsh at undergraduate level, continuing to study through the language at postgraduate level is a natural step and we actively encourage you to do so.</w:t>
      </w:r>
    </w:p>
    <w:p w14:paraId="78F7C6D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Since 2011, there has been a 135% increase in the number of students studying at least 40 credits through the medium of Welsh at Swansea University and our TEF data over the last two years shows that Welsh-speaking students are high achievers with regards to employability. [*Swansea University TEF return 2017 and 2018.]</w:t>
      </w:r>
    </w:p>
    <w:p w14:paraId="54938EBA"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In line with the Welsh Language Standards, your academic work can be submitted and assessed through the medium of Welsh across all subject areas and you will receive support from a Welsh-speaking personal tutor.</w:t>
      </w:r>
    </w:p>
    <w:p w14:paraId="3BD75BF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Academi Hywel Teifi.</w:t>
      </w:r>
    </w:p>
    <w:p w14:paraId="4FF12B17"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 University’s Academi Hywel Teifi is a centre of excellence for studying the Welsh language, its literature, and culture. It gives Welsh-speaking students, or those keen to learn the language, the opportunity to study courses through the medium of Welsh and significantly increase their graduate employment prospects in the process. For detailed information about the Welsh-medium provision on offer, please pick up a Welsh prospectus or visit our website:</w:t>
      </w:r>
    </w:p>
    <w:p w14:paraId="720EE8F2" w14:textId="55F6843C" w:rsidR="007110C7" w:rsidRPr="007110C7" w:rsidRDefault="00B618D2"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67" w:history="1">
        <w:r w:rsidR="001A75E9" w:rsidRPr="00FF4DBF">
          <w:rPr>
            <w:rStyle w:val="Hyperlink"/>
            <w:rFonts w:eastAsiaTheme="minorHAnsi" w:cstheme="minorBidi"/>
            <w:lang w:eastAsia="en-US" w:bidi="ar-SA"/>
          </w:rPr>
          <w:t>https://www.swansea.ac.uk/academi-hywel-teifi</w:t>
        </w:r>
      </w:hyperlink>
      <w:r w:rsidR="007110C7" w:rsidRPr="007110C7">
        <w:rPr>
          <w:rFonts w:eastAsiaTheme="minorHAnsi" w:cstheme="minorBidi"/>
          <w:color w:val="auto"/>
          <w:lang w:eastAsia="en-US" w:bidi="ar-SA"/>
        </w:rPr>
        <w:t xml:space="preserve"> </w:t>
      </w:r>
    </w:p>
    <w:p w14:paraId="410B72B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Swansea University Branch of the Coleg Cymraeg Cenedlaethol.</w:t>
      </w:r>
    </w:p>
    <w:p w14:paraId="6F3CB86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Swansea University works in partnership with the Coleg Cymraeg Cenedlaethol and the University’s branch is situated within Academi Hywel Teifi. Its main aim is to provide students with assistance and support to study and socialise through the medium of Welsh. The Coleg Cymraeg Cenedlaethol Research Scholarships Scheme supports students studying for a doctorate through the medium of Welsh. Recent Coleg Cymraeg Cenedlaethol funded PhDs at Swansea University include, Psychology, Translation, Welsh, Chemistry and Biomedical Sciences.</w:t>
      </w:r>
    </w:p>
    <w:p w14:paraId="077B7D7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Funding for Welsh-medium Postgraduate Taught Programmes.</w:t>
      </w:r>
    </w:p>
    <w:p w14:paraId="278A339A"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 Welsh Government offers a bursary to Welsh domiciled students willing to complete at least 40 credits of their taught master’s degree through the medium of Welsh. Each bursary is worth £1,000. Students who choose to study a qualifying course in an aspect of science, technology, engineering, maths or medicine can also receive an additional bursary of £2,000. Further details can be found on page 36.</w:t>
      </w:r>
    </w:p>
    <w:p w14:paraId="7BEA52D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Arwain.</w:t>
      </w:r>
    </w:p>
    <w:p w14:paraId="6778EF4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Arwain is a bilingual mobile app for students and prospective students who speak or are learning Welsh. Arwain brings together the essential information needed by students who want to study and live through the medium of Welsh at Swansea University.</w:t>
      </w:r>
    </w:p>
    <w:p w14:paraId="2580434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[apple symbol] Download on the AppStore</w:t>
      </w:r>
    </w:p>
    <w:p w14:paraId="44A27F8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Android app on Google play.</w:t>
      </w:r>
    </w:p>
    <w:p w14:paraId="2903D58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an image of a phone screen displaying the Arwain app. End of note.]</w:t>
      </w:r>
    </w:p>
    <w:p w14:paraId="13239AA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7F1914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43]</w:t>
      </w:r>
    </w:p>
    <w:p w14:paraId="695F0DA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E9AEC92"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My Language Rights.</w:t>
      </w:r>
    </w:p>
    <w:p w14:paraId="18728C6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You have a legal right to receive services in Welsh. These rights have been created as a result of setting ‘Standards’ on the University.</w:t>
      </w:r>
    </w:p>
    <w:p w14:paraId="7D80627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list of services in Welsh. End of note.]</w:t>
      </w:r>
    </w:p>
    <w:p w14:paraId="414D76E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Letters in Welsh; Apply for Financial Support in Welsh; Welcome Booklet in Welsh; Prospectus in Welsh; Welsh speaking Personal Tutor; Counselling Service in Welsh; Meetings in Welsh; Certificates in Welsh; Submit written work in Welsh; Forms in Welsh.</w:t>
      </w:r>
    </w:p>
    <w:p w14:paraId="53D7141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The Welsh Society (GymGym).</w:t>
      </w:r>
    </w:p>
    <w:p w14:paraId="7D2BB66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Whether you’re a fluent Welsh speaker or just looking to practice your Welsh, the GymGym will give you a range of opportunities to socialise with other Welsh speakers in an informal environment. The GymGym hosts regular events including quiz nights, volunteering opportunities and socials. However, the most memorable events include their annual international rugby trip (in recent years to Dublin or Edinburgh), the inter-college dance and the inter-college Eisteddfod. These three events bring together all Welsh Societies across Wales – giving you the opportunity to socialise with Welsh speakers from all over the country. The GymGym also supports the University’s Welsh-language rugby and netball club, Rygbi a Phêl-rwyd Tawe.</w:t>
      </w:r>
    </w:p>
    <w:p w14:paraId="1102C3F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[Coleg Cymraeg Cenedlaethol logo], [Academi Hywel Teifi logo], [Prifysgol Abertawe/Swansea University logo and coat of arms].</w:t>
      </w:r>
    </w:p>
    <w:p w14:paraId="322506D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18448B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44]</w:t>
      </w:r>
    </w:p>
    <w:p w14:paraId="5AE6497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F9CD117"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Students’ Union.</w:t>
      </w:r>
    </w:p>
    <w:p w14:paraId="4E0E330D"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[Twitter symbol] swanseaunisu, [Facebook symbol] swanseaunisu [Instagram symbol] swanseaunisu</w:t>
      </w:r>
    </w:p>
    <w:p w14:paraId="11C94F72"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[capital “U” Swansea University Students’ Union logo] Swansea University Students’ Union/Undeb Myfyrwyr Prifysgol Abertawe.</w:t>
      </w:r>
    </w:p>
    <w:p w14:paraId="72F9741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Katie Phillips, SU President 2021-2022.</w:t>
      </w:r>
    </w:p>
    <w:p w14:paraId="66E7B8F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Swansea University Students’ Union is run by students, for students. We’re a registered charity who support and represent all students at Swansea University. Every year we elect full-time officers who represent students with everything university-related; from Societies and Services to Sports, Welsh Affairs and Welfare and Education.</w:t>
      </w:r>
    </w:p>
    <w:p w14:paraId="62AF226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have college and subject reps too — these are students who work with the Uni to handle any issues students may be having on their course.</w:t>
      </w:r>
    </w:p>
    <w:p w14:paraId="73C7F1B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lastRenderedPageBreak/>
        <w:t xml:space="preserve">  We also run the shops and bars on campus — JC’s, Tafarn Tawe, Rebound, Root Zero, Costcutter and Fulton Outfitters. All of the money spent at these venues goes straight back into the student experience...</w:t>
      </w:r>
    </w:p>
    <w:p w14:paraId="5890853E"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 Students’ Union also organises Freshers’ Fortnight, Summer Ball, Varsity, Tooters, and a host of other great events for you to enjoy!</w:t>
      </w:r>
    </w:p>
    <w:p w14:paraId="3B54894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two students at the bar in JC’s. End of note.]</w:t>
      </w:r>
    </w:p>
    <w:p w14:paraId="3523E00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C5762C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45]</w:t>
      </w:r>
    </w:p>
    <w:p w14:paraId="7F76845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00C052C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Swansea University Students' Union Offers:</w:t>
      </w:r>
    </w:p>
    <w:p w14:paraId="6D346D4A" w14:textId="77777777" w:rsidR="007110C7" w:rsidRPr="007110C7" w:rsidRDefault="007110C7" w:rsidP="001A75E9">
      <w:pPr>
        <w:widowControl/>
        <w:numPr>
          <w:ilvl w:val="0"/>
          <w:numId w:val="4"/>
        </w:numPr>
        <w:autoSpaceDE w:val="0"/>
        <w:autoSpaceDN w:val="0"/>
        <w:adjustRightInd w:val="0"/>
        <w:ind w:left="360" w:right="-380"/>
        <w:contextualSpacing/>
        <w:rPr>
          <w:rFonts w:eastAsiaTheme="minorHAnsi" w:cs="Arial"/>
          <w:color w:val="auto"/>
          <w:lang w:eastAsia="en-US" w:bidi="ar-SA"/>
        </w:rPr>
      </w:pPr>
      <w:r w:rsidRPr="007110C7">
        <w:rPr>
          <w:rFonts w:eastAsiaTheme="minorHAnsi" w:cs="Arial"/>
          <w:color w:val="auto"/>
          <w:lang w:eastAsia="en-US" w:bidi="ar-SA"/>
        </w:rPr>
        <w:t>Over 150 societies and 50+ sports clubs.</w:t>
      </w:r>
    </w:p>
    <w:p w14:paraId="0F51974A" w14:textId="77777777" w:rsidR="007110C7" w:rsidRPr="007110C7" w:rsidRDefault="007110C7" w:rsidP="001A75E9">
      <w:pPr>
        <w:widowControl/>
        <w:numPr>
          <w:ilvl w:val="0"/>
          <w:numId w:val="3"/>
        </w:numPr>
        <w:autoSpaceDE w:val="0"/>
        <w:autoSpaceDN w:val="0"/>
        <w:adjustRightInd w:val="0"/>
        <w:ind w:left="360" w:right="-380"/>
        <w:contextualSpacing/>
        <w:rPr>
          <w:rFonts w:eastAsiaTheme="minorHAnsi" w:cs="Arial"/>
          <w:color w:val="auto"/>
          <w:lang w:eastAsia="en-US" w:bidi="ar-SA"/>
        </w:rPr>
      </w:pPr>
      <w:r w:rsidRPr="007110C7">
        <w:rPr>
          <w:rFonts w:eastAsiaTheme="minorHAnsi" w:cs="Arial"/>
          <w:color w:val="auto"/>
          <w:lang w:eastAsia="en-US" w:bidi="ar-SA"/>
        </w:rPr>
        <w:t>Union Collective; a platform for helping students with funding and resource to take your business ideas off the ground.</w:t>
      </w:r>
    </w:p>
    <w:p w14:paraId="4825A402" w14:textId="77777777" w:rsidR="007110C7" w:rsidRPr="007110C7" w:rsidRDefault="007110C7" w:rsidP="001A75E9">
      <w:pPr>
        <w:widowControl/>
        <w:numPr>
          <w:ilvl w:val="0"/>
          <w:numId w:val="3"/>
        </w:numPr>
        <w:autoSpaceDE w:val="0"/>
        <w:autoSpaceDN w:val="0"/>
        <w:adjustRightInd w:val="0"/>
        <w:ind w:left="360" w:right="-380"/>
        <w:contextualSpacing/>
        <w:rPr>
          <w:rFonts w:eastAsiaTheme="minorHAnsi" w:cs="Arial"/>
          <w:color w:val="auto"/>
          <w:lang w:eastAsia="en-US" w:bidi="ar-SA"/>
        </w:rPr>
      </w:pPr>
      <w:r w:rsidRPr="007110C7">
        <w:rPr>
          <w:rFonts w:eastAsiaTheme="minorHAnsi" w:cs="Arial"/>
          <w:color w:val="auto"/>
          <w:lang w:eastAsia="en-US" w:bidi="ar-SA"/>
        </w:rPr>
        <w:t>A chance to work for the student newspaper, TV station and radio station.</w:t>
      </w:r>
    </w:p>
    <w:p w14:paraId="6711CE6B" w14:textId="77777777" w:rsidR="007110C7" w:rsidRPr="007110C7" w:rsidRDefault="007110C7" w:rsidP="001A75E9">
      <w:pPr>
        <w:widowControl/>
        <w:numPr>
          <w:ilvl w:val="0"/>
          <w:numId w:val="3"/>
        </w:numPr>
        <w:autoSpaceDE w:val="0"/>
        <w:autoSpaceDN w:val="0"/>
        <w:adjustRightInd w:val="0"/>
        <w:ind w:left="360" w:right="-380"/>
        <w:contextualSpacing/>
        <w:rPr>
          <w:rFonts w:eastAsiaTheme="minorHAnsi" w:cs="Arial"/>
          <w:color w:val="auto"/>
          <w:lang w:eastAsia="en-US" w:bidi="ar-SA"/>
        </w:rPr>
      </w:pPr>
      <w:r w:rsidRPr="007110C7">
        <w:rPr>
          <w:rFonts w:eastAsiaTheme="minorHAnsi" w:cs="Arial"/>
          <w:color w:val="auto"/>
          <w:lang w:eastAsia="en-US" w:bidi="ar-SA"/>
        </w:rPr>
        <w:t>An Advice &amp; Support Centre helping with everything from landlords to academic disputes.</w:t>
      </w:r>
    </w:p>
    <w:p w14:paraId="3128DC14" w14:textId="77777777" w:rsidR="007110C7" w:rsidRPr="007110C7" w:rsidRDefault="007110C7" w:rsidP="001A75E9">
      <w:pPr>
        <w:widowControl/>
        <w:numPr>
          <w:ilvl w:val="0"/>
          <w:numId w:val="3"/>
        </w:numPr>
        <w:autoSpaceDE w:val="0"/>
        <w:autoSpaceDN w:val="0"/>
        <w:adjustRightInd w:val="0"/>
        <w:ind w:left="360" w:right="-380"/>
        <w:contextualSpacing/>
        <w:rPr>
          <w:rFonts w:eastAsiaTheme="minorHAnsi" w:cs="Arial"/>
          <w:color w:val="auto"/>
          <w:lang w:eastAsia="en-US" w:bidi="ar-SA"/>
        </w:rPr>
      </w:pPr>
      <w:r w:rsidRPr="007110C7">
        <w:rPr>
          <w:rFonts w:eastAsiaTheme="minorHAnsi" w:cs="Arial"/>
          <w:color w:val="auto"/>
          <w:lang w:eastAsia="en-US" w:bidi="ar-SA"/>
        </w:rPr>
        <w:t>An on-campus nursery that’s flexible around students’ lectures.</w:t>
      </w:r>
    </w:p>
    <w:p w14:paraId="078FB2C0" w14:textId="77777777" w:rsidR="007110C7" w:rsidRPr="007110C7" w:rsidRDefault="007110C7" w:rsidP="001A75E9">
      <w:pPr>
        <w:widowControl/>
        <w:numPr>
          <w:ilvl w:val="0"/>
          <w:numId w:val="3"/>
        </w:numPr>
        <w:autoSpaceDE w:val="0"/>
        <w:autoSpaceDN w:val="0"/>
        <w:adjustRightInd w:val="0"/>
        <w:ind w:left="360" w:right="-380"/>
        <w:contextualSpacing/>
        <w:rPr>
          <w:rFonts w:eastAsiaTheme="minorHAnsi" w:cs="Arial"/>
          <w:color w:val="auto"/>
          <w:lang w:eastAsia="en-US" w:bidi="ar-SA"/>
        </w:rPr>
      </w:pPr>
      <w:r w:rsidRPr="007110C7">
        <w:rPr>
          <w:rFonts w:eastAsiaTheme="minorHAnsi" w:cs="Arial"/>
          <w:color w:val="auto"/>
          <w:lang w:eastAsia="en-US" w:bidi="ar-SA"/>
        </w:rPr>
        <w:t>A voice for the students at the University, ensuring student views are heard at every level.</w:t>
      </w:r>
    </w:p>
    <w:p w14:paraId="2EC92E2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Supporting You.</w:t>
      </w:r>
    </w:p>
    <w:p w14:paraId="76FCE6D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Our full-time officer team run campaigns throughout the year to raise awareness of super important issues, and initiatives to support you! Here are just a few:</w:t>
      </w:r>
    </w:p>
    <w:p w14:paraId="5F316B7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Study Aid: Free services to help you get through intense study periods (including a visit from cuddly pups from our friends at Greyhound Rescue Wales).</w:t>
      </w:r>
    </w:p>
    <w:p w14:paraId="05F3F96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Donate Don’t Ditch: At the end of every year, we take your unwanted items so that they don’t go to landfill and offer them out to new students in September. Pots, pans, dishes - you name it, we’ve probably got it!</w:t>
      </w:r>
    </w:p>
    <w:p w14:paraId="7BB41ACA"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Movember: During Movember we mobilise a community of Mo Bros and Mo Sisters who make a difference by fundraising and promoting awareness of mental health and suicide prevention, prostate cancer and testicular cancer. This is one of our biggest campaigns, and is always a whole-University spectacle.</w:t>
      </w:r>
    </w:p>
    <w:p w14:paraId="4774BBEE"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You can follow the team of officers on Instagram via @susuofficers to find out what else they are getting up to! If you want to follow us for updates on what’s coming up and what it’s like to be a student at Swansea, we’re on Instagram, TikTok, Facebook, and Twitter, you can find us as @SwanseaUniSU</w:t>
      </w:r>
    </w:p>
    <w:p w14:paraId="645A7FB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customers served at Root Zero waste shop, a photograph of a dog and a photograph of students at outside tables on the Bay Campus. End of transcriber’s note.]</w:t>
      </w:r>
    </w:p>
    <w:p w14:paraId="7EE34D2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114972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46]</w:t>
      </w:r>
    </w:p>
    <w:p w14:paraId="3DF8A5D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06FEF2C4"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Sport for all.</w:t>
      </w:r>
    </w:p>
    <w:p w14:paraId="7DB3EB84"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[Transcriber’s note: the page background photograph shows a Swansea University lacrosse game. End of note.]</w:t>
      </w:r>
    </w:p>
    <w:p w14:paraId="7A5F2E7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Here at Swansea we pride ourselves on our dedication and commitment to sport and active lifestyles. We have sporting opportunities to suit all of our students; from elite/international athletes to complete beginners, there is something for everyone.</w:t>
      </w:r>
    </w:p>
    <w:p w14:paraId="3087AE9B" w14:textId="72E2B8F8" w:rsidR="007110C7" w:rsidRPr="007110C7" w:rsidRDefault="00132B96" w:rsidP="007110C7">
      <w:pPr>
        <w:widowControl/>
        <w:autoSpaceDE w:val="0"/>
        <w:autoSpaceDN w:val="0"/>
        <w:adjustRightInd w:val="0"/>
        <w:ind w:right="-380"/>
        <w:rPr>
          <w:rFonts w:eastAsiaTheme="minorHAnsi" w:cs="Arial"/>
          <w:color w:val="auto"/>
          <w:lang w:eastAsia="en-US" w:bidi="ar-SA"/>
        </w:rPr>
      </w:pPr>
      <w:r>
        <w:rPr>
          <w:rFonts w:eastAsiaTheme="minorHAnsi" w:cstheme="minorBidi"/>
          <w:color w:val="auto"/>
          <w:lang w:eastAsia="en-US" w:bidi="ar-SA"/>
        </w:rPr>
        <w:t xml:space="preserve">[computer cursor symbol] </w:t>
      </w:r>
      <w:hyperlink r:id="rId68" w:history="1">
        <w:r w:rsidR="00E13E16" w:rsidRPr="00FF4DBF">
          <w:rPr>
            <w:rStyle w:val="Hyperlink"/>
            <w:rFonts w:eastAsiaTheme="minorHAnsi" w:cs="Arial"/>
            <w:lang w:eastAsia="en-US" w:bidi="ar-SA"/>
          </w:rPr>
          <w:t>http://www.swansea.ac.uk/sport</w:t>
        </w:r>
      </w:hyperlink>
      <w:r w:rsidR="007110C7" w:rsidRPr="007110C7">
        <w:rPr>
          <w:rFonts w:eastAsiaTheme="minorHAnsi" w:cs="Arial"/>
          <w:color w:val="auto"/>
          <w:lang w:eastAsia="en-US" w:bidi="ar-SA"/>
        </w:rPr>
        <w:t xml:space="preserve"> </w:t>
      </w:r>
    </w:p>
    <w:p w14:paraId="60423C82"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lastRenderedPageBreak/>
        <w:t>[Transcriber’s note: Here is the Sport Swansea logo of a swan and the words ‘Sport Swansea, Swansea University’ written bilingually underneath. End of note.]</w:t>
      </w:r>
    </w:p>
    <w:p w14:paraId="68183D0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04E98A9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47]</w:t>
      </w:r>
    </w:p>
    <w:p w14:paraId="0E77597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3AF049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Facilities.</w:t>
      </w:r>
    </w:p>
    <w:p w14:paraId="3C4EF136"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With an extensive range of sports facilities available to students at both Swansea Bay Sports Park next to Singleton Campus and Bay Campus, the University caters for a wide variety of indoor and outdoor activities.</w:t>
      </w:r>
    </w:p>
    <w:p w14:paraId="3B8889D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Both campuses house excellent health and fitness facilities, including top-of-the-range equipment and classes. The University also offers a high-end strength and conditioning facility (The Shed) available to elite athletes and teams.</w:t>
      </w:r>
    </w:p>
    <w:p w14:paraId="001D0C86"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 New Zealand All Blacks have used our sports facilities as a Rugby World Cup training base and our 50m National pool has been used by athletes preparing for Olympic and Paralympic games and is currently home to Swim Wales’ high performance programme.</w:t>
      </w:r>
    </w:p>
    <w:p w14:paraId="7576171D"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Our football teams have access to a world-class training facility at Fairwood which is the main training ground of Swansea City Football Club.</w:t>
      </w:r>
    </w:p>
    <w:p w14:paraId="4E61BAB5"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Our extensive range of sporting facilities includes:</w:t>
      </w:r>
    </w:p>
    <w:p w14:paraId="16448DB2" w14:textId="77777777" w:rsidR="007110C7" w:rsidRPr="007110C7" w:rsidRDefault="007110C7" w:rsidP="00614F08">
      <w:pPr>
        <w:widowControl/>
        <w:numPr>
          <w:ilvl w:val="0"/>
          <w:numId w:val="15"/>
        </w:numPr>
        <w:contextualSpacing/>
        <w:rPr>
          <w:rFonts w:eastAsiaTheme="minorHAnsi" w:cstheme="minorBidi"/>
          <w:color w:val="auto"/>
          <w:lang w:eastAsia="en-US" w:bidi="ar-SA"/>
        </w:rPr>
      </w:pPr>
      <w:r w:rsidRPr="007110C7">
        <w:rPr>
          <w:rFonts w:eastAsiaTheme="minorHAnsi" w:cstheme="minorBidi"/>
          <w:color w:val="auto"/>
          <w:lang w:eastAsia="en-US" w:bidi="ar-SA"/>
        </w:rPr>
        <w:t>Athletics track and field;</w:t>
      </w:r>
    </w:p>
    <w:p w14:paraId="5EFC9445" w14:textId="77777777" w:rsidR="007110C7" w:rsidRPr="007110C7" w:rsidRDefault="007110C7" w:rsidP="00614F08">
      <w:pPr>
        <w:widowControl/>
        <w:numPr>
          <w:ilvl w:val="0"/>
          <w:numId w:val="15"/>
        </w:numPr>
        <w:contextualSpacing/>
        <w:rPr>
          <w:rFonts w:eastAsiaTheme="minorHAnsi" w:cstheme="minorBidi"/>
          <w:color w:val="auto"/>
          <w:lang w:eastAsia="en-US" w:bidi="ar-SA"/>
        </w:rPr>
      </w:pPr>
      <w:r w:rsidRPr="007110C7">
        <w:rPr>
          <w:rFonts w:eastAsiaTheme="minorHAnsi" w:cstheme="minorBidi"/>
          <w:color w:val="auto"/>
          <w:lang w:eastAsia="en-US" w:bidi="ar-SA"/>
        </w:rPr>
        <w:t>Cycle hire and running routes;</w:t>
      </w:r>
    </w:p>
    <w:p w14:paraId="1AD0F429" w14:textId="77777777" w:rsidR="007110C7" w:rsidRPr="007110C7" w:rsidRDefault="007110C7" w:rsidP="00614F08">
      <w:pPr>
        <w:widowControl/>
        <w:numPr>
          <w:ilvl w:val="0"/>
          <w:numId w:val="15"/>
        </w:numPr>
        <w:contextualSpacing/>
        <w:rPr>
          <w:rFonts w:eastAsiaTheme="minorHAnsi" w:cstheme="minorBidi"/>
          <w:color w:val="auto"/>
          <w:lang w:eastAsia="en-US" w:bidi="ar-SA"/>
        </w:rPr>
      </w:pPr>
      <w:r w:rsidRPr="007110C7">
        <w:rPr>
          <w:rFonts w:eastAsiaTheme="minorHAnsi" w:cstheme="minorBidi"/>
          <w:color w:val="auto"/>
          <w:lang w:eastAsia="en-US" w:bidi="ar-SA"/>
        </w:rPr>
        <w:t>Indoor athletics track;</w:t>
      </w:r>
    </w:p>
    <w:p w14:paraId="5D337B3F" w14:textId="77777777" w:rsidR="007110C7" w:rsidRPr="007110C7" w:rsidRDefault="007110C7" w:rsidP="00614F08">
      <w:pPr>
        <w:widowControl/>
        <w:numPr>
          <w:ilvl w:val="0"/>
          <w:numId w:val="15"/>
        </w:numPr>
        <w:contextualSpacing/>
        <w:rPr>
          <w:rFonts w:eastAsiaTheme="minorHAnsi" w:cstheme="minorBidi"/>
          <w:color w:val="auto"/>
          <w:lang w:eastAsia="en-US" w:bidi="ar-SA"/>
        </w:rPr>
      </w:pPr>
      <w:r w:rsidRPr="007110C7">
        <w:rPr>
          <w:rFonts w:eastAsiaTheme="minorHAnsi" w:cstheme="minorBidi"/>
          <w:color w:val="auto"/>
          <w:lang w:eastAsia="en-US" w:bidi="ar-SA"/>
        </w:rPr>
        <w:t>Multi-purpose sports halls and outdoor games areas;</w:t>
      </w:r>
    </w:p>
    <w:p w14:paraId="1B0BFC20" w14:textId="77777777" w:rsidR="007110C7" w:rsidRPr="007110C7" w:rsidRDefault="007110C7" w:rsidP="00614F08">
      <w:pPr>
        <w:widowControl/>
        <w:numPr>
          <w:ilvl w:val="0"/>
          <w:numId w:val="15"/>
        </w:numPr>
        <w:contextualSpacing/>
        <w:rPr>
          <w:rFonts w:eastAsiaTheme="minorHAnsi" w:cstheme="minorBidi"/>
          <w:color w:val="auto"/>
          <w:lang w:eastAsia="en-US" w:bidi="ar-SA"/>
        </w:rPr>
      </w:pPr>
      <w:r w:rsidRPr="007110C7">
        <w:rPr>
          <w:rFonts w:eastAsiaTheme="minorHAnsi" w:cstheme="minorBidi"/>
          <w:color w:val="auto"/>
          <w:lang w:eastAsia="en-US" w:bidi="ar-SA"/>
        </w:rPr>
        <w:t>Playing fields;</w:t>
      </w:r>
    </w:p>
    <w:p w14:paraId="35D4221B" w14:textId="77777777" w:rsidR="007110C7" w:rsidRPr="007110C7" w:rsidRDefault="007110C7" w:rsidP="00614F08">
      <w:pPr>
        <w:widowControl/>
        <w:numPr>
          <w:ilvl w:val="0"/>
          <w:numId w:val="15"/>
        </w:numPr>
        <w:contextualSpacing/>
        <w:rPr>
          <w:rFonts w:eastAsiaTheme="minorHAnsi" w:cstheme="minorBidi"/>
          <w:color w:val="auto"/>
          <w:lang w:eastAsia="en-US" w:bidi="ar-SA"/>
        </w:rPr>
      </w:pPr>
      <w:r w:rsidRPr="007110C7">
        <w:rPr>
          <w:rFonts w:eastAsiaTheme="minorHAnsi" w:cstheme="minorBidi"/>
          <w:color w:val="auto"/>
          <w:lang w:eastAsia="en-US" w:bidi="ar-SA"/>
        </w:rPr>
        <w:t>Sports pavilion;</w:t>
      </w:r>
    </w:p>
    <w:p w14:paraId="262D2E6A" w14:textId="77777777" w:rsidR="007110C7" w:rsidRPr="007110C7" w:rsidRDefault="007110C7" w:rsidP="00614F08">
      <w:pPr>
        <w:widowControl/>
        <w:numPr>
          <w:ilvl w:val="0"/>
          <w:numId w:val="15"/>
        </w:numPr>
        <w:contextualSpacing/>
        <w:rPr>
          <w:rFonts w:eastAsiaTheme="minorHAnsi" w:cstheme="minorBidi"/>
          <w:color w:val="auto"/>
          <w:lang w:eastAsia="en-US" w:bidi="ar-SA"/>
        </w:rPr>
      </w:pPr>
      <w:r w:rsidRPr="007110C7">
        <w:rPr>
          <w:rFonts w:eastAsiaTheme="minorHAnsi" w:cstheme="minorBidi"/>
          <w:color w:val="auto"/>
          <w:lang w:eastAsia="en-US" w:bidi="ar-SA"/>
        </w:rPr>
        <w:t>Tennis courts;</w:t>
      </w:r>
    </w:p>
    <w:p w14:paraId="2E5A72B9" w14:textId="77777777" w:rsidR="007110C7" w:rsidRPr="007110C7" w:rsidRDefault="007110C7" w:rsidP="00614F08">
      <w:pPr>
        <w:widowControl/>
        <w:numPr>
          <w:ilvl w:val="0"/>
          <w:numId w:val="15"/>
        </w:numPr>
        <w:contextualSpacing/>
        <w:rPr>
          <w:rFonts w:eastAsiaTheme="minorHAnsi" w:cstheme="minorBidi"/>
          <w:color w:val="auto"/>
          <w:lang w:eastAsia="en-US" w:bidi="ar-SA"/>
        </w:rPr>
      </w:pPr>
      <w:r w:rsidRPr="007110C7">
        <w:rPr>
          <w:rFonts w:eastAsiaTheme="minorHAnsi" w:cstheme="minorBidi"/>
          <w:color w:val="auto"/>
          <w:lang w:eastAsia="en-US" w:bidi="ar-SA"/>
        </w:rPr>
        <w:t>Wales National Pool Swansea;</w:t>
      </w:r>
    </w:p>
    <w:p w14:paraId="5EEFF15B" w14:textId="77777777" w:rsidR="007110C7" w:rsidRPr="007110C7" w:rsidRDefault="007110C7" w:rsidP="00614F08">
      <w:pPr>
        <w:widowControl/>
        <w:numPr>
          <w:ilvl w:val="0"/>
          <w:numId w:val="15"/>
        </w:numPr>
        <w:contextualSpacing/>
        <w:rPr>
          <w:rFonts w:eastAsiaTheme="minorHAnsi" w:cstheme="minorBidi"/>
          <w:color w:val="auto"/>
          <w:lang w:eastAsia="en-US" w:bidi="ar-SA"/>
        </w:rPr>
      </w:pPr>
      <w:r w:rsidRPr="007110C7">
        <w:rPr>
          <w:rFonts w:eastAsiaTheme="minorHAnsi" w:cstheme="minorBidi"/>
          <w:color w:val="auto"/>
          <w:lang w:eastAsia="en-US" w:bidi="ar-SA"/>
        </w:rPr>
        <w:t>Water based Astroturf pitches.</w:t>
      </w:r>
    </w:p>
    <w:p w14:paraId="360B1B3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Gym Membership.</w:t>
      </w:r>
    </w:p>
    <w:p w14:paraId="631F905A"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As part of a balanced and healthy lifestyle at Swansea University, students can join the gym and secure a number of benefits at a reduced price. Becoming a member also entitles you to the following:</w:t>
      </w:r>
    </w:p>
    <w:p w14:paraId="4CF1AD3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w:t>
      </w:r>
      <w:r w:rsidRPr="007110C7">
        <w:rPr>
          <w:rFonts w:eastAsiaTheme="minorHAnsi" w:cstheme="minorBidi"/>
          <w:color w:val="auto"/>
          <w:lang w:eastAsia="en-US" w:bidi="ar-SA"/>
        </w:rPr>
        <w:tab/>
        <w:t>Ability to use 69 UK gyms as part of the BUCS UNIversal scheme.</w:t>
      </w:r>
    </w:p>
    <w:p w14:paraId="6E8E7BEE"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w:t>
      </w:r>
      <w:r w:rsidRPr="007110C7">
        <w:rPr>
          <w:rFonts w:eastAsiaTheme="minorHAnsi" w:cstheme="minorBidi"/>
          <w:color w:val="auto"/>
          <w:lang w:eastAsia="en-US" w:bidi="ar-SA"/>
        </w:rPr>
        <w:tab/>
        <w:t>Access to gym facilities on both Bay and Singleton Campuses.</w:t>
      </w:r>
    </w:p>
    <w:p w14:paraId="6B3543B5"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w:t>
      </w:r>
      <w:r w:rsidRPr="007110C7">
        <w:rPr>
          <w:rFonts w:eastAsiaTheme="minorHAnsi" w:cstheme="minorBidi"/>
          <w:color w:val="auto"/>
          <w:lang w:eastAsia="en-US" w:bidi="ar-SA"/>
        </w:rPr>
        <w:tab/>
        <w:t>Fitness Classes, including access to all virtual classes.</w:t>
      </w:r>
    </w:p>
    <w:p w14:paraId="75736678"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w:t>
      </w:r>
      <w:r w:rsidRPr="007110C7">
        <w:rPr>
          <w:rFonts w:eastAsiaTheme="minorHAnsi" w:cstheme="minorBidi"/>
          <w:color w:val="auto"/>
          <w:lang w:eastAsia="en-US" w:bidi="ar-SA"/>
        </w:rPr>
        <w:tab/>
        <w:t>Free WIFI when you train.</w:t>
      </w:r>
    </w:p>
    <w:p w14:paraId="672F033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[Swansea Bay Sports Park logo]</w:t>
      </w:r>
    </w:p>
    <w:p w14:paraId="119AB43D"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Alun Wyn Jones.</w:t>
      </w:r>
    </w:p>
    <w:p w14:paraId="7701538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British and Irish Lions, Wales and Ospreys Captain and Swansea Law graduate.</w:t>
      </w:r>
    </w:p>
    <w:p w14:paraId="08EEA4A3" w14:textId="77777777" w:rsidR="007110C7" w:rsidRPr="007110C7" w:rsidRDefault="007110C7" w:rsidP="007110C7">
      <w:pPr>
        <w:widowControl/>
        <w:rPr>
          <w:rFonts w:eastAsiaTheme="minorHAnsi" w:cstheme="minorBidi"/>
          <w:iCs/>
          <w:color w:val="000000" w:themeColor="text1"/>
          <w:lang w:eastAsia="en-US" w:bidi="ar-SA"/>
        </w:rPr>
      </w:pPr>
      <w:r w:rsidRPr="007110C7">
        <w:rPr>
          <w:rFonts w:eastAsiaTheme="minorHAnsi" w:cstheme="minorBidi"/>
          <w:iCs/>
          <w:color w:val="000000" w:themeColor="text1"/>
          <w:lang w:eastAsia="en-US" w:bidi="ar-SA"/>
        </w:rPr>
        <w:t>“While studying at Swansea University, the Sports Scholarship allowed me to pursue two career paths simultaneously. I fondly remember my time at Swansea and particularly a Varsity win. In the future, knowing a career in sport doesn’t last forever, I won’t rule out returning to further my qualifications.”</w:t>
      </w:r>
    </w:p>
    <w:p w14:paraId="462EAA0D"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Due to our superb coastal location, Swansea has one of the best water sports offerings of any British University.</w:t>
      </w:r>
    </w:p>
    <w:p w14:paraId="073E8E5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2 T’ai Chi practitioners in Swansea University branded clothing on the beach. End of note.]</w:t>
      </w:r>
    </w:p>
    <w:p w14:paraId="05E75C6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7CF8E4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lastRenderedPageBreak/>
        <w:t>[page 48]</w:t>
      </w:r>
    </w:p>
    <w:p w14:paraId="109193C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BE01C2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Swansea vs Cardiff Varsity.</w:t>
      </w:r>
    </w:p>
    <w:p w14:paraId="1FA4E79A"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Varsity is the biggest student event in Wales, and is the second largest of the British Varsity Games, behind Oxford/Cambridge.</w:t>
      </w:r>
    </w:p>
    <w:p w14:paraId="1455B3D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Varsity sees Swansea University and Cardiff University compete in over 30 different sports, such as basketball, rowing, golf, hockey, fencing, squash and ultimate frisbee. Watch Varsity highlights here:</w:t>
      </w:r>
    </w:p>
    <w:p w14:paraId="7BA53B97" w14:textId="22801B1A" w:rsidR="007110C7" w:rsidRPr="00E13E16" w:rsidRDefault="00E13E16"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69" w:history="1">
        <w:r w:rsidRPr="00FF4DBF">
          <w:rPr>
            <w:rStyle w:val="Hyperlink"/>
            <w:rFonts w:eastAsiaTheme="minorHAnsi" w:cstheme="minorBidi"/>
            <w:lang w:eastAsia="en-US" w:bidi="ar-SA"/>
          </w:rPr>
          <w:t>https://www.welshvarsity.com</w:t>
        </w:r>
      </w:hyperlink>
      <w:r w:rsidR="007110C7" w:rsidRPr="007110C7">
        <w:rPr>
          <w:rFonts w:eastAsiaTheme="minorHAnsi" w:cstheme="minorBidi"/>
          <w:color w:val="auto"/>
          <w:lang w:eastAsia="en-US" w:bidi="ar-SA"/>
        </w:rPr>
        <w:t xml:space="preserve"> </w:t>
      </w:r>
    </w:p>
    <w:p w14:paraId="0CEC0B91" w14:textId="78E6BEC5" w:rsidR="007110C7" w:rsidRPr="00E13E16" w:rsidRDefault="007110C7" w:rsidP="00E13E16">
      <w:pPr>
        <w:widowControl/>
        <w:rPr>
          <w:rFonts w:ascii="Calibri" w:eastAsiaTheme="minorHAnsi" w:hAnsi="Calibri" w:cstheme="minorBidi"/>
          <w:color w:val="auto"/>
          <w:lang w:eastAsia="en-US" w:bidi="ar-SA"/>
        </w:rPr>
      </w:pPr>
      <w:r w:rsidRPr="007110C7">
        <w:rPr>
          <w:rFonts w:eastAsiaTheme="minorHAnsi" w:cstheme="minorBidi"/>
          <w:color w:val="000000" w:themeColor="text1"/>
          <w:lang w:eastAsia="en-US" w:bidi="ar-SA"/>
        </w:rPr>
        <w:t xml:space="preserve">[Transcriber’s note: </w:t>
      </w:r>
      <w:r w:rsidR="00E13E16">
        <w:rPr>
          <w:rFonts w:eastAsiaTheme="minorHAnsi" w:cstheme="minorBidi"/>
          <w:color w:val="000000" w:themeColor="text1"/>
          <w:lang w:eastAsia="en-US" w:bidi="ar-SA"/>
        </w:rPr>
        <w:t>H</w:t>
      </w:r>
      <w:r w:rsidRPr="007110C7">
        <w:rPr>
          <w:rFonts w:eastAsiaTheme="minorHAnsi" w:cstheme="minorBidi"/>
          <w:color w:val="000000" w:themeColor="text1"/>
          <w:lang w:eastAsia="en-US" w:bidi="ar-SA"/>
        </w:rPr>
        <w:t xml:space="preserve">ere is a QR code for the </w:t>
      </w:r>
      <w:r w:rsidR="00E13E16">
        <w:rPr>
          <w:rFonts w:eastAsiaTheme="minorHAnsi" w:cstheme="minorBidi"/>
          <w:color w:val="000000" w:themeColor="text1"/>
          <w:lang w:eastAsia="en-US" w:bidi="ar-SA"/>
        </w:rPr>
        <w:t xml:space="preserve">following link: </w:t>
      </w:r>
      <w:hyperlink r:id="rId70" w:history="1">
        <w:r w:rsidR="00E13E16" w:rsidRPr="007110C7">
          <w:rPr>
            <w:rFonts w:eastAsiaTheme="minorHAnsi" w:cstheme="minorBidi"/>
            <w:color w:val="0563C1" w:themeColor="hyperlink"/>
            <w:u w:val="single"/>
            <w:lang w:eastAsia="en-US" w:bidi="ar-SA"/>
          </w:rPr>
          <w:t>https://swanseauni.qrd.by/39egop</w:t>
        </w:r>
      </w:hyperlink>
      <w:r w:rsidRPr="007110C7">
        <w:rPr>
          <w:rFonts w:eastAsiaTheme="minorHAnsi" w:cstheme="minorBidi"/>
          <w:color w:val="000000" w:themeColor="text1"/>
          <w:lang w:eastAsia="en-US" w:bidi="ar-SA"/>
        </w:rPr>
        <w:t xml:space="preserve"> and a </w:t>
      </w:r>
      <w:r w:rsidRPr="007110C7">
        <w:rPr>
          <w:rFonts w:eastAsiaTheme="minorHAnsi" w:cstheme="minorBidi"/>
          <w:color w:val="auto"/>
          <w:lang w:eastAsia="en-US" w:bidi="ar-SA"/>
        </w:rPr>
        <w:t>film still a rugby ball with the Welsh Varsity logo</w:t>
      </w:r>
      <w:r w:rsidRPr="007110C7">
        <w:rPr>
          <w:rFonts w:eastAsiaTheme="minorHAnsi" w:cs="Arial"/>
          <w:color w:val="auto"/>
          <w:lang w:eastAsia="en-US" w:bidi="ar-SA"/>
        </w:rPr>
        <w:t>. There is also a photograph showing a women’s team grouped round a banner which reads “Welsh Varsity Winners”. End of note.]</w:t>
      </w:r>
    </w:p>
    <w:p w14:paraId="568468F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High Performance Programme.</w:t>
      </w:r>
    </w:p>
    <w:p w14:paraId="30BB4A15"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Our High Performance Programme offers assistance to elite athletes in a wide range of sports, with each delivered in conjunction with a professional sports club or national governing body or sport partner.</w:t>
      </w:r>
    </w:p>
    <w:p w14:paraId="1C15E19F"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Our programme currently supports six sports and is growing annually. Each sport receives high performance coaching, sports science services, athlete lifestyle management, physiotherapy and strength and conditioning support.</w:t>
      </w:r>
    </w:p>
    <w:p w14:paraId="0E7D4A0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These sports are currently:</w:t>
      </w:r>
    </w:p>
    <w:p w14:paraId="778CFFDF" w14:textId="0A4DD173" w:rsidR="007110C7" w:rsidRPr="007110C7" w:rsidRDefault="007110C7" w:rsidP="00614F08">
      <w:pPr>
        <w:widowControl/>
        <w:numPr>
          <w:ilvl w:val="0"/>
          <w:numId w:val="16"/>
        </w:numPr>
        <w:contextualSpacing/>
        <w:rPr>
          <w:rFonts w:eastAsiaTheme="minorHAnsi" w:cstheme="minorBidi"/>
          <w:color w:val="auto"/>
          <w:lang w:eastAsia="en-US" w:bidi="ar-SA"/>
        </w:rPr>
      </w:pPr>
      <w:r w:rsidRPr="007110C7">
        <w:rPr>
          <w:rFonts w:eastAsiaTheme="minorHAnsi" w:cstheme="minorBidi"/>
          <w:color w:val="auto"/>
          <w:lang w:eastAsia="en-US" w:bidi="ar-SA"/>
        </w:rPr>
        <w:t>Football</w:t>
      </w:r>
      <w:r w:rsidR="00937BA0">
        <w:rPr>
          <w:rFonts w:eastAsiaTheme="minorHAnsi" w:cstheme="minorBidi"/>
          <w:color w:val="auto"/>
          <w:lang w:eastAsia="en-US" w:bidi="ar-SA"/>
        </w:rPr>
        <w:t>.</w:t>
      </w:r>
    </w:p>
    <w:p w14:paraId="77410359" w14:textId="6668E218" w:rsidR="007110C7" w:rsidRPr="007110C7" w:rsidRDefault="007110C7" w:rsidP="00614F08">
      <w:pPr>
        <w:widowControl/>
        <w:numPr>
          <w:ilvl w:val="0"/>
          <w:numId w:val="16"/>
        </w:numPr>
        <w:contextualSpacing/>
        <w:rPr>
          <w:rFonts w:eastAsiaTheme="minorHAnsi" w:cstheme="minorBidi"/>
          <w:color w:val="auto"/>
          <w:lang w:eastAsia="en-US" w:bidi="ar-SA"/>
        </w:rPr>
      </w:pPr>
      <w:r w:rsidRPr="007110C7">
        <w:rPr>
          <w:rFonts w:eastAsiaTheme="minorHAnsi" w:cstheme="minorBidi"/>
          <w:color w:val="auto"/>
          <w:lang w:eastAsia="en-US" w:bidi="ar-SA"/>
        </w:rPr>
        <w:t>Hockey</w:t>
      </w:r>
      <w:r w:rsidR="00937BA0">
        <w:rPr>
          <w:rFonts w:eastAsiaTheme="minorHAnsi" w:cstheme="minorBidi"/>
          <w:color w:val="auto"/>
          <w:lang w:eastAsia="en-US" w:bidi="ar-SA"/>
        </w:rPr>
        <w:t>.</w:t>
      </w:r>
    </w:p>
    <w:p w14:paraId="142A588F" w14:textId="60B6B132" w:rsidR="007110C7" w:rsidRPr="007110C7" w:rsidRDefault="007110C7" w:rsidP="00614F08">
      <w:pPr>
        <w:widowControl/>
        <w:numPr>
          <w:ilvl w:val="0"/>
          <w:numId w:val="16"/>
        </w:numPr>
        <w:contextualSpacing/>
        <w:rPr>
          <w:rFonts w:eastAsiaTheme="minorHAnsi" w:cstheme="minorBidi"/>
          <w:color w:val="auto"/>
          <w:lang w:eastAsia="en-US" w:bidi="ar-SA"/>
        </w:rPr>
      </w:pPr>
      <w:r w:rsidRPr="007110C7">
        <w:rPr>
          <w:rFonts w:eastAsiaTheme="minorHAnsi" w:cstheme="minorBidi"/>
          <w:color w:val="auto"/>
          <w:lang w:eastAsia="en-US" w:bidi="ar-SA"/>
        </w:rPr>
        <w:t>Netball</w:t>
      </w:r>
      <w:r w:rsidR="00937BA0">
        <w:rPr>
          <w:rFonts w:eastAsiaTheme="minorHAnsi" w:cstheme="minorBidi"/>
          <w:color w:val="auto"/>
          <w:lang w:eastAsia="en-US" w:bidi="ar-SA"/>
        </w:rPr>
        <w:t>.</w:t>
      </w:r>
    </w:p>
    <w:p w14:paraId="379416BA" w14:textId="5BB8BC61" w:rsidR="007110C7" w:rsidRPr="007110C7" w:rsidRDefault="007110C7" w:rsidP="00614F08">
      <w:pPr>
        <w:widowControl/>
        <w:numPr>
          <w:ilvl w:val="0"/>
          <w:numId w:val="16"/>
        </w:numPr>
        <w:contextualSpacing/>
        <w:rPr>
          <w:rFonts w:eastAsiaTheme="minorHAnsi" w:cstheme="minorBidi"/>
          <w:color w:val="auto"/>
          <w:lang w:eastAsia="en-US" w:bidi="ar-SA"/>
        </w:rPr>
      </w:pPr>
      <w:r w:rsidRPr="007110C7">
        <w:rPr>
          <w:rFonts w:eastAsiaTheme="minorHAnsi" w:cstheme="minorBidi"/>
          <w:color w:val="auto"/>
          <w:lang w:eastAsia="en-US" w:bidi="ar-SA"/>
        </w:rPr>
        <w:t>Rugby</w:t>
      </w:r>
      <w:r w:rsidR="00937BA0">
        <w:rPr>
          <w:rFonts w:eastAsiaTheme="minorHAnsi" w:cstheme="minorBidi"/>
          <w:color w:val="auto"/>
          <w:lang w:eastAsia="en-US" w:bidi="ar-SA"/>
        </w:rPr>
        <w:t>.</w:t>
      </w:r>
    </w:p>
    <w:p w14:paraId="4738C0ED" w14:textId="591FC0AF" w:rsidR="007110C7" w:rsidRPr="007110C7" w:rsidRDefault="007110C7" w:rsidP="00614F08">
      <w:pPr>
        <w:widowControl/>
        <w:numPr>
          <w:ilvl w:val="0"/>
          <w:numId w:val="16"/>
        </w:numPr>
        <w:contextualSpacing/>
        <w:rPr>
          <w:rFonts w:eastAsiaTheme="minorHAnsi" w:cstheme="minorBidi"/>
          <w:color w:val="auto"/>
          <w:lang w:eastAsia="en-US" w:bidi="ar-SA"/>
        </w:rPr>
      </w:pPr>
      <w:r w:rsidRPr="007110C7">
        <w:rPr>
          <w:rFonts w:eastAsiaTheme="minorHAnsi" w:cstheme="minorBidi"/>
          <w:color w:val="auto"/>
          <w:lang w:eastAsia="en-US" w:bidi="ar-SA"/>
        </w:rPr>
        <w:t>Swimming</w:t>
      </w:r>
      <w:r w:rsidR="00937BA0">
        <w:rPr>
          <w:rFonts w:eastAsiaTheme="minorHAnsi" w:cstheme="minorBidi"/>
          <w:color w:val="auto"/>
          <w:lang w:eastAsia="en-US" w:bidi="ar-SA"/>
        </w:rPr>
        <w:t>.</w:t>
      </w:r>
    </w:p>
    <w:p w14:paraId="674E1864" w14:textId="77777777" w:rsidR="007110C7" w:rsidRPr="007110C7" w:rsidRDefault="007110C7" w:rsidP="00614F08">
      <w:pPr>
        <w:widowControl/>
        <w:numPr>
          <w:ilvl w:val="0"/>
          <w:numId w:val="16"/>
        </w:numPr>
        <w:contextualSpacing/>
        <w:rPr>
          <w:rFonts w:eastAsiaTheme="minorHAnsi" w:cstheme="minorBidi"/>
          <w:color w:val="auto"/>
          <w:lang w:eastAsia="en-US" w:bidi="ar-SA"/>
        </w:rPr>
      </w:pPr>
      <w:r w:rsidRPr="007110C7">
        <w:rPr>
          <w:rFonts w:eastAsiaTheme="minorHAnsi" w:cstheme="minorBidi"/>
          <w:color w:val="auto"/>
          <w:lang w:eastAsia="en-US" w:bidi="ar-SA"/>
        </w:rPr>
        <w:t>Table Tennis.</w:t>
      </w:r>
    </w:p>
    <w:p w14:paraId="3A0A9B6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w:t>
      </w:r>
    </w:p>
    <w:p w14:paraId="43F9A267"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 University also offers Sports Scholarships and TASS (Talented Athlete Scholarship Schemes) to highly talented student athletes with financial benefits up to £2,000 per year and a support package which may include: strength and conditioning training, physiotherapy, psychological aid and nutritional advice, all delivered by qualified practitioners. Other benefits may include free facility membership and campus parking permit.</w:t>
      </w:r>
    </w:p>
    <w:p w14:paraId="5AD82248"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here is the Dual Career Accredited TASS logo. End of note.]</w:t>
      </w:r>
    </w:p>
    <w:p w14:paraId="30A80E5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Find out more:</w:t>
      </w:r>
    </w:p>
    <w:p w14:paraId="3A3A951E" w14:textId="759B1133" w:rsidR="007110C7" w:rsidRPr="007110C7" w:rsidRDefault="008C0C58"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71" w:history="1">
        <w:r w:rsidR="00F7626C" w:rsidRPr="00FF4DBF">
          <w:rPr>
            <w:rStyle w:val="Hyperlink"/>
            <w:rFonts w:eastAsiaTheme="minorHAnsi" w:cstheme="minorBidi"/>
            <w:lang w:eastAsia="en-US" w:bidi="ar-SA"/>
          </w:rPr>
          <w:t>https://www.swansea.ac.uk/scholarships</w:t>
        </w:r>
      </w:hyperlink>
      <w:r w:rsidR="007110C7" w:rsidRPr="007110C7">
        <w:rPr>
          <w:rFonts w:eastAsiaTheme="minorHAnsi" w:cstheme="minorBidi"/>
          <w:color w:val="auto"/>
          <w:lang w:eastAsia="en-US" w:bidi="ar-SA"/>
        </w:rPr>
        <w:t xml:space="preserve"> </w:t>
      </w:r>
    </w:p>
    <w:p w14:paraId="74776940"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Competitive Sport.</w:t>
      </w:r>
    </w:p>
    <w:p w14:paraId="240DB5C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are the fastest improving university in the British Universities and Colleges Sport (BUCS) rankings, finishing 18th in the 2018-2019 table. With membership to over 50 different sports clubs available, there is a vast array of opportunities for you to competitively represent the University in BUCS and key domestic competitions. Our clubs provide a range of coach-led training sessions to give you the opportunity to achieve your sporting goals.</w:t>
      </w:r>
    </w:p>
    <w:p w14:paraId="3D03AB7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18th BUCS ranking, British Universities and Colleges Sport (BUCS) 2018-19 table.</w:t>
      </w:r>
    </w:p>
    <w:p w14:paraId="50D6176C" w14:textId="77777777" w:rsidR="007110C7" w:rsidRPr="007110C7" w:rsidRDefault="007110C7" w:rsidP="007110C7">
      <w:pPr>
        <w:widowControl/>
        <w:rPr>
          <w:rFonts w:eastAsiaTheme="minorHAnsi" w:cstheme="minorBidi"/>
          <w:color w:val="auto"/>
          <w:lang w:eastAsia="en-US" w:bidi="ar-SA"/>
        </w:rPr>
      </w:pPr>
    </w:p>
    <w:p w14:paraId="404D7B9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49]</w:t>
      </w:r>
    </w:p>
    <w:p w14:paraId="778B95F6" w14:textId="77777777" w:rsidR="007110C7" w:rsidRPr="007110C7" w:rsidRDefault="007110C7" w:rsidP="007110C7">
      <w:pPr>
        <w:kinsoku w:val="0"/>
        <w:overflowPunct w:val="0"/>
        <w:spacing w:after="200"/>
        <w:textAlignment w:val="baseline"/>
        <w:rPr>
          <w:rFonts w:eastAsia="Times New Roman" w:cs="Arial"/>
          <w:color w:val="auto"/>
          <w:lang w:bidi="ar-SA"/>
        </w:rPr>
      </w:pPr>
      <w:r w:rsidRPr="007110C7">
        <w:rPr>
          <w:rFonts w:eastAsia="Times New Roman" w:cs="Arial"/>
          <w:color w:val="auto"/>
          <w:lang w:bidi="ar-SA"/>
        </w:rPr>
        <w:lastRenderedPageBreak/>
        <w:t>[Transcriber’s note: here are 7 photographs taken at Swansea University sports facilities: people on running machines at aa gym, 2 hockey players, 2 basketball players, beach volleyball players, a swimmer, a long jumper, 2 people playing tennis. End of note.]</w:t>
      </w:r>
    </w:p>
    <w:p w14:paraId="4105087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92267B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[pages 50 and 51]</w:t>
      </w:r>
    </w:p>
    <w:p w14:paraId="37F1B0F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E1E0942"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[Facilities.]</w:t>
      </w:r>
    </w:p>
    <w:p w14:paraId="7155FE8B" w14:textId="77777777" w:rsidR="007110C7" w:rsidRPr="007110C7" w:rsidRDefault="007110C7" w:rsidP="007110C7">
      <w:pPr>
        <w:kinsoku w:val="0"/>
        <w:overflowPunct w:val="0"/>
        <w:textAlignment w:val="baseline"/>
        <w:rPr>
          <w:rFonts w:eastAsia="Times New Roman" w:cs="Arial"/>
          <w:color w:val="auto"/>
          <w:lang w:bidi="ar-SA"/>
        </w:rPr>
      </w:pPr>
      <w:r w:rsidRPr="007110C7">
        <w:rPr>
          <w:rFonts w:eastAsia="Times New Roman" w:cs="Arial"/>
          <w:color w:val="auto"/>
          <w:lang w:bidi="ar-SA"/>
        </w:rPr>
        <w:t>[Transcriber’s note: here are 11 photos which show the following: 2 students working at a table in an open area; 2 student nurses in a practical ward set-up; 2 students wearing hard hats and lab coats in a laboratory; a student on a treadmill and attached to a breath measuring device; a student wearing a virtual reality headset; a student holding a pile of books in the library stacks; 2 students talking at a table; 2 people in a laboratory; a student in a computer laboratory; a film studio; a student working on a circuit board. End of note.]</w:t>
      </w:r>
    </w:p>
    <w:p w14:paraId="0B1304F9" w14:textId="77777777" w:rsidR="007110C7" w:rsidRPr="007110C7" w:rsidRDefault="007110C7" w:rsidP="007110C7">
      <w:pPr>
        <w:widowControl/>
        <w:rPr>
          <w:rFonts w:eastAsiaTheme="minorHAnsi" w:cstheme="minorBidi"/>
          <w:color w:val="auto"/>
          <w:lang w:eastAsia="en-US" w:bidi="ar-SA"/>
        </w:rPr>
      </w:pPr>
    </w:p>
    <w:p w14:paraId="73B27C4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52]</w:t>
      </w:r>
    </w:p>
    <w:p w14:paraId="215695F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1C52830"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Embedding Sustainability into University Life.</w:t>
      </w:r>
    </w:p>
    <w:p w14:paraId="53A37707" w14:textId="77777777" w:rsidR="007110C7" w:rsidRPr="007110C7" w:rsidRDefault="007110C7" w:rsidP="007110C7">
      <w:pPr>
        <w:kinsoku w:val="0"/>
        <w:overflowPunct w:val="0"/>
        <w:textAlignment w:val="baseline"/>
        <w:rPr>
          <w:rFonts w:eastAsia="Times New Roman" w:cs="Arial"/>
          <w:color w:val="auto"/>
          <w:lang w:bidi="ar-SA"/>
        </w:rPr>
      </w:pPr>
      <w:r w:rsidRPr="007110C7">
        <w:rPr>
          <w:rFonts w:eastAsia="Times New Roman" w:cs="Arial"/>
          <w:color w:val="auto"/>
          <w:lang w:bidi="ar-SA"/>
        </w:rPr>
        <w:t>[Transcriber’s note: here are 5 photographs which show the following: 2 students with Santander bikes at the Bay Campus; 2 students running along a beach; 2 students sitting in comfortable chairs in the Cwtsh library wellbeing area, with the words “Relax, Rest, Refresh” on the wall; a student in the Roots shop; 3 students around a table in a Group Study pod. End of note.]</w:t>
      </w:r>
    </w:p>
    <w:p w14:paraId="411A2D3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445A9D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53]</w:t>
      </w:r>
    </w:p>
    <w:p w14:paraId="1F91778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AA3F28E"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Green Flag Award (2020); UK Top 10.</w:t>
      </w:r>
    </w:p>
    <w:p w14:paraId="6E9CEA01"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Greenest University (Guardian People &amp; Planet University league 2019).</w:t>
      </w:r>
    </w:p>
    <w:p w14:paraId="14CA1FF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At Swansea University we are blessed with a wealth of habitats, from beaches to woodland to parks, and we are passionate about sustainable development to benefit our local community, the UK and the beyond.</w:t>
      </w:r>
    </w:p>
    <w:p w14:paraId="2938833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As a student, there are plenty of opportunities for you to get involved with practical conservation. You can volunteer to help keep these areas special by joining our regular beach cleans, work parties and wildlife monitoring. As well as helping the environment, you’ll learn new skills and meet new friends along the way.</w:t>
      </w:r>
    </w:p>
    <w:p w14:paraId="780EE24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The Sustainability Award.</w:t>
      </w:r>
    </w:p>
    <w:p w14:paraId="6E0C471D"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Whether you’re interested in recycling, biodiversity, wellbeing, or anything in between, we’ll have something for you!</w:t>
      </w:r>
    </w:p>
    <w:p w14:paraId="681104B7"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Our stand-out student engagement programme is the Sustainability Award. Students of any subject, in any year of their degree, can work towards this award throughout their time with us at Swansea University.</w:t>
      </w:r>
    </w:p>
    <w:p w14:paraId="6FEED0F2"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Completing the award contributes to your academic record and teaches you a wide range of skills.</w:t>
      </w:r>
    </w:p>
    <w:p w14:paraId="37D2C668" w14:textId="35A250DA" w:rsidR="007110C7" w:rsidRPr="007110C7" w:rsidRDefault="00AF1C53"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72" w:history="1">
        <w:r w:rsidRPr="00FF4DBF">
          <w:rPr>
            <w:rStyle w:val="Hyperlink"/>
            <w:rFonts w:eastAsiaTheme="minorHAnsi" w:cstheme="minorBidi"/>
            <w:lang w:eastAsia="en-US" w:bidi="ar-SA"/>
          </w:rPr>
          <w:t>https://www.swansea.ac.uk/sustainability</w:t>
        </w:r>
      </w:hyperlink>
      <w:r w:rsidR="007110C7" w:rsidRPr="007110C7">
        <w:rPr>
          <w:rFonts w:eastAsiaTheme="minorHAnsi" w:cstheme="minorBidi"/>
          <w:color w:val="auto"/>
          <w:lang w:eastAsia="en-US" w:bidi="ar-SA"/>
        </w:rPr>
        <w:t xml:space="preserve"> </w:t>
      </w:r>
    </w:p>
    <w:p w14:paraId="2C124C3D"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Teifion Maddocks, Sustainability and Wellbeing Officer, Swansea University.</w:t>
      </w:r>
    </w:p>
    <w:p w14:paraId="55038C70" w14:textId="77777777" w:rsidR="007110C7" w:rsidRPr="007110C7" w:rsidRDefault="007110C7" w:rsidP="00AF1C53">
      <w:pPr>
        <w:pStyle w:val="Quote"/>
        <w:ind w:left="0"/>
      </w:pPr>
      <w:r w:rsidRPr="007110C7">
        <w:t xml:space="preserve">  “Plastics, including single-use plastic bottles, are now the most frequently-found type of litter on UK beaches. And you don’t have to look far to find them littering our towns and green spaces too.</w:t>
      </w:r>
    </w:p>
    <w:p w14:paraId="042F7B15" w14:textId="7380A9A9" w:rsidR="007110C7" w:rsidRPr="007110C7" w:rsidRDefault="007110C7" w:rsidP="00AF1C53">
      <w:pPr>
        <w:pStyle w:val="Quote"/>
        <w:ind w:left="0"/>
      </w:pPr>
      <w:r w:rsidRPr="007110C7">
        <w:t xml:space="preserve">  Swansea University is a leading sustainable university and we are delighted to be able to support Refill (a scheme providing water refill stations in venues across Swansea and the University) with our partners in Plastic Free Swansea and the Students’ Union. Our Students’ Union officers have been busy supporting the launch of the campaign; we’ve now got at least 30 Refill stations located across our Bay and Singleton Park campuses for the whole community to use.</w:t>
      </w:r>
      <w:r w:rsidR="00AF1C53">
        <w:t>”</w:t>
      </w:r>
    </w:p>
    <w:p w14:paraId="2C9198AA" w14:textId="77777777" w:rsidR="007110C7" w:rsidRPr="007110C7" w:rsidRDefault="007110C7" w:rsidP="007110C7">
      <w:pPr>
        <w:widowControl/>
        <w:autoSpaceDE w:val="0"/>
        <w:autoSpaceDN w:val="0"/>
        <w:adjustRightInd w:val="0"/>
        <w:ind w:right="-380"/>
        <w:rPr>
          <w:rFonts w:eastAsia="Times New Roman" w:cs="Arial"/>
          <w:color w:val="auto"/>
          <w:lang w:eastAsia="en-US" w:bidi="ar-SA"/>
        </w:rPr>
      </w:pPr>
      <w:r w:rsidRPr="007110C7">
        <w:rPr>
          <w:rFonts w:eastAsiaTheme="minorHAnsi" w:cs="Arial"/>
          <w:color w:val="auto"/>
          <w:lang w:eastAsia="en-US" w:bidi="ar-SA"/>
        </w:rPr>
        <w:t>[Transcriber’s note: Next to the quotation is the bilingual ReFill logo for ‘Free tap water here’. Above the quotation</w:t>
      </w:r>
      <w:r w:rsidRPr="007110C7">
        <w:rPr>
          <w:rFonts w:eastAsia="Times New Roman" w:cs="Arial"/>
          <w:color w:val="auto"/>
          <w:lang w:eastAsia="en-US" w:bidi="ar-SA"/>
        </w:rPr>
        <w:t xml:space="preserve"> is a photo of a student on a beach, wearing gloves and putting a plastic bottle into a collection bag. End of note.]</w:t>
      </w:r>
    </w:p>
    <w:p w14:paraId="689A88E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0B82C2EA" w14:textId="77777777" w:rsidR="007110C7" w:rsidRPr="007110C7" w:rsidRDefault="007110C7" w:rsidP="007110C7">
      <w:pPr>
        <w:widowControl/>
        <w:autoSpaceDE w:val="0"/>
        <w:autoSpaceDN w:val="0"/>
        <w:adjustRightInd w:val="0"/>
        <w:ind w:right="-380"/>
        <w:rPr>
          <w:rFonts w:eastAsiaTheme="minorHAnsi" w:cs="Arial"/>
          <w:bCs/>
          <w:color w:val="auto"/>
          <w:lang w:eastAsia="en-US" w:bidi="ar-SA"/>
        </w:rPr>
      </w:pPr>
      <w:r w:rsidRPr="007110C7">
        <w:rPr>
          <w:rFonts w:eastAsiaTheme="minorHAnsi" w:cs="Arial"/>
          <w:bCs/>
          <w:color w:val="auto"/>
          <w:lang w:eastAsia="en-US" w:bidi="ar-SA"/>
        </w:rPr>
        <w:t>[page 54]</w:t>
      </w:r>
    </w:p>
    <w:p w14:paraId="327C38F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62A13649"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We’re Here for You.</w:t>
      </w:r>
    </w:p>
    <w:p w14:paraId="5DAC8C53" w14:textId="77777777" w:rsidR="007110C7" w:rsidRPr="007110C7" w:rsidRDefault="007110C7" w:rsidP="007110C7">
      <w:pPr>
        <w:widowControl/>
        <w:autoSpaceDE w:val="0"/>
        <w:autoSpaceDN w:val="0"/>
        <w:adjustRightInd w:val="0"/>
        <w:spacing w:after="200"/>
        <w:ind w:right="-380"/>
        <w:rPr>
          <w:rFonts w:eastAsiaTheme="minorHAnsi" w:cs="Arial"/>
          <w:color w:val="auto"/>
          <w:lang w:eastAsia="en-US" w:bidi="ar-SA"/>
        </w:rPr>
      </w:pPr>
      <w:r w:rsidRPr="007110C7">
        <w:rPr>
          <w:rFonts w:eastAsiaTheme="minorHAnsi" w:cs="Arial"/>
          <w:color w:val="auto"/>
          <w:lang w:eastAsia="en-US" w:bidi="ar-SA"/>
        </w:rPr>
        <w:t xml:space="preserve">  You can access a range of student support services throughout your postgraduate studies, ensuring your time spent at Swansea University is as stress-free and easy as possible.</w:t>
      </w:r>
    </w:p>
    <w:p w14:paraId="3F90250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MyUniHub: How can we help?</w:t>
      </w:r>
    </w:p>
    <w:p w14:paraId="17E8F4A1" w14:textId="77777777" w:rsidR="007110C7" w:rsidRPr="007110C7" w:rsidRDefault="007110C7" w:rsidP="007110C7">
      <w:pPr>
        <w:widowControl/>
        <w:autoSpaceDE w:val="0"/>
        <w:autoSpaceDN w:val="0"/>
        <w:adjustRightInd w:val="0"/>
        <w:spacing w:after="200"/>
        <w:ind w:right="-380"/>
        <w:rPr>
          <w:rFonts w:eastAsiaTheme="minorHAnsi" w:cs="Arial"/>
          <w:color w:val="auto"/>
          <w:lang w:eastAsia="en-US" w:bidi="ar-SA"/>
        </w:rPr>
      </w:pPr>
      <w:r w:rsidRPr="007110C7">
        <w:rPr>
          <w:rFonts w:eastAsiaTheme="minorHAnsi" w:cs="Arial"/>
          <w:color w:val="auto"/>
          <w:lang w:eastAsia="en-US" w:bidi="ar-SA"/>
        </w:rPr>
        <w:t xml:space="preserve">  MyUniHub offers information and guidance on any aspect of student life from enrolment to graduation. The team also provides advice, guidance and referrals for all your support requirements during your time at Swansea University. You can visit our experienced and friendly teams on Singleton and Bay Campus.</w:t>
      </w:r>
    </w:p>
    <w:p w14:paraId="5EFD86B9" w14:textId="77777777" w:rsidR="007110C7" w:rsidRPr="007110C7" w:rsidRDefault="007110C7" w:rsidP="007110C7">
      <w:pPr>
        <w:widowControl/>
        <w:autoSpaceDE w:val="0"/>
        <w:autoSpaceDN w:val="0"/>
        <w:adjustRightInd w:val="0"/>
        <w:spacing w:after="20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3 students and 2 advisers at the MyUniHub desk. End of note.]</w:t>
      </w:r>
    </w:p>
    <w:p w14:paraId="3F2656ED"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Caroline, (Swansea University postgraduate student, WhatUni review 5-stars).</w:t>
      </w:r>
    </w:p>
    <w:p w14:paraId="3CE19545" w14:textId="289A7EE1" w:rsidR="007110C7" w:rsidRPr="007110C7" w:rsidRDefault="00AF3225" w:rsidP="00AF3225">
      <w:pPr>
        <w:pStyle w:val="Quote"/>
        <w:ind w:left="0"/>
      </w:pPr>
      <w:r>
        <w:t xml:space="preserve">  </w:t>
      </w:r>
      <w:r w:rsidR="007110C7" w:rsidRPr="007110C7">
        <w:t>“I have grown so much as a person throughout my undergrad at Swansea and now my postgrad as well and I feel so much more confident in myself. I have come to realise just how much I love learning compared to when I was at school learning because I have chosen to study something that is so much more enjoyable than GCSE or A level where I felt like I wasn’t able to learn what I wanted.</w:t>
      </w:r>
    </w:p>
    <w:p w14:paraId="3528435F" w14:textId="77777777" w:rsidR="007110C7" w:rsidRPr="007110C7" w:rsidRDefault="007110C7" w:rsidP="00AF3225">
      <w:pPr>
        <w:pStyle w:val="Quote"/>
        <w:ind w:left="0"/>
      </w:pPr>
      <w:r w:rsidRPr="007110C7">
        <w:t xml:space="preserve">  I have been involved with societies for the past 4 years and they have made my time at uni better than I could ever have dreamed. There is such a range on offer and it’s incredibly easy to start your own if there isn’t something that takes your fancy. From being on a committee I have improved my leadership and organisational skills and I would do it again in a heartbeat.</w:t>
      </w:r>
    </w:p>
    <w:p w14:paraId="64AD5C0A" w14:textId="77777777" w:rsidR="007110C7" w:rsidRPr="007110C7" w:rsidRDefault="007110C7" w:rsidP="00AF3225">
      <w:pPr>
        <w:pStyle w:val="Quote"/>
        <w:ind w:left="0"/>
      </w:pPr>
      <w:r w:rsidRPr="007110C7">
        <w:t xml:space="preserve">  The academic feedback is very good, work is marked promptly and there is usually a lot of very useful comments and suggestions that are helpful in the future. I have used the University Advice Centre a couple of times and they have been incredible. I was able to see someone within a couple of days and I got some really useful advice and support.”</w:t>
      </w:r>
    </w:p>
    <w:p w14:paraId="69B0E53D" w14:textId="41342FAE" w:rsidR="007110C7" w:rsidRPr="002258D9" w:rsidRDefault="002258D9" w:rsidP="007110C7">
      <w:pPr>
        <w:widowControl/>
        <w:autoSpaceDE w:val="0"/>
        <w:autoSpaceDN w:val="0"/>
        <w:adjustRightInd w:val="0"/>
        <w:ind w:right="-380"/>
        <w:rPr>
          <w:rFonts w:eastAsiaTheme="minorHAnsi" w:cstheme="minorBidi"/>
          <w:color w:val="auto"/>
          <w:lang w:eastAsia="en-US" w:bidi="ar-SA"/>
        </w:rPr>
      </w:pPr>
      <w:r>
        <w:rPr>
          <w:rFonts w:eastAsiaTheme="minorHAnsi" w:cstheme="minorBidi"/>
          <w:color w:val="auto"/>
          <w:lang w:eastAsia="en-US" w:bidi="ar-SA"/>
        </w:rPr>
        <w:t xml:space="preserve">[WhatUni logo] </w:t>
      </w:r>
      <w:hyperlink r:id="rId73" w:history="1">
        <w:r w:rsidR="006C353B" w:rsidRPr="00FF4DBF">
          <w:rPr>
            <w:rStyle w:val="Hyperlink"/>
            <w:rFonts w:eastAsiaTheme="minorHAnsi" w:cs="Arial"/>
            <w:lang w:eastAsia="en-US" w:bidi="ar-SA"/>
          </w:rPr>
          <w:t>www.whatuni.com</w:t>
        </w:r>
      </w:hyperlink>
      <w:r w:rsidR="007110C7" w:rsidRPr="007110C7">
        <w:rPr>
          <w:rFonts w:eastAsiaTheme="minorHAnsi" w:cs="Arial"/>
          <w:color w:val="auto"/>
          <w:lang w:eastAsia="en-US" w:bidi="ar-SA"/>
        </w:rPr>
        <w:t xml:space="preserve"> </w:t>
      </w:r>
    </w:p>
    <w:p w14:paraId="42574DC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A504F8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55]</w:t>
      </w:r>
    </w:p>
    <w:p w14:paraId="660774E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71DE9F0"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lastRenderedPageBreak/>
        <w:t>Supporting You.</w:t>
      </w:r>
    </w:p>
    <w:p w14:paraId="61A4725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Dedicated Support for You as a Postgraduate Student.</w:t>
      </w:r>
    </w:p>
    <w:p w14:paraId="7CC3E28C" w14:textId="77777777" w:rsidR="007110C7" w:rsidRPr="007110C7" w:rsidRDefault="007110C7" w:rsidP="00614F08">
      <w:pPr>
        <w:widowControl/>
        <w:numPr>
          <w:ilvl w:val="0"/>
          <w:numId w:val="5"/>
        </w:numPr>
        <w:kinsoku w:val="0"/>
        <w:overflowPunct w:val="0"/>
        <w:contextualSpacing/>
        <w:textAlignment w:val="baseline"/>
        <w:rPr>
          <w:rFonts w:eastAsiaTheme="minorHAnsi" w:cs="Arial"/>
          <w:color w:val="auto"/>
          <w:lang w:eastAsia="en-US" w:bidi="ar-SA"/>
        </w:rPr>
      </w:pPr>
      <w:r w:rsidRPr="007110C7">
        <w:rPr>
          <w:rFonts w:eastAsiaTheme="minorHAnsi" w:cs="Arial"/>
          <w:color w:val="auto"/>
          <w:lang w:eastAsia="en-US" w:bidi="ar-SA"/>
        </w:rPr>
        <w:t>On-campus nursery providing flexible childcare options.</w:t>
      </w:r>
    </w:p>
    <w:p w14:paraId="01D71EBB" w14:textId="77777777" w:rsidR="007110C7" w:rsidRPr="007110C7" w:rsidRDefault="007110C7" w:rsidP="00614F08">
      <w:pPr>
        <w:widowControl/>
        <w:numPr>
          <w:ilvl w:val="0"/>
          <w:numId w:val="5"/>
        </w:numPr>
        <w:kinsoku w:val="0"/>
        <w:overflowPunct w:val="0"/>
        <w:contextualSpacing/>
        <w:textAlignment w:val="baseline"/>
        <w:rPr>
          <w:rFonts w:eastAsiaTheme="minorHAnsi" w:cs="Arial"/>
          <w:color w:val="auto"/>
          <w:lang w:eastAsia="en-US" w:bidi="ar-SA"/>
        </w:rPr>
      </w:pPr>
      <w:r w:rsidRPr="007110C7">
        <w:rPr>
          <w:rFonts w:eastAsiaTheme="minorHAnsi" w:cs="Arial"/>
          <w:color w:val="auto"/>
          <w:lang w:eastAsia="en-US" w:bidi="ar-SA"/>
        </w:rPr>
        <w:t>Additional support for mature learners/students with caring responsibilities.</w:t>
      </w:r>
    </w:p>
    <w:p w14:paraId="34C2A7CD" w14:textId="77777777" w:rsidR="007110C7" w:rsidRPr="007110C7" w:rsidRDefault="007110C7" w:rsidP="00614F08">
      <w:pPr>
        <w:widowControl/>
        <w:numPr>
          <w:ilvl w:val="0"/>
          <w:numId w:val="5"/>
        </w:numPr>
        <w:kinsoku w:val="0"/>
        <w:overflowPunct w:val="0"/>
        <w:contextualSpacing/>
        <w:textAlignment w:val="baseline"/>
        <w:rPr>
          <w:rFonts w:eastAsiaTheme="minorHAnsi" w:cs="Arial"/>
          <w:color w:val="auto"/>
          <w:lang w:eastAsia="en-US" w:bidi="ar-SA"/>
        </w:rPr>
      </w:pPr>
      <w:r w:rsidRPr="007110C7">
        <w:rPr>
          <w:rFonts w:eastAsiaTheme="minorHAnsi" w:cs="Arial"/>
          <w:color w:val="auto"/>
          <w:lang w:eastAsia="en-US" w:bidi="ar-SA"/>
        </w:rPr>
        <w:t>Specific skills training programmes for postgraduate taught and research students.</w:t>
      </w:r>
    </w:p>
    <w:p w14:paraId="2AAC4256" w14:textId="77777777" w:rsidR="007110C7" w:rsidRPr="007110C7" w:rsidRDefault="007110C7" w:rsidP="00614F08">
      <w:pPr>
        <w:widowControl/>
        <w:numPr>
          <w:ilvl w:val="0"/>
          <w:numId w:val="5"/>
        </w:numPr>
        <w:kinsoku w:val="0"/>
        <w:overflowPunct w:val="0"/>
        <w:contextualSpacing/>
        <w:textAlignment w:val="baseline"/>
        <w:rPr>
          <w:rFonts w:eastAsiaTheme="minorHAnsi" w:cs="Arial"/>
          <w:color w:val="auto"/>
          <w:lang w:eastAsia="en-US" w:bidi="ar-SA"/>
        </w:rPr>
      </w:pPr>
      <w:r w:rsidRPr="007110C7">
        <w:rPr>
          <w:rFonts w:eastAsiaTheme="minorHAnsi" w:cs="Arial"/>
          <w:color w:val="auto"/>
          <w:lang w:eastAsia="en-US" w:bidi="ar-SA"/>
        </w:rPr>
        <w:t>Dedicated Students’ Union Officers to represent Swansea’s growing postgraduate community.</w:t>
      </w:r>
    </w:p>
    <w:p w14:paraId="2D79A61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£1.5m Student Welfare Support, secured from Welsh Government (2020).</w:t>
      </w:r>
    </w:p>
    <w:p w14:paraId="2EE4EFA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here is a photograph of 2 paddleboarders on the sea near Mumbles Pier. End of note.]</w:t>
      </w:r>
    </w:p>
    <w:p w14:paraId="1FCAE82F" w14:textId="7E91A811"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Find Out More:</w:t>
      </w:r>
    </w:p>
    <w:p w14:paraId="463A18FB" w14:textId="1A9AE562" w:rsidR="007110C7" w:rsidRPr="007110C7" w:rsidRDefault="00A12A62" w:rsidP="007110C7">
      <w:pPr>
        <w:kinsoku w:val="0"/>
        <w:overflowPunct w:val="0"/>
        <w:textAlignment w:val="baseline"/>
        <w:rPr>
          <w:rFonts w:eastAsia="Times New Roman" w:cs="Arial"/>
          <w:color w:val="auto"/>
          <w:lang w:eastAsia="en-US" w:bidi="ar-SA"/>
        </w:rPr>
      </w:pPr>
      <w:r>
        <w:rPr>
          <w:rFonts w:eastAsiaTheme="minorHAnsi" w:cstheme="minorBidi"/>
          <w:color w:val="auto"/>
          <w:lang w:eastAsia="en-US" w:bidi="ar-SA"/>
        </w:rPr>
        <w:t xml:space="preserve">[computer cursor symbol] </w:t>
      </w:r>
      <w:hyperlink r:id="rId74" w:history="1">
        <w:r w:rsidR="00F359CA" w:rsidRPr="00FF4DBF">
          <w:rPr>
            <w:rStyle w:val="Hyperlink"/>
            <w:rFonts w:eastAsiaTheme="minorHAnsi" w:cs="Arial"/>
            <w:lang w:eastAsia="en-US" w:bidi="ar-SA"/>
          </w:rPr>
          <w:t>https://www.swansea.ac.uk/student-services</w:t>
        </w:r>
      </w:hyperlink>
      <w:r w:rsidR="007110C7" w:rsidRPr="007110C7">
        <w:rPr>
          <w:rFonts w:eastAsia="Times New Roman" w:cs="Arial"/>
          <w:color w:val="auto"/>
          <w:lang w:eastAsia="en-US" w:bidi="ar-SA"/>
        </w:rPr>
        <w:t xml:space="preserve"> </w:t>
      </w:r>
    </w:p>
    <w:p w14:paraId="3DDD411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Health Information.</w:t>
      </w:r>
    </w:p>
    <w:p w14:paraId="6C168BAE" w14:textId="77777777" w:rsidR="007110C7" w:rsidRPr="007110C7" w:rsidRDefault="007110C7" w:rsidP="007110C7">
      <w:pPr>
        <w:widowControl/>
        <w:autoSpaceDE w:val="0"/>
        <w:autoSpaceDN w:val="0"/>
        <w:adjustRightInd w:val="0"/>
        <w:spacing w:after="200"/>
        <w:ind w:right="-380"/>
        <w:rPr>
          <w:rFonts w:eastAsiaTheme="minorHAnsi" w:cs="Arial"/>
          <w:color w:val="auto"/>
          <w:lang w:eastAsia="en-US" w:bidi="ar-SA"/>
        </w:rPr>
      </w:pPr>
      <w:r w:rsidRPr="007110C7">
        <w:rPr>
          <w:rFonts w:eastAsiaTheme="minorHAnsi" w:cs="Arial"/>
          <w:color w:val="auto"/>
          <w:lang w:eastAsia="en-US" w:bidi="ar-SA"/>
        </w:rPr>
        <w:t xml:space="preserve">  University dental care offers a full range of NHS and private treatments to students. Dentist and Doctors’ surgeries are located on Singleton Campus.</w:t>
      </w:r>
    </w:p>
    <w:p w14:paraId="37F9963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Disability Office.</w:t>
      </w:r>
    </w:p>
    <w:p w14:paraId="7D0557B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Ensuring the same student experience for all. The Swansea University Transcription Centre (SUTC) for example, is a dedicated transcription service which provides accessible learning resources to print for disabled students.</w:t>
      </w:r>
    </w:p>
    <w:p w14:paraId="51039C4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Wellbeing Services.</w:t>
      </w:r>
    </w:p>
    <w:p w14:paraId="128EB5F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range of free student services that cultivates and looks after your wellbeing, including a mental health support service.</w:t>
      </w:r>
    </w:p>
    <w:p w14:paraId="07E6C535"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[Transcriber’s note: Here is an image of someone doing yoga. End of note.]</w:t>
      </w:r>
    </w:p>
    <w:p w14:paraId="3B282FE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Money (CampusLife).</w:t>
      </w:r>
    </w:p>
    <w:p w14:paraId="0FC1E2B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Are always on hand to help you max your cash and keep your finances in check.</w:t>
      </w:r>
    </w:p>
    <w:p w14:paraId="1C22883B" w14:textId="77777777" w:rsidR="007110C7" w:rsidRPr="007110C7" w:rsidRDefault="007110C7" w:rsidP="007110C7">
      <w:pPr>
        <w:kinsoku w:val="0"/>
        <w:overflowPunct w:val="0"/>
        <w:textAlignment w:val="baseline"/>
        <w:rPr>
          <w:rFonts w:eastAsia="Times New Roman" w:cs="Arial"/>
          <w:color w:val="auto"/>
          <w:lang w:eastAsia="en-US" w:bidi="ar-SA"/>
        </w:rPr>
      </w:pPr>
      <w:r w:rsidRPr="007110C7">
        <w:rPr>
          <w:rFonts w:eastAsia="Times New Roman" w:cs="Arial"/>
          <w:color w:val="auto"/>
          <w:lang w:eastAsia="en-US" w:bidi="ar-SA"/>
        </w:rPr>
        <w:t>[Transcriber’s note: Here is an image of a piggy bank. End of note.]</w:t>
      </w:r>
    </w:p>
    <w:p w14:paraId="73D0F06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1A4CA9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56]</w:t>
      </w:r>
    </w:p>
    <w:p w14:paraId="19FCA48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0C3F8B55"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Supporting your Postgraduate Research.</w:t>
      </w:r>
    </w:p>
    <w:p w14:paraId="7CD104A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Swansea is home to a thriving research community combining world leading research with a welcoming, inclusive, collaborative ethos, and a focus on research which has real-world benefits.</w:t>
      </w:r>
    </w:p>
    <w:p w14:paraId="79ABA30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Our postgraduate research office coordinates interdisciplinary postgraduate researcher activities and support across the University. We work to ensure you have the best possible student experience by providing: access to funding and development opportunities, training and resources to support you in developing your professional and research skills, and providing access to student-led events and activities.</w:t>
      </w:r>
    </w:p>
    <w:p w14:paraId="4899236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Supporting your Development.</w:t>
      </w:r>
    </w:p>
    <w:p w14:paraId="35F0B9C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offer a comprehensive training and development programme for postgraduate researchers, supporting you to develop the skills, knowledge and attributes to excel in your research and your future career.</w:t>
      </w:r>
    </w:p>
    <w:p w14:paraId="6F13F56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Training Framework.</w:t>
      </w:r>
    </w:p>
    <w:p w14:paraId="6BBBA3F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Our training framework, made up of ten different themes, is designed to support your research and professional development at every stage of your candidature.</w:t>
      </w:r>
    </w:p>
    <w:p w14:paraId="188E830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The Ten Training Themes:</w:t>
      </w:r>
    </w:p>
    <w:p w14:paraId="2E44F829" w14:textId="77777777" w:rsidR="007110C7" w:rsidRPr="007110C7" w:rsidRDefault="007110C7" w:rsidP="00614F08">
      <w:pPr>
        <w:widowControl/>
        <w:numPr>
          <w:ilvl w:val="0"/>
          <w:numId w:val="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Managing Information and Data;</w:t>
      </w:r>
    </w:p>
    <w:p w14:paraId="26F11037" w14:textId="77777777" w:rsidR="007110C7" w:rsidRPr="007110C7" w:rsidRDefault="007110C7" w:rsidP="00614F08">
      <w:pPr>
        <w:widowControl/>
        <w:numPr>
          <w:ilvl w:val="0"/>
          <w:numId w:val="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Presentation and Public Engagement;</w:t>
      </w:r>
    </w:p>
    <w:p w14:paraId="0907E739" w14:textId="77777777" w:rsidR="007110C7" w:rsidRPr="007110C7" w:rsidRDefault="007110C7" w:rsidP="00614F08">
      <w:pPr>
        <w:widowControl/>
        <w:numPr>
          <w:ilvl w:val="0"/>
          <w:numId w:val="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Leadership and Working with Others;</w:t>
      </w:r>
    </w:p>
    <w:p w14:paraId="0F3E3600" w14:textId="77777777" w:rsidR="007110C7" w:rsidRPr="007110C7" w:rsidRDefault="007110C7" w:rsidP="00614F08">
      <w:pPr>
        <w:widowControl/>
        <w:numPr>
          <w:ilvl w:val="0"/>
          <w:numId w:val="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Academic Writing;</w:t>
      </w:r>
    </w:p>
    <w:p w14:paraId="60AA4BA1" w14:textId="77777777" w:rsidR="007110C7" w:rsidRPr="007110C7" w:rsidRDefault="007110C7" w:rsidP="00614F08">
      <w:pPr>
        <w:widowControl/>
        <w:numPr>
          <w:ilvl w:val="0"/>
          <w:numId w:val="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Safety, Integrity and Ethics;</w:t>
      </w:r>
    </w:p>
    <w:p w14:paraId="00245115" w14:textId="77777777" w:rsidR="007110C7" w:rsidRPr="007110C7" w:rsidRDefault="007110C7" w:rsidP="00614F08">
      <w:pPr>
        <w:widowControl/>
        <w:numPr>
          <w:ilvl w:val="0"/>
          <w:numId w:val="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Research Methods;</w:t>
      </w:r>
    </w:p>
    <w:p w14:paraId="0C475432" w14:textId="77777777" w:rsidR="007110C7" w:rsidRPr="007110C7" w:rsidRDefault="007110C7" w:rsidP="00614F08">
      <w:pPr>
        <w:widowControl/>
        <w:numPr>
          <w:ilvl w:val="0"/>
          <w:numId w:val="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Impact and Commercialisation;</w:t>
      </w:r>
    </w:p>
    <w:p w14:paraId="2775B32C" w14:textId="77777777" w:rsidR="007110C7" w:rsidRPr="007110C7" w:rsidRDefault="007110C7" w:rsidP="00614F08">
      <w:pPr>
        <w:widowControl/>
        <w:numPr>
          <w:ilvl w:val="0"/>
          <w:numId w:val="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Teaching and Demonstrating;</w:t>
      </w:r>
    </w:p>
    <w:p w14:paraId="696758E4" w14:textId="77777777" w:rsidR="007110C7" w:rsidRPr="007110C7" w:rsidRDefault="007110C7" w:rsidP="00614F08">
      <w:pPr>
        <w:widowControl/>
        <w:numPr>
          <w:ilvl w:val="0"/>
          <w:numId w:val="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Career Planning and Progress;</w:t>
      </w:r>
    </w:p>
    <w:p w14:paraId="3CCA2371" w14:textId="77777777" w:rsidR="007110C7" w:rsidRPr="007110C7" w:rsidRDefault="007110C7" w:rsidP="00614F08">
      <w:pPr>
        <w:widowControl/>
        <w:numPr>
          <w:ilvl w:val="0"/>
          <w:numId w:val="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Resilience, Problem Solving and Personal Effectiveness.</w:t>
      </w:r>
    </w:p>
    <w:p w14:paraId="31BE8AE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Each theme has workshops, resources and opportunities at different levels, according to the stage of your candidature or level of experience:</w:t>
      </w:r>
    </w:p>
    <w:p w14:paraId="75E3AC7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Engage - Introducing students near the beginning of their candidature to the tools needed to ensure their research journey starts in the best possible way.</w:t>
      </w:r>
    </w:p>
    <w:p w14:paraId="3A5D18D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Explore - Developing skills for those in the middle of candidature, introducing new research techniques and tools, exploring the impact of research and supporting their engagement with the wider research community.</w:t>
      </w:r>
    </w:p>
    <w:p w14:paraId="208DE8D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Enhance - Supporting students coming to the end of their research degree to complete their research and plan for their future whether inside or outside academia.</w:t>
      </w:r>
    </w:p>
    <w:p w14:paraId="7F2B1F1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a person giving a talk from a lectern. End of note.]</w:t>
      </w:r>
    </w:p>
    <w:p w14:paraId="3454365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DB51C4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57]</w:t>
      </w:r>
    </w:p>
    <w:p w14:paraId="480B32A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0A3F0F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Skills and Development Programme.</w:t>
      </w:r>
    </w:p>
    <w:p w14:paraId="5C60E11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Our development programme encompasses a variety of elements ranging from formal training, to workshops with external experts to immersive opportunities which allow you to apply and reflect on your skills. The postgraduate team work closely with specialist teams across the University to provide wellbeing and careers support and activities which are tailored to your postgraduate research needs. Postgraduate researchers are also able to access bespoke individual support from across the institution in a variety of areas including research, accessing grants and funding, and employability.</w:t>
      </w:r>
    </w:p>
    <w:p w14:paraId="0BA81EC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Employability Opportunities.</w:t>
      </w:r>
    </w:p>
    <w:p w14:paraId="4BB16F9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Postgraduate research students at Swansea are able to access a number of opportunities that enhance your research and employability both inside the University and with external partners, including internships and placements.</w:t>
      </w:r>
    </w:p>
    <w:p w14:paraId="7112CFA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University also has a number of paid teaching assistant roles for postgraduate research students, working under the direction of module leads, to contribute to the delivery of high quality, interactive learning experiences. This offers you as a postgraduate research student an excellent opportunity to develop your teaching skills and broaden your knowledge of teaching and learning in Higher Education, developing key employability skills and preparing you for a future academic role.</w:t>
      </w:r>
    </w:p>
    <w:p w14:paraId="79B4B3F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There are also opportunities to get involved with outreach projects, sharing your research with school pupils to inspire them about their future options.</w:t>
      </w:r>
    </w:p>
    <w:p w14:paraId="246938C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Academic Excellence.</w:t>
      </w:r>
    </w:p>
    <w:p w14:paraId="73B4756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Swansea is home to some the UK’s most talented postgraduate research students, and we offer several fully funded postgraduate research opportunities for students pursuing PhD, MPhil, MRes or Master’s by Research across a number of disciplines.</w:t>
      </w:r>
    </w:p>
    <w:p w14:paraId="6D099A7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Doctoral Training Partnerships and Centres.</w:t>
      </w:r>
    </w:p>
    <w:p w14:paraId="2478506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Through collaboration with other leading universities and industry partners, we are developing the next generation of pioneering researchers in future-facing disciplines, from AI and materials manufacturing, to social sciences and policy.</w:t>
      </w:r>
    </w:p>
    <w:p w14:paraId="36B152A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As a world leading research institution, we are part of a number of prestigious UKRI funded doctoral initiatives which bring together experts and support our doctoral students to become the leading researchers of tomorrow in a supportive environment with access to additional development opportunities such as working or studying overseas and placements with industry partners.</w:t>
      </w:r>
    </w:p>
    <w:p w14:paraId="4BBD160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The Research Community.</w:t>
      </w:r>
    </w:p>
    <w:p w14:paraId="3002F55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University is home to a diverse, welcoming community of postgraduate researchers with regular pan-university events offering the opportunity to network and build links outside of your specialism.</w:t>
      </w:r>
    </w:p>
    <w:p w14:paraId="7C89F80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Postgraduate researchers also join staff in taking part in our annual Research as Art competition, where you distil your research down to one picture and a 150-word description, providing a platform to convey the importance of your research and help engage others in research.</w:t>
      </w:r>
    </w:p>
    <w:p w14:paraId="53FDB31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Celebrating Postgraduate Researchers.</w:t>
      </w:r>
    </w:p>
    <w:p w14:paraId="46CD0F6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work and achievements of postgraduate research students is celebrated in our PGR Showcase event, a chance for postgraduate researchers to share their work with the whole research community cumulating in an awards ceremony.</w:t>
      </w:r>
    </w:p>
    <w:p w14:paraId="43D531F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PGR Showcase also hosts the final of the Three Minute Thesis (3MT) competition where postgraduate researchers from across the University present their research to a multidisciplinary audience in just three minutes. The PGR Showcase also offers postgraduate researchers the opportunity to present their research visually by taking part in the PGR Poster Competition.</w:t>
      </w:r>
    </w:p>
    <w:p w14:paraId="64EAD67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contribution of postgraduate research students is recognised across the University, our Research and Innovation Awards features an award for postgraduate researchers, the Research Innovation Rising Star award, the university’s quarterly research magazine, Momentum, has a ‘PGR Spotlight’ feature, and the research and achievements of our postgraduate researchers is regularly highlighted across the university.</w:t>
      </w:r>
    </w:p>
    <w:p w14:paraId="2032E8E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Find Out More.</w:t>
      </w:r>
    </w:p>
    <w:p w14:paraId="5C1EA76F" w14:textId="5379C62A" w:rsidR="007110C7" w:rsidRPr="007110C7" w:rsidRDefault="007A5ED2" w:rsidP="007110C7">
      <w:pPr>
        <w:widowControl/>
        <w:autoSpaceDE w:val="0"/>
        <w:autoSpaceDN w:val="0"/>
        <w:adjustRightInd w:val="0"/>
        <w:ind w:right="-380"/>
        <w:rPr>
          <w:rFonts w:eastAsiaTheme="minorHAnsi" w:cs="Arial"/>
          <w:color w:val="auto"/>
          <w:lang w:eastAsia="en-US" w:bidi="ar-SA"/>
        </w:rPr>
      </w:pPr>
      <w:r>
        <w:rPr>
          <w:rFonts w:eastAsiaTheme="minorHAnsi" w:cstheme="minorBidi"/>
          <w:color w:val="auto"/>
          <w:lang w:eastAsia="en-US" w:bidi="ar-SA"/>
        </w:rPr>
        <w:t xml:space="preserve">[computer cursor symbol] </w:t>
      </w:r>
      <w:hyperlink r:id="rId75" w:history="1">
        <w:r w:rsidR="008B3249" w:rsidRPr="00FF4DBF">
          <w:rPr>
            <w:rStyle w:val="Hyperlink"/>
            <w:rFonts w:eastAsiaTheme="minorHAnsi" w:cs="Arial"/>
            <w:lang w:eastAsia="en-US" w:bidi="ar-SA"/>
          </w:rPr>
          <w:t>https://www.swansea.ac.uk/research/research-with-us/postgraduate-research</w:t>
        </w:r>
      </w:hyperlink>
      <w:r w:rsidR="007110C7" w:rsidRPr="007110C7">
        <w:rPr>
          <w:rFonts w:eastAsiaTheme="minorHAnsi" w:cs="Arial"/>
          <w:color w:val="auto"/>
          <w:lang w:eastAsia="en-US" w:bidi="ar-SA"/>
        </w:rPr>
        <w:t xml:space="preserve"> </w:t>
      </w:r>
    </w:p>
    <w:p w14:paraId="1F0A374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65F74C1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58]</w:t>
      </w:r>
    </w:p>
    <w:p w14:paraId="5B303D57"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#We Are International.</w:t>
      </w:r>
    </w:p>
    <w:p w14:paraId="64AE2B0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What Uni? Student Choice Awards 2020 – Top 10 International.</w:t>
      </w:r>
    </w:p>
    <w:p w14:paraId="08B50E5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have a thriving international community with students from all over the world choosing to study with us. The vibrant mix of nationalities and cultures on campus greatly enriches our learning and teaching environment.</w:t>
      </w:r>
    </w:p>
    <w:p w14:paraId="24F33FC6"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lastRenderedPageBreak/>
        <w:t xml:space="preserve">  We understand the type of support our international students need to settle into student life in a new country and strive to provide a high-level of advice and service to make sure that this happens.</w:t>
      </w:r>
    </w:p>
    <w:p w14:paraId="22E25C8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w:t>
      </w:r>
    </w:p>
    <w:p w14:paraId="61059451"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Swansea University offers a range of scholarships for international students. We are proud to support the Chevening Scholarship Programme. We recognise the ambition and talent of many international students by offering an International Excellence (up to £4,000) scholarship for postgraduate study. For details of all our international scholarship opportunities, please visit:</w:t>
      </w:r>
    </w:p>
    <w:p w14:paraId="2E17D45F" w14:textId="7A67E485" w:rsidR="007110C7" w:rsidRPr="007110C7" w:rsidRDefault="008B3249"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76" w:history="1">
        <w:r w:rsidR="00436CC8" w:rsidRPr="00FF4DBF">
          <w:rPr>
            <w:rStyle w:val="Hyperlink"/>
            <w:rFonts w:eastAsiaTheme="minorHAnsi" w:cstheme="minorBidi"/>
            <w:lang w:eastAsia="en-US" w:bidi="ar-SA"/>
          </w:rPr>
          <w:t>https://www.swansea.ac.uk/international-students/my-finances/international-scholarships/</w:t>
        </w:r>
      </w:hyperlink>
      <w:r w:rsidR="007110C7" w:rsidRPr="007110C7">
        <w:rPr>
          <w:rFonts w:eastAsiaTheme="minorHAnsi" w:cstheme="minorBidi"/>
          <w:color w:val="auto"/>
          <w:lang w:eastAsia="en-US" w:bidi="ar-SA"/>
        </w:rPr>
        <w:t xml:space="preserve"> </w:t>
      </w:r>
    </w:p>
    <w:p w14:paraId="633B1E6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International@CampusLife.</w:t>
      </w:r>
    </w:p>
    <w:p w14:paraId="6E09F962"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International@CampusLife provides information and advice on non-academic matters, including immigration advice and services, to all international (non-UK) students and their dependants.</w:t>
      </w:r>
    </w:p>
    <w:p w14:paraId="0FB105A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support all non-UK students regardless of nationality, religion, gender, age, sexual preference or health status. Advice is offered free of charge and without discrimination. For further information, please contact:</w:t>
      </w:r>
    </w:p>
    <w:p w14:paraId="1531FA6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[phone symbol] +44 (0)1792 606557</w:t>
      </w:r>
    </w:p>
    <w:p w14:paraId="395F55F9" w14:textId="5A41F772" w:rsidR="007110C7" w:rsidRPr="007110C7" w:rsidRDefault="00436CC8" w:rsidP="007110C7">
      <w:pPr>
        <w:widowControl/>
        <w:rPr>
          <w:rFonts w:eastAsiaTheme="minorHAnsi" w:cstheme="minorBidi"/>
          <w:color w:val="auto"/>
          <w:lang w:eastAsia="en-US" w:bidi="ar-SA"/>
        </w:rPr>
      </w:pPr>
      <w:r>
        <w:rPr>
          <w:rFonts w:eastAsiaTheme="minorHAnsi" w:cstheme="minorBidi"/>
          <w:color w:val="auto"/>
          <w:lang w:eastAsia="en-US" w:bidi="ar-SA"/>
        </w:rPr>
        <w:t xml:space="preserve">[email symbol] </w:t>
      </w:r>
      <w:hyperlink r:id="rId77" w:history="1">
        <w:r w:rsidRPr="00FF4DBF">
          <w:rPr>
            <w:rStyle w:val="Hyperlink"/>
            <w:rFonts w:eastAsiaTheme="minorHAnsi" w:cstheme="minorBidi"/>
            <w:lang w:eastAsia="en-US" w:bidi="ar-SA"/>
          </w:rPr>
          <w:t>international.campuslife@swansea.ac.uk</w:t>
        </w:r>
      </w:hyperlink>
      <w:r w:rsidR="007110C7" w:rsidRPr="007110C7">
        <w:rPr>
          <w:rFonts w:eastAsiaTheme="minorHAnsi" w:cstheme="minorBidi"/>
          <w:color w:val="auto"/>
          <w:lang w:eastAsia="en-US" w:bidi="ar-SA"/>
        </w:rPr>
        <w:t xml:space="preserve"> </w:t>
      </w:r>
    </w:p>
    <w:p w14:paraId="1971F92B" w14:textId="1204CF19" w:rsidR="007110C7" w:rsidRPr="007110C7" w:rsidRDefault="00436CC8"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78" w:history="1">
        <w:r w:rsidR="008C6DF0" w:rsidRPr="00FF4DBF">
          <w:rPr>
            <w:rStyle w:val="Hyperlink"/>
            <w:rFonts w:eastAsiaTheme="minorHAnsi" w:cstheme="minorBidi"/>
            <w:lang w:eastAsia="en-US" w:bidi="ar-SA"/>
          </w:rPr>
          <w:t>https://www.swansea.ac.uk/international-campuslife</w:t>
        </w:r>
      </w:hyperlink>
      <w:r w:rsidR="007110C7" w:rsidRPr="007110C7">
        <w:rPr>
          <w:rFonts w:eastAsiaTheme="minorHAnsi" w:cstheme="minorBidi"/>
          <w:color w:val="auto"/>
          <w:lang w:eastAsia="en-US" w:bidi="ar-SA"/>
        </w:rPr>
        <w:t xml:space="preserve"> </w:t>
      </w:r>
    </w:p>
    <w:p w14:paraId="4470939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Developing your Language Skills.</w:t>
      </w:r>
    </w:p>
    <w:p w14:paraId="2DDA6E02"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If you think you need to improve your English language skills before starting your studies, or if you need support with the English language while studying with us, our English Language Training Services (ELTS) offers a range of British Council accredited programmes to help you achieve your academic goals. For further information, please contact the English Language Training Services (ELTS):</w:t>
      </w:r>
    </w:p>
    <w:p w14:paraId="2FBB030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[phone symbol] +44 (0)1792 295391</w:t>
      </w:r>
    </w:p>
    <w:p w14:paraId="346F8473" w14:textId="7F619DC7" w:rsidR="007110C7" w:rsidRPr="007110C7" w:rsidRDefault="008C6DF0" w:rsidP="007110C7">
      <w:pPr>
        <w:widowControl/>
        <w:rPr>
          <w:rFonts w:eastAsiaTheme="minorHAnsi" w:cstheme="minorBidi"/>
          <w:color w:val="auto"/>
          <w:lang w:eastAsia="en-US" w:bidi="ar-SA"/>
        </w:rPr>
      </w:pPr>
      <w:r>
        <w:rPr>
          <w:rFonts w:eastAsiaTheme="minorHAnsi" w:cstheme="minorBidi"/>
          <w:color w:val="auto"/>
          <w:lang w:eastAsia="en-US" w:bidi="ar-SA"/>
        </w:rPr>
        <w:t xml:space="preserve">[email symbol] </w:t>
      </w:r>
      <w:hyperlink r:id="rId79" w:history="1">
        <w:r w:rsidRPr="00FF4DBF">
          <w:rPr>
            <w:rStyle w:val="Hyperlink"/>
            <w:rFonts w:eastAsiaTheme="minorHAnsi" w:cstheme="minorBidi"/>
            <w:lang w:eastAsia="en-US" w:bidi="ar-SA"/>
          </w:rPr>
          <w:t>elts@swansea.ac.uk</w:t>
        </w:r>
      </w:hyperlink>
      <w:r w:rsidR="007110C7" w:rsidRPr="007110C7">
        <w:rPr>
          <w:rFonts w:eastAsiaTheme="minorHAnsi" w:cstheme="minorBidi"/>
          <w:color w:val="auto"/>
          <w:lang w:eastAsia="en-US" w:bidi="ar-SA"/>
        </w:rPr>
        <w:t xml:space="preserve"> </w:t>
      </w:r>
    </w:p>
    <w:p w14:paraId="3538FB02" w14:textId="7B1A27FA" w:rsidR="007110C7" w:rsidRPr="007110C7" w:rsidRDefault="008C6DF0"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80" w:history="1">
        <w:r w:rsidR="00325C11" w:rsidRPr="00FF4DBF">
          <w:rPr>
            <w:rStyle w:val="Hyperlink"/>
            <w:rFonts w:eastAsiaTheme="minorHAnsi" w:cstheme="minorBidi"/>
            <w:lang w:eastAsia="en-US" w:bidi="ar-SA"/>
          </w:rPr>
          <w:t>https://www.swansea.ac.uk/elts</w:t>
        </w:r>
      </w:hyperlink>
      <w:r w:rsidR="007110C7" w:rsidRPr="007110C7">
        <w:rPr>
          <w:rFonts w:eastAsiaTheme="minorHAnsi" w:cstheme="minorBidi"/>
          <w:color w:val="auto"/>
          <w:lang w:eastAsia="en-US" w:bidi="ar-SA"/>
        </w:rPr>
        <w:t xml:space="preserve"> </w:t>
      </w:r>
    </w:p>
    <w:p w14:paraId="66023D49"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Welcoming you to the UK.</w:t>
      </w:r>
    </w:p>
    <w:p w14:paraId="7EF6173F"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run a Meet and Greet service from London’s Heathrow Airport, and provide all new international students with a full orientation programme to help them get to know the University, Swansea and the region. More information about our services for new students can be found at:</w:t>
      </w:r>
    </w:p>
    <w:p w14:paraId="41E6C426" w14:textId="13D2BF8F" w:rsidR="007110C7" w:rsidRPr="007110C7" w:rsidRDefault="00325C11"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81" w:history="1">
        <w:r w:rsidR="00834140" w:rsidRPr="00FF4DBF">
          <w:rPr>
            <w:rStyle w:val="Hyperlink"/>
            <w:rFonts w:eastAsiaTheme="minorHAnsi" w:cstheme="minorBidi"/>
            <w:lang w:eastAsia="en-US" w:bidi="ar-SA"/>
          </w:rPr>
          <w:t>https://www.swansea.ac.uk/international-students</w:t>
        </w:r>
      </w:hyperlink>
      <w:r w:rsidR="007110C7" w:rsidRPr="007110C7">
        <w:rPr>
          <w:rFonts w:eastAsiaTheme="minorHAnsi" w:cstheme="minorBidi"/>
          <w:color w:val="auto"/>
          <w:lang w:eastAsia="en-US" w:bidi="ar-SA"/>
        </w:rPr>
        <w:t xml:space="preserve"> </w:t>
      </w:r>
    </w:p>
    <w:p w14:paraId="4CFFADC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Tuition Fees.</w:t>
      </w:r>
    </w:p>
    <w:p w14:paraId="07BBCD66"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If you are an international student, the fee you will be charged depends on your home country and what you choose to study. You will find the tuition fee clearly displayed on each postgraduate course page on our website:</w:t>
      </w:r>
    </w:p>
    <w:p w14:paraId="4AC36472" w14:textId="3EC6D2FC" w:rsidR="007110C7" w:rsidRPr="007110C7" w:rsidRDefault="00834140"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82" w:history="1">
        <w:r w:rsidR="00E53D4D" w:rsidRPr="00FF4DBF">
          <w:rPr>
            <w:rStyle w:val="Hyperlink"/>
            <w:rFonts w:eastAsiaTheme="minorHAnsi" w:cstheme="minorBidi"/>
            <w:lang w:eastAsia="en-US" w:bidi="ar-SA"/>
          </w:rPr>
          <w:t>https://www.swansea.ac.uk/postgraduate</w:t>
        </w:r>
      </w:hyperlink>
      <w:r w:rsidR="007110C7" w:rsidRPr="007110C7">
        <w:rPr>
          <w:rFonts w:eastAsiaTheme="minorHAnsi" w:cstheme="minorBidi"/>
          <w:color w:val="auto"/>
          <w:lang w:eastAsia="en-US" w:bidi="ar-SA"/>
        </w:rPr>
        <w:t xml:space="preserve"> </w:t>
      </w:r>
    </w:p>
    <w:p w14:paraId="44F15190"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How to Apply.</w:t>
      </w:r>
    </w:p>
    <w:p w14:paraId="78D2ED95"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Please see page 178.</w:t>
      </w:r>
    </w:p>
    <w:p w14:paraId="4EF1590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 xml:space="preserve">Follow us: </w:t>
      </w:r>
    </w:p>
    <w:p w14:paraId="1BF12A9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bookmarkStart w:id="14" w:name="_Hlk57037754"/>
      <w:r w:rsidRPr="007110C7">
        <w:rPr>
          <w:rFonts w:eastAsiaTheme="minorHAnsi" w:cs="Arial"/>
          <w:color w:val="auto"/>
          <w:lang w:eastAsia="en-US" w:bidi="ar-SA"/>
        </w:rPr>
        <w:t>[Facebook symbol] SwanseaUniversity, [Twitter symbol] swanseauni, [Instagram symbol] swanseauni, [YouTube symbol] swanseauni</w:t>
      </w:r>
    </w:p>
    <w:bookmarkEnd w:id="14"/>
    <w:p w14:paraId="0DFC0D3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994DF5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[page 59]</w:t>
      </w:r>
    </w:p>
    <w:p w14:paraId="7F47C71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86D5BC3" w14:textId="34B57FE1" w:rsidR="007110C7" w:rsidRPr="00E53D4D" w:rsidRDefault="007110C7" w:rsidP="00E53D4D">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Study in the UK at Swansea University.</w:t>
      </w:r>
    </w:p>
    <w:p w14:paraId="2666322A" w14:textId="4AD19BB2"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imes New Roman" w:cs="Arial"/>
          <w:color w:val="auto"/>
          <w:lang w:bidi="ar-SA"/>
        </w:rPr>
        <w:t xml:space="preserve">[Transcriber’s note: </w:t>
      </w:r>
      <w:r w:rsidR="00E53D4D">
        <w:rPr>
          <w:rFonts w:eastAsia="Times New Roman" w:cs="Arial"/>
          <w:color w:val="auto"/>
          <w:lang w:bidi="ar-SA"/>
        </w:rPr>
        <w:t>H</w:t>
      </w:r>
      <w:r w:rsidRPr="007110C7">
        <w:rPr>
          <w:rFonts w:eastAsia="Times New Roman" w:cs="Arial"/>
          <w:color w:val="auto"/>
          <w:lang w:bidi="ar-SA"/>
        </w:rPr>
        <w:t xml:space="preserve">ere is a QR code for the </w:t>
      </w:r>
      <w:r w:rsidR="00E53D4D">
        <w:rPr>
          <w:rFonts w:eastAsia="Times New Roman" w:cs="Arial"/>
          <w:color w:val="auto"/>
          <w:lang w:bidi="ar-SA"/>
        </w:rPr>
        <w:t>f</w:t>
      </w:r>
      <w:r w:rsidR="00C24AF8">
        <w:rPr>
          <w:rFonts w:eastAsia="Times New Roman" w:cs="Arial"/>
          <w:color w:val="auto"/>
          <w:lang w:bidi="ar-SA"/>
        </w:rPr>
        <w:t xml:space="preserve">ollowing link: </w:t>
      </w:r>
      <w:hyperlink r:id="rId83" w:history="1">
        <w:r w:rsidR="00C24AF8" w:rsidRPr="007110C7">
          <w:rPr>
            <w:rFonts w:eastAsiaTheme="minorHAnsi" w:cstheme="minorBidi"/>
            <w:color w:val="0563C1" w:themeColor="hyperlink"/>
            <w:u w:val="single"/>
            <w:lang w:eastAsia="en-US" w:bidi="ar-SA"/>
          </w:rPr>
          <w:t>https://swanseauni.qrd.by/8b7mt5</w:t>
        </w:r>
      </w:hyperlink>
      <w:r w:rsidRPr="007110C7">
        <w:rPr>
          <w:rFonts w:eastAsia="Times New Roman" w:cs="Arial"/>
          <w:color w:val="auto"/>
          <w:lang w:bidi="ar-SA"/>
        </w:rPr>
        <w:t xml:space="preserve"> and 5 photographs which show the following: students stepping off the number 8 bus which runs from Singleton Campus to Bay Campus via the City Centre; students outside a café in Mumbles; 2 students looking at a laptop in an open area; a student in graduation cap and gown; </w:t>
      </w:r>
      <w:r w:rsidRPr="007110C7">
        <w:rPr>
          <w:rFonts w:eastAsia="Times New Roman" w:cs="Arial"/>
          <w:color w:val="auto"/>
          <w:lang w:eastAsia="en-US" w:bidi="ar-SA"/>
        </w:rPr>
        <w:t>a film still of 2 students talking. End of note.]</w:t>
      </w:r>
    </w:p>
    <w:p w14:paraId="399F456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E37747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60]</w:t>
      </w:r>
    </w:p>
    <w:p w14:paraId="207AC09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03BE4EF"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International Students Postgraduate Pathways.</w:t>
      </w:r>
    </w:p>
    <w:p w14:paraId="34CA6A82"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[Twitter symbol] thecollegeSUni, [Facebook symbol] thecollegeSUni, [Instagram symbol] thecollegeSUni</w:t>
      </w:r>
    </w:p>
    <w:p w14:paraId="5464D438"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Applications are made directly to The College - Apply here:</w:t>
      </w:r>
    </w:p>
    <w:p w14:paraId="3B2E3DC3" w14:textId="7FFEEDD7" w:rsidR="007110C7" w:rsidRPr="007110C7" w:rsidRDefault="00C24AF8"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84" w:history="1">
        <w:r w:rsidR="007110C7" w:rsidRPr="007110C7">
          <w:rPr>
            <w:rFonts w:eastAsiaTheme="minorHAnsi" w:cstheme="minorBidi"/>
            <w:color w:val="0563C1" w:themeColor="hyperlink"/>
            <w:u w:val="single"/>
            <w:lang w:eastAsia="en-US" w:bidi="ar-SA"/>
          </w:rPr>
          <w:t>https://study.navitas.com/thecollegeapply</w:t>
        </w:r>
      </w:hyperlink>
      <w:r w:rsidR="007110C7" w:rsidRPr="007110C7">
        <w:rPr>
          <w:rFonts w:eastAsiaTheme="minorHAnsi" w:cstheme="minorBidi"/>
          <w:color w:val="auto"/>
          <w:lang w:eastAsia="en-US" w:bidi="ar-SA"/>
        </w:rPr>
        <w:t xml:space="preserve"> </w:t>
      </w:r>
    </w:p>
    <w:p w14:paraId="78043E6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Here are 3 photos which show the following: a group of students sitting on comfortable seating with the Welsh flag in the window; a staff member talking to students; a view of the College building near the beach, with the caption: ‘Dedicated Academic building with social and study spaces’. End of note.]</w:t>
      </w:r>
    </w:p>
    <w:p w14:paraId="55D9CF3A" w14:textId="77777777" w:rsidR="007110C7" w:rsidRPr="007110C7" w:rsidRDefault="007110C7" w:rsidP="007110C7">
      <w:pPr>
        <w:widowControl/>
        <w:rPr>
          <w:rFonts w:eastAsiaTheme="minorHAnsi" w:cstheme="minorBidi"/>
          <w:color w:val="auto"/>
          <w:lang w:eastAsia="en-US" w:bidi="ar-SA"/>
        </w:rPr>
      </w:pPr>
    </w:p>
    <w:p w14:paraId="1FEFC2B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61]</w:t>
      </w:r>
    </w:p>
    <w:p w14:paraId="4C0D5D0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7B726D2"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Swansea University: The College.</w:t>
      </w:r>
    </w:p>
    <w:p w14:paraId="08590622"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A postgraduate pathway is a single course comprising two stages of study. Successful completion of both stages leads to a master’s degree from Swansea University.</w:t>
      </w:r>
    </w:p>
    <w:p w14:paraId="5A4CF08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 College, Swansea University, offers academic pathways in partnership with Swansea University that lead to postgraduate degrees. Our unique approach to education transforms international students into Swansea University graduates and lifelong learners. Innovative courses are delivered by highly qualified teachers in a modern, dynamic environment, supported by our friendly team.</w:t>
      </w:r>
    </w:p>
    <w:p w14:paraId="54B49BB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 postgraduate pathway is designed for students who:</w:t>
      </w:r>
    </w:p>
    <w:p w14:paraId="2FC6EDE3" w14:textId="77777777" w:rsidR="007110C7" w:rsidRPr="007110C7" w:rsidRDefault="007110C7" w:rsidP="00614F08">
      <w:pPr>
        <w:widowControl/>
        <w:numPr>
          <w:ilvl w:val="0"/>
          <w:numId w:val="18"/>
        </w:numPr>
        <w:contextualSpacing/>
        <w:rPr>
          <w:rFonts w:eastAsiaTheme="minorHAnsi" w:cstheme="minorBidi"/>
          <w:color w:val="auto"/>
          <w:lang w:eastAsia="en-US" w:bidi="ar-SA"/>
        </w:rPr>
      </w:pPr>
      <w:r w:rsidRPr="007110C7">
        <w:rPr>
          <w:rFonts w:eastAsiaTheme="minorHAnsi" w:cstheme="minorBidi"/>
          <w:color w:val="auto"/>
          <w:lang w:eastAsia="en-US" w:bidi="ar-SA"/>
        </w:rPr>
        <w:t>Require additional English language training.</w:t>
      </w:r>
    </w:p>
    <w:p w14:paraId="7DA0E398" w14:textId="77777777" w:rsidR="007110C7" w:rsidRPr="007110C7" w:rsidRDefault="007110C7" w:rsidP="00614F08">
      <w:pPr>
        <w:widowControl/>
        <w:numPr>
          <w:ilvl w:val="0"/>
          <w:numId w:val="18"/>
        </w:numPr>
        <w:contextualSpacing/>
        <w:rPr>
          <w:rFonts w:eastAsiaTheme="minorHAnsi" w:cstheme="minorBidi"/>
          <w:color w:val="auto"/>
          <w:lang w:eastAsia="en-US" w:bidi="ar-SA"/>
        </w:rPr>
      </w:pPr>
      <w:r w:rsidRPr="007110C7">
        <w:rPr>
          <w:rFonts w:eastAsiaTheme="minorHAnsi" w:cstheme="minorBidi"/>
          <w:color w:val="auto"/>
          <w:lang w:eastAsia="en-US" w:bidi="ar-SA"/>
        </w:rPr>
        <w:t>Come from an academic background different to that of the UK and do not meet university direct-entry requirements.</w:t>
      </w:r>
    </w:p>
    <w:p w14:paraId="20483F06" w14:textId="77777777" w:rsidR="007110C7" w:rsidRPr="007110C7" w:rsidRDefault="007110C7" w:rsidP="00614F08">
      <w:pPr>
        <w:widowControl/>
        <w:numPr>
          <w:ilvl w:val="0"/>
          <w:numId w:val="18"/>
        </w:numPr>
        <w:contextualSpacing/>
        <w:rPr>
          <w:rFonts w:eastAsiaTheme="minorHAnsi" w:cstheme="minorBidi"/>
          <w:color w:val="auto"/>
          <w:lang w:eastAsia="en-US" w:bidi="ar-SA"/>
        </w:rPr>
      </w:pPr>
      <w:r w:rsidRPr="007110C7">
        <w:rPr>
          <w:rFonts w:eastAsiaTheme="minorHAnsi" w:cstheme="minorBidi"/>
          <w:color w:val="auto"/>
          <w:lang w:eastAsia="en-US" w:bidi="ar-SA"/>
        </w:rPr>
        <w:t>Have been away from studies for a period of time.</w:t>
      </w:r>
    </w:p>
    <w:p w14:paraId="0EA685F3" w14:textId="77777777" w:rsidR="007110C7" w:rsidRPr="007110C7" w:rsidRDefault="007110C7" w:rsidP="00614F08">
      <w:pPr>
        <w:widowControl/>
        <w:numPr>
          <w:ilvl w:val="0"/>
          <w:numId w:val="18"/>
        </w:numPr>
        <w:contextualSpacing/>
        <w:rPr>
          <w:rFonts w:eastAsiaTheme="minorHAnsi" w:cstheme="minorBidi"/>
          <w:color w:val="auto"/>
          <w:lang w:eastAsia="en-US" w:bidi="ar-SA"/>
        </w:rPr>
      </w:pPr>
      <w:r w:rsidRPr="007110C7">
        <w:rPr>
          <w:rFonts w:eastAsiaTheme="minorHAnsi" w:cstheme="minorBidi"/>
          <w:color w:val="auto"/>
          <w:lang w:eastAsia="en-US" w:bidi="ar-SA"/>
        </w:rPr>
        <w:t>Are looking to fine-tune skills already gained during their undergraduate studies or employment.</w:t>
      </w:r>
    </w:p>
    <w:p w14:paraId="256D7AAB"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 language of instruction at The College, Swansea University is English. To attain entry into the postgraduate pathway you must be able to demonstrate you have a suitable level of English proficiency. For further details, contact our team at:</w:t>
      </w:r>
    </w:p>
    <w:p w14:paraId="7407BF38" w14:textId="4C9D3996" w:rsidR="007110C7" w:rsidRPr="007110C7" w:rsidRDefault="00C24AF8" w:rsidP="007110C7">
      <w:pPr>
        <w:widowControl/>
        <w:rPr>
          <w:rFonts w:eastAsiaTheme="minorHAnsi" w:cstheme="minorBidi"/>
          <w:color w:val="auto"/>
          <w:lang w:eastAsia="en-US" w:bidi="ar-SA"/>
        </w:rPr>
      </w:pPr>
      <w:r>
        <w:rPr>
          <w:rFonts w:eastAsiaTheme="minorHAnsi" w:cstheme="minorBidi"/>
          <w:color w:val="auto"/>
          <w:lang w:eastAsia="en-US" w:bidi="ar-SA"/>
        </w:rPr>
        <w:t xml:space="preserve">[email symbol] </w:t>
      </w:r>
      <w:hyperlink r:id="rId85" w:history="1">
        <w:r w:rsidR="000A0752" w:rsidRPr="00FF4DBF">
          <w:rPr>
            <w:rStyle w:val="Hyperlink"/>
            <w:rFonts w:eastAsiaTheme="minorHAnsi" w:cstheme="minorBidi"/>
            <w:lang w:eastAsia="en-US" w:bidi="ar-SA"/>
          </w:rPr>
          <w:t>the-college-enquiries@swansea.ac.uk</w:t>
        </w:r>
      </w:hyperlink>
    </w:p>
    <w:p w14:paraId="683FC406"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If you do not meet the English language requirement for direct entry to your chosen pathway, you can receive the required amount of English language tuition to prepare you for successful entry at a later date. English Language training is delivered by the </w:t>
      </w:r>
      <w:r w:rsidRPr="007110C7">
        <w:rPr>
          <w:rFonts w:eastAsiaTheme="minorHAnsi" w:cstheme="minorBidi"/>
          <w:color w:val="auto"/>
          <w:lang w:eastAsia="en-US" w:bidi="ar-SA"/>
        </w:rPr>
        <w:lastRenderedPageBreak/>
        <w:t>University’s English Language Training Services (ELTS) with multiple entry points throughout each year.</w:t>
      </w:r>
    </w:p>
    <w:p w14:paraId="714FFD9B"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For a full list of countries and entry requirements visit:</w:t>
      </w:r>
    </w:p>
    <w:p w14:paraId="24C124F0" w14:textId="36AB2AFF" w:rsidR="007110C7" w:rsidRPr="007110C7" w:rsidRDefault="000A0752" w:rsidP="007110C7">
      <w:pPr>
        <w:widowControl/>
        <w:rPr>
          <w:rFonts w:eastAsiaTheme="minorHAnsi" w:cstheme="minorBidi"/>
          <w:color w:val="auto"/>
          <w:lang w:eastAsia="en-US" w:bidi="ar-SA"/>
        </w:rPr>
      </w:pPr>
      <w:r>
        <w:rPr>
          <w:rFonts w:eastAsiaTheme="minorHAnsi" w:cstheme="minorBidi"/>
          <w:color w:val="auto"/>
          <w:lang w:eastAsia="en-US" w:bidi="ar-SA"/>
        </w:rPr>
        <w:t xml:space="preserve">[computer cursor symbol] </w:t>
      </w:r>
      <w:hyperlink r:id="rId86" w:history="1">
        <w:r w:rsidR="008F1CFA" w:rsidRPr="00FF4DBF">
          <w:rPr>
            <w:rStyle w:val="Hyperlink"/>
            <w:rFonts w:eastAsiaTheme="minorHAnsi" w:cstheme="minorBidi"/>
            <w:lang w:eastAsia="en-US" w:bidi="ar-SA"/>
          </w:rPr>
          <w:t>https://www.swansea.ac.uk/the-college/entry</w:t>
        </w:r>
      </w:hyperlink>
      <w:r w:rsidR="007110C7" w:rsidRPr="007110C7">
        <w:rPr>
          <w:rFonts w:eastAsiaTheme="minorHAnsi" w:cstheme="minorBidi"/>
          <w:color w:val="auto"/>
          <w:lang w:eastAsia="en-US" w:bidi="ar-SA"/>
        </w:rPr>
        <w:t xml:space="preserve"> </w:t>
      </w:r>
    </w:p>
    <w:p w14:paraId="20B2C7F5"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Pre-Master’s.</w:t>
      </w:r>
    </w:p>
    <w:p w14:paraId="05ADC166"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This is stage one of the postgraduate pathway. It is one, two or three semesters long, depending on your chosen pathway and qualifications (English language and Academic) at the point of entry. This programme is available in the areas of: languages, politics and culture, engineering, children and young people, business management, accounting and finance, and computer science. Designed to prepare international students who do not qualify for direct entry to Swansea University master’s degrees, the pre-master’s programme allows you to adjust to the rigorous research and independent study requirements of a postgraduate degree.</w:t>
      </w:r>
    </w:p>
    <w:p w14:paraId="75E10CCA"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 pre-master’s programme will:</w:t>
      </w:r>
    </w:p>
    <w:p w14:paraId="55B49E10" w14:textId="77777777" w:rsidR="007110C7" w:rsidRPr="007110C7" w:rsidRDefault="007110C7" w:rsidP="00614F08">
      <w:pPr>
        <w:widowControl/>
        <w:numPr>
          <w:ilvl w:val="0"/>
          <w:numId w:val="18"/>
        </w:numPr>
        <w:contextualSpacing/>
        <w:rPr>
          <w:rFonts w:eastAsiaTheme="minorHAnsi" w:cstheme="minorBidi"/>
          <w:color w:val="auto"/>
          <w:lang w:eastAsia="en-US" w:bidi="ar-SA"/>
        </w:rPr>
      </w:pPr>
      <w:r w:rsidRPr="007110C7">
        <w:rPr>
          <w:rFonts w:eastAsiaTheme="minorHAnsi" w:cstheme="minorBidi"/>
          <w:color w:val="auto"/>
          <w:lang w:eastAsia="en-US" w:bidi="ar-SA"/>
        </w:rPr>
        <w:t>Help you develop fundamental knowledge and an understanding of the basic principles relevant to your particular degree.</w:t>
      </w:r>
    </w:p>
    <w:p w14:paraId="0D20AF3F" w14:textId="77777777" w:rsidR="007110C7" w:rsidRPr="007110C7" w:rsidRDefault="007110C7" w:rsidP="00614F08">
      <w:pPr>
        <w:widowControl/>
        <w:numPr>
          <w:ilvl w:val="0"/>
          <w:numId w:val="18"/>
        </w:numPr>
        <w:contextualSpacing/>
        <w:rPr>
          <w:rFonts w:eastAsiaTheme="minorHAnsi" w:cstheme="minorBidi"/>
          <w:color w:val="auto"/>
          <w:lang w:eastAsia="en-US" w:bidi="ar-SA"/>
        </w:rPr>
      </w:pPr>
      <w:r w:rsidRPr="007110C7">
        <w:rPr>
          <w:rFonts w:eastAsiaTheme="minorHAnsi" w:cstheme="minorBidi"/>
          <w:color w:val="auto"/>
          <w:lang w:eastAsia="en-US" w:bidi="ar-SA"/>
        </w:rPr>
        <w:t>Help you develop numerical techniques, research methodologies and ICT, presentation and communication skills.</w:t>
      </w:r>
    </w:p>
    <w:p w14:paraId="39EFB8C9" w14:textId="77777777" w:rsidR="007110C7" w:rsidRPr="007110C7" w:rsidRDefault="007110C7" w:rsidP="00614F08">
      <w:pPr>
        <w:widowControl/>
        <w:numPr>
          <w:ilvl w:val="0"/>
          <w:numId w:val="18"/>
        </w:numPr>
        <w:contextualSpacing/>
        <w:rPr>
          <w:rFonts w:eastAsiaTheme="minorHAnsi" w:cstheme="minorBidi"/>
          <w:color w:val="auto"/>
          <w:lang w:eastAsia="en-US" w:bidi="ar-SA"/>
        </w:rPr>
      </w:pPr>
      <w:r w:rsidRPr="007110C7">
        <w:rPr>
          <w:rFonts w:eastAsiaTheme="minorHAnsi" w:cstheme="minorBidi"/>
          <w:color w:val="auto"/>
          <w:lang w:eastAsia="en-US" w:bidi="ar-SA"/>
        </w:rPr>
        <w:t>Help you develop your intellectual and practical skills building to a set of transferable skills that will support you in your onward academic studies, careers and decision-making.</w:t>
      </w:r>
    </w:p>
    <w:p w14:paraId="3C90DA00" w14:textId="77777777" w:rsidR="007110C7" w:rsidRPr="007110C7" w:rsidRDefault="007110C7" w:rsidP="00614F08">
      <w:pPr>
        <w:widowControl/>
        <w:numPr>
          <w:ilvl w:val="0"/>
          <w:numId w:val="18"/>
        </w:numPr>
        <w:contextualSpacing/>
        <w:rPr>
          <w:rFonts w:eastAsiaTheme="minorHAnsi" w:cstheme="minorBidi"/>
          <w:color w:val="auto"/>
          <w:lang w:eastAsia="en-US" w:bidi="ar-SA"/>
        </w:rPr>
      </w:pPr>
      <w:r w:rsidRPr="007110C7">
        <w:rPr>
          <w:rFonts w:eastAsiaTheme="minorHAnsi" w:cstheme="minorBidi"/>
          <w:color w:val="auto"/>
          <w:lang w:eastAsia="en-US" w:bidi="ar-SA"/>
        </w:rPr>
        <w:t>Ensure you have attained the prescribed level of interdisciplinary language competence.</w:t>
      </w:r>
    </w:p>
    <w:p w14:paraId="1C0809D2"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Master’s.</w:t>
      </w:r>
    </w:p>
    <w:p w14:paraId="7B6D6C4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 master’s degree is stage two of the postgraduate pathway, and is taught by Swansea University.</w:t>
      </w:r>
    </w:p>
    <w:p w14:paraId="2FDF68A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Postgraduate pathways are available in the following subjects:</w:t>
      </w:r>
    </w:p>
    <w:p w14:paraId="28BDF97A" w14:textId="2E3EA8DA" w:rsidR="007110C7" w:rsidRPr="007110C7" w:rsidRDefault="007110C7" w:rsidP="00614F08">
      <w:pPr>
        <w:widowControl/>
        <w:numPr>
          <w:ilvl w:val="0"/>
          <w:numId w:val="18"/>
        </w:numPr>
        <w:contextualSpacing/>
        <w:rPr>
          <w:rFonts w:eastAsiaTheme="minorHAnsi" w:cstheme="minorBidi"/>
          <w:color w:val="auto"/>
          <w:lang w:eastAsia="en-US" w:bidi="ar-SA"/>
        </w:rPr>
      </w:pPr>
      <w:r w:rsidRPr="007110C7">
        <w:rPr>
          <w:rFonts w:eastAsiaTheme="minorHAnsi" w:cstheme="minorBidi"/>
          <w:color w:val="auto"/>
          <w:lang w:eastAsia="en-US" w:bidi="ar-SA"/>
        </w:rPr>
        <w:t>Accounting and Finance</w:t>
      </w:r>
      <w:r w:rsidR="008F1CFA">
        <w:rPr>
          <w:rFonts w:eastAsiaTheme="minorHAnsi" w:cstheme="minorBidi"/>
          <w:color w:val="auto"/>
          <w:lang w:eastAsia="en-US" w:bidi="ar-SA"/>
        </w:rPr>
        <w:t>.</w:t>
      </w:r>
    </w:p>
    <w:p w14:paraId="1B188302" w14:textId="2347DE32" w:rsidR="007110C7" w:rsidRPr="007110C7" w:rsidRDefault="007110C7" w:rsidP="00614F08">
      <w:pPr>
        <w:widowControl/>
        <w:numPr>
          <w:ilvl w:val="0"/>
          <w:numId w:val="18"/>
        </w:numPr>
        <w:contextualSpacing/>
        <w:rPr>
          <w:rFonts w:eastAsiaTheme="minorHAnsi" w:cstheme="minorBidi"/>
          <w:color w:val="auto"/>
          <w:lang w:eastAsia="en-US" w:bidi="ar-SA"/>
        </w:rPr>
      </w:pPr>
      <w:r w:rsidRPr="007110C7">
        <w:rPr>
          <w:rFonts w:eastAsiaTheme="minorHAnsi" w:cstheme="minorBidi"/>
          <w:color w:val="auto"/>
          <w:lang w:eastAsia="en-US" w:bidi="ar-SA"/>
        </w:rPr>
        <w:t>Children and Young People</w:t>
      </w:r>
      <w:r w:rsidR="008F1CFA">
        <w:rPr>
          <w:rFonts w:eastAsiaTheme="minorHAnsi" w:cstheme="minorBidi"/>
          <w:color w:val="auto"/>
          <w:lang w:eastAsia="en-US" w:bidi="ar-SA"/>
        </w:rPr>
        <w:t>.</w:t>
      </w:r>
    </w:p>
    <w:p w14:paraId="1666945C" w14:textId="59A66B9D" w:rsidR="007110C7" w:rsidRPr="007110C7" w:rsidRDefault="007110C7" w:rsidP="00614F08">
      <w:pPr>
        <w:widowControl/>
        <w:numPr>
          <w:ilvl w:val="0"/>
          <w:numId w:val="18"/>
        </w:numPr>
        <w:contextualSpacing/>
        <w:rPr>
          <w:rFonts w:eastAsiaTheme="minorHAnsi" w:cstheme="minorBidi"/>
          <w:color w:val="auto"/>
          <w:lang w:eastAsia="en-US" w:bidi="ar-SA"/>
        </w:rPr>
      </w:pPr>
      <w:r w:rsidRPr="007110C7">
        <w:rPr>
          <w:rFonts w:eastAsiaTheme="minorHAnsi" w:cstheme="minorBidi"/>
          <w:color w:val="auto"/>
          <w:lang w:eastAsia="en-US" w:bidi="ar-SA"/>
        </w:rPr>
        <w:t>Computer Science</w:t>
      </w:r>
      <w:r w:rsidR="008F1CFA">
        <w:rPr>
          <w:rFonts w:eastAsiaTheme="minorHAnsi" w:cstheme="minorBidi"/>
          <w:color w:val="auto"/>
          <w:lang w:eastAsia="en-US" w:bidi="ar-SA"/>
        </w:rPr>
        <w:t>.</w:t>
      </w:r>
    </w:p>
    <w:p w14:paraId="78563C79" w14:textId="74D81454" w:rsidR="007110C7" w:rsidRPr="007110C7" w:rsidRDefault="007110C7" w:rsidP="00614F08">
      <w:pPr>
        <w:widowControl/>
        <w:numPr>
          <w:ilvl w:val="0"/>
          <w:numId w:val="18"/>
        </w:numPr>
        <w:contextualSpacing/>
        <w:rPr>
          <w:rFonts w:eastAsiaTheme="minorHAnsi" w:cstheme="minorBidi"/>
          <w:color w:val="auto"/>
          <w:lang w:eastAsia="en-US" w:bidi="ar-SA"/>
        </w:rPr>
      </w:pPr>
      <w:r w:rsidRPr="007110C7">
        <w:rPr>
          <w:rFonts w:eastAsiaTheme="minorHAnsi" w:cstheme="minorBidi"/>
          <w:color w:val="auto"/>
          <w:lang w:eastAsia="en-US" w:bidi="ar-SA"/>
        </w:rPr>
        <w:t>Engineering</w:t>
      </w:r>
      <w:r w:rsidR="008F1CFA">
        <w:rPr>
          <w:rFonts w:eastAsiaTheme="minorHAnsi" w:cstheme="minorBidi"/>
          <w:color w:val="auto"/>
          <w:lang w:eastAsia="en-US" w:bidi="ar-SA"/>
        </w:rPr>
        <w:t>.</w:t>
      </w:r>
    </w:p>
    <w:p w14:paraId="1F5AF0DC" w14:textId="6BF366E7" w:rsidR="007110C7" w:rsidRPr="007110C7" w:rsidRDefault="007110C7" w:rsidP="00614F08">
      <w:pPr>
        <w:widowControl/>
        <w:numPr>
          <w:ilvl w:val="0"/>
          <w:numId w:val="18"/>
        </w:numPr>
        <w:contextualSpacing/>
        <w:rPr>
          <w:rFonts w:eastAsiaTheme="minorHAnsi" w:cstheme="minorBidi"/>
          <w:color w:val="auto"/>
          <w:lang w:eastAsia="en-US" w:bidi="ar-SA"/>
        </w:rPr>
      </w:pPr>
      <w:r w:rsidRPr="007110C7">
        <w:rPr>
          <w:rFonts w:eastAsiaTheme="minorHAnsi" w:cstheme="minorBidi"/>
          <w:color w:val="auto"/>
          <w:lang w:eastAsia="en-US" w:bidi="ar-SA"/>
        </w:rPr>
        <w:t>Languages, Politics and Culture</w:t>
      </w:r>
      <w:r w:rsidR="008F1CFA">
        <w:rPr>
          <w:rFonts w:eastAsiaTheme="minorHAnsi" w:cstheme="minorBidi"/>
          <w:color w:val="auto"/>
          <w:lang w:eastAsia="en-US" w:bidi="ar-SA"/>
        </w:rPr>
        <w:t>.</w:t>
      </w:r>
    </w:p>
    <w:p w14:paraId="7ED6E7FB" w14:textId="17E5397F" w:rsidR="007110C7" w:rsidRPr="007110C7" w:rsidRDefault="007110C7" w:rsidP="00614F08">
      <w:pPr>
        <w:widowControl/>
        <w:numPr>
          <w:ilvl w:val="0"/>
          <w:numId w:val="18"/>
        </w:numPr>
        <w:contextualSpacing/>
        <w:rPr>
          <w:rFonts w:eastAsiaTheme="minorHAnsi" w:cstheme="minorBidi"/>
          <w:color w:val="auto"/>
          <w:lang w:eastAsia="en-US" w:bidi="ar-SA"/>
        </w:rPr>
      </w:pPr>
      <w:r w:rsidRPr="007110C7">
        <w:rPr>
          <w:rFonts w:eastAsiaTheme="minorHAnsi" w:cstheme="minorBidi"/>
          <w:color w:val="auto"/>
          <w:lang w:eastAsia="en-US" w:bidi="ar-SA"/>
        </w:rPr>
        <w:t>Management</w:t>
      </w:r>
      <w:r w:rsidR="008F1CFA">
        <w:rPr>
          <w:rFonts w:eastAsiaTheme="minorHAnsi" w:cstheme="minorBidi"/>
          <w:color w:val="auto"/>
          <w:lang w:eastAsia="en-US" w:bidi="ar-SA"/>
        </w:rPr>
        <w:t>.</w:t>
      </w:r>
    </w:p>
    <w:p w14:paraId="158E9401" w14:textId="77777777" w:rsidR="007110C7" w:rsidRPr="007110C7" w:rsidRDefault="007110C7" w:rsidP="00614F08">
      <w:pPr>
        <w:widowControl/>
        <w:numPr>
          <w:ilvl w:val="0"/>
          <w:numId w:val="18"/>
        </w:numPr>
        <w:contextualSpacing/>
        <w:rPr>
          <w:rFonts w:eastAsiaTheme="minorHAnsi" w:cstheme="minorBidi"/>
          <w:color w:val="auto"/>
          <w:lang w:eastAsia="en-US" w:bidi="ar-SA"/>
        </w:rPr>
      </w:pPr>
      <w:r w:rsidRPr="007110C7">
        <w:rPr>
          <w:rFonts w:eastAsiaTheme="minorHAnsi" w:cstheme="minorBidi"/>
          <w:color w:val="auto"/>
          <w:lang w:eastAsia="en-US" w:bidi="ar-SA"/>
        </w:rPr>
        <w:t>Public Health and Management.</w:t>
      </w:r>
    </w:p>
    <w:p w14:paraId="19D09BBE" w14:textId="47F86B33" w:rsidR="007110C7" w:rsidRPr="007110C7" w:rsidRDefault="007110C7" w:rsidP="007110C7">
      <w:pPr>
        <w:widowControl/>
        <w:rPr>
          <w:rFonts w:eastAsiaTheme="minorHAnsi" w:cstheme="minorBidi"/>
          <w:color w:val="auto"/>
          <w:lang w:eastAsia="en-US" w:bidi="ar-SA"/>
        </w:rPr>
      </w:pPr>
      <w:r w:rsidRPr="007110C7">
        <w:rPr>
          <w:rFonts w:eastAsiaTheme="minorHAnsi" w:cs="Arial"/>
          <w:color w:val="auto"/>
          <w:lang w:eastAsia="en-US" w:bidi="ar-SA"/>
        </w:rPr>
        <w:t xml:space="preserve">  [winding arrow symbol] </w:t>
      </w:r>
      <w:r w:rsidRPr="007110C7">
        <w:rPr>
          <w:rFonts w:eastAsiaTheme="minorHAnsi" w:cstheme="minorBidi"/>
          <w:color w:val="auto"/>
          <w:lang w:eastAsia="en-US" w:bidi="ar-SA"/>
        </w:rPr>
        <w:t>Look out for this icon on the course pages to see where a pathway is on offer</w:t>
      </w:r>
      <w:r w:rsidR="00647420">
        <w:rPr>
          <w:rFonts w:eastAsiaTheme="minorHAnsi" w:cstheme="minorBidi"/>
          <w:color w:val="auto"/>
          <w:lang w:eastAsia="en-US" w:bidi="ar-SA"/>
        </w:rPr>
        <w:t>.</w:t>
      </w:r>
    </w:p>
    <w:p w14:paraId="72F3966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05DDA0B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62]</w:t>
      </w:r>
    </w:p>
    <w:p w14:paraId="226C8333" w14:textId="77777777" w:rsidR="007110C7" w:rsidRPr="007110C7" w:rsidRDefault="007110C7" w:rsidP="007110C7">
      <w:pPr>
        <w:widowControl/>
        <w:rPr>
          <w:rFonts w:eastAsia="Calibri" w:cs="Times New Roman"/>
          <w:color w:val="auto"/>
          <w:lang w:eastAsia="en-US" w:bidi="ar-SA"/>
        </w:rPr>
      </w:pPr>
    </w:p>
    <w:p w14:paraId="37F1FDC4" w14:textId="77777777" w:rsidR="007110C7" w:rsidRPr="007110C7" w:rsidRDefault="007110C7" w:rsidP="007110C7">
      <w:pPr>
        <w:keepNext/>
        <w:keepLines/>
        <w:widowControl/>
        <w:spacing w:before="240" w:line="259" w:lineRule="auto"/>
        <w:outlineLvl w:val="0"/>
        <w:rPr>
          <w:rFonts w:eastAsia="Times New Roman" w:cs="Times New Roman"/>
          <w:b/>
          <w:szCs w:val="22"/>
          <w:lang w:eastAsia="en-US" w:bidi="ar-SA"/>
        </w:rPr>
      </w:pPr>
      <w:r w:rsidRPr="007110C7">
        <w:rPr>
          <w:rFonts w:eastAsia="Times New Roman" w:cs="Times New Roman"/>
          <w:b/>
          <w:szCs w:val="22"/>
          <w:lang w:eastAsia="en-US" w:bidi="ar-SA"/>
        </w:rPr>
        <w:t>Accounting and Finance.</w:t>
      </w:r>
    </w:p>
    <w:p w14:paraId="59A1118F"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Bay Campus.</w:t>
      </w:r>
    </w:p>
    <w:p w14:paraId="132B6E1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UK Top 30 Business School for Research Excellence (Research Excellence Framework 2014).</w:t>
      </w:r>
    </w:p>
    <w:p w14:paraId="042C669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offer programmes that will give you the expertise and knowledge to thrive in a range of dynamic financial and business environments. The first suite is for students with any undergraduate degree who want a career in accounting or finance. The second is a suite of advanced MSc programmes for students who have already studied some accounting and/or finance as undergraduates and now want to specialise to enhance their employability and career prospects.</w:t>
      </w:r>
    </w:p>
    <w:p w14:paraId="3667913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lastRenderedPageBreak/>
        <w:t xml:space="preserve">  Many of our modules offer professional accreditation from the Association of Chartered Certified Accountants (ACCA). We also have strong links with the Chartered Financial Institute (CFA), so our programmes will help to fast-track your career in accountancy and finance by affiliating you with professional bodies or giving you exemptions from key professional examinations. You will benefit from co-location with industry at our innovative Bay Campus, working alongside companies such as Fujitsu.</w:t>
      </w:r>
    </w:p>
    <w:p w14:paraId="3E3A7180" w14:textId="77777777" w:rsidR="007110C7" w:rsidRPr="007110C7" w:rsidRDefault="007110C7" w:rsidP="007110C7">
      <w:pPr>
        <w:widowControl/>
        <w:autoSpaceDE w:val="0"/>
        <w:autoSpaceDN w:val="0"/>
        <w:adjustRightInd w:val="0"/>
        <w:ind w:right="-380"/>
        <w:rPr>
          <w:rFonts w:eastAsia="Calibri" w:cs="Arial"/>
          <w:color w:val="0000FF"/>
          <w:u w:val="single"/>
          <w:lang w:eastAsia="en-US" w:bidi="ar-SA"/>
        </w:rPr>
      </w:pPr>
      <w:bookmarkStart w:id="15" w:name="_Hlk93051963"/>
      <w:r w:rsidRPr="007110C7">
        <w:rPr>
          <w:rFonts w:eastAsia="Calibri" w:cs="Arial"/>
          <w:color w:val="auto"/>
          <w:lang w:eastAsia="en-US" w:bidi="ar-SA"/>
        </w:rPr>
        <w:t xml:space="preserve">  For more detailed course content, including a full module list, visit: </w:t>
      </w:r>
      <w:hyperlink r:id="rId87" w:history="1">
        <w:r w:rsidRPr="007110C7">
          <w:rPr>
            <w:rFonts w:eastAsia="Calibri" w:cs="Arial"/>
            <w:color w:val="0000FF"/>
            <w:u w:val="single"/>
            <w:lang w:eastAsia="en-US" w:bidi="ar-SA"/>
          </w:rPr>
          <w:t>https://www.swansea.ac.uk/postgraduate/</w:t>
        </w:r>
      </w:hyperlink>
    </w:p>
    <w:p w14:paraId="63210DC5"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Scholarship and Bursaries.</w:t>
      </w:r>
    </w:p>
    <w:p w14:paraId="061A295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have on offer ﬁnancial support for the brightest prospects of the future. It’s not just academic excellence we reward – we also recognise and encourage passion for study and involvement in student life.</w:t>
      </w:r>
    </w:p>
    <w:p w14:paraId="34B0C23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There are a range of funding opportunities available for both taught and research degrees.</w:t>
      </w:r>
    </w:p>
    <w:p w14:paraId="7C17F9D1" w14:textId="77777777" w:rsidR="007110C7" w:rsidRPr="007110C7" w:rsidRDefault="007611D1" w:rsidP="007110C7">
      <w:pPr>
        <w:widowControl/>
        <w:autoSpaceDE w:val="0"/>
        <w:autoSpaceDN w:val="0"/>
        <w:adjustRightInd w:val="0"/>
        <w:ind w:right="-380"/>
        <w:rPr>
          <w:rFonts w:eastAsia="Calibri" w:cs="Arial"/>
          <w:i/>
          <w:color w:val="auto"/>
          <w:lang w:eastAsia="en-US" w:bidi="ar-SA"/>
        </w:rPr>
      </w:pPr>
      <w:hyperlink r:id="rId88" w:history="1">
        <w:r w:rsidR="007110C7" w:rsidRPr="007110C7">
          <w:rPr>
            <w:rFonts w:eastAsia="Calibri" w:cs="Arial"/>
            <w:color w:val="0000FF"/>
            <w:u w:val="single"/>
            <w:lang w:eastAsia="en-US" w:bidi="ar-SA"/>
          </w:rPr>
          <w:t>https://www.swansea.ac.uk/postgraduate/scholarships</w:t>
        </w:r>
      </w:hyperlink>
    </w:p>
    <w:bookmarkEnd w:id="15"/>
    <w:p w14:paraId="3ED7C375"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Taught Courses.</w:t>
      </w:r>
    </w:p>
    <w:p w14:paraId="76723525" w14:textId="77777777" w:rsidR="007110C7" w:rsidRPr="007110C7" w:rsidRDefault="007110C7" w:rsidP="007110C7">
      <w:pPr>
        <w:keepNext/>
        <w:keepLines/>
        <w:widowControl/>
        <w:spacing w:before="200" w:after="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166DBDE3" w14:textId="77777777" w:rsidR="007110C7" w:rsidRPr="007110C7" w:rsidRDefault="007110C7" w:rsidP="007110C7">
      <w:pPr>
        <w:keepNext/>
        <w:keepLines/>
        <w:widowControl/>
        <w:spacing w:before="40"/>
        <w:outlineLvl w:val="3"/>
        <w:rPr>
          <w:rFonts w:eastAsia="Times New Roman" w:cs="Times New Roman"/>
          <w:b/>
          <w:iCs/>
          <w:color w:val="auto"/>
          <w:lang w:eastAsia="en-US" w:bidi="ar-SA"/>
        </w:rPr>
      </w:pPr>
      <w:r w:rsidRPr="007110C7">
        <w:rPr>
          <w:rFonts w:eastAsia="Times New Roman" w:cs="Times New Roman"/>
          <w:b/>
          <w:iCs/>
          <w:color w:val="auto"/>
          <w:lang w:eastAsia="en-US" w:bidi="ar-SA"/>
        </w:rPr>
        <w:t>MSc Accounting and Finance; Finance and Big Data Analytics; Financial Technology; Financial Management.</w:t>
      </w:r>
    </w:p>
    <w:p w14:paraId="0B1A613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 2:2 Honours degree or above in any subject or an equivalent qualification.</w:t>
      </w:r>
    </w:p>
    <w:p w14:paraId="0E114EB5" w14:textId="77777777" w:rsidR="007110C7" w:rsidRPr="007110C7" w:rsidRDefault="007110C7" w:rsidP="007110C7">
      <w:pPr>
        <w:keepNext/>
        <w:keepLines/>
        <w:widowControl/>
        <w:spacing w:before="40"/>
        <w:outlineLvl w:val="3"/>
        <w:rPr>
          <w:rFonts w:eastAsia="Times New Roman" w:cs="Times New Roman"/>
          <w:b/>
          <w:iCs/>
          <w:color w:val="auto"/>
          <w:lang w:eastAsia="en-US" w:bidi="ar-SA"/>
        </w:rPr>
      </w:pPr>
      <w:r w:rsidRPr="007110C7">
        <w:rPr>
          <w:rFonts w:eastAsia="Times New Roman" w:cs="Times New Roman"/>
          <w:b/>
          <w:iCs/>
          <w:color w:val="auto"/>
          <w:lang w:eastAsia="en-US" w:bidi="ar-SA"/>
        </w:rPr>
        <w:t>MSc International Finance; International Banking and Finance; Investment Management.</w:t>
      </w:r>
    </w:p>
    <w:p w14:paraId="49053EA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 2:2 honours degree or above with significant account or finance content or an equivalent qualification.</w:t>
      </w:r>
    </w:p>
    <w:p w14:paraId="6941A91E"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MSc Strategic Accounting.</w:t>
      </w:r>
    </w:p>
    <w:p w14:paraId="1701C7E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 2:2 Honours degree or above with significant accounting or finance content as well as the relevant exemptions from ACCA F1 to F9 papers.</w:t>
      </w:r>
    </w:p>
    <w:p w14:paraId="3A5FBBBF"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MSc Professional Accounting.</w:t>
      </w:r>
    </w:p>
    <w:p w14:paraId="05B25067"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Students will have the equivalent of 120 credits of prior learning i.e. qualified as an accountant with a recognised professional body within the last five years.</w:t>
      </w:r>
    </w:p>
    <w:p w14:paraId="24C333DF"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6FA9AB2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6.0 (minimum of 5.5 in each component) or Swansea University recognised equivalent.</w:t>
      </w:r>
    </w:p>
    <w:p w14:paraId="5B18F440"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Programmes for Students From Any Subject Background.</w:t>
      </w:r>
    </w:p>
    <w:p w14:paraId="675F34D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These programmes are ideal if you are looking to move into a career in an accounting or finance related area. They all cover the key principles of finance and the quantitative methodologies related to the accounting and finance arena.</w:t>
      </w:r>
    </w:p>
    <w:p w14:paraId="4A7BAE31" w14:textId="77777777" w:rsidR="007110C7" w:rsidRPr="007110C7" w:rsidRDefault="007110C7" w:rsidP="007110C7">
      <w:pPr>
        <w:keepNext/>
        <w:keepLines/>
        <w:widowControl/>
        <w:spacing w:before="40" w:line="259" w:lineRule="auto"/>
        <w:outlineLvl w:val="1"/>
        <w:rPr>
          <w:rFonts w:eastAsia="Calibri" w:cs="Times New Roman"/>
          <w:b/>
          <w:szCs w:val="20"/>
          <w:lang w:eastAsia="en-US" w:bidi="ar-SA"/>
        </w:rPr>
      </w:pPr>
      <w:r w:rsidRPr="007110C7">
        <w:rPr>
          <w:rFonts w:eastAsia="Calibri" w:cs="Times New Roman"/>
          <w:b/>
          <w:szCs w:val="20"/>
          <w:lang w:eastAsia="en-US" w:bidi="ar-SA"/>
        </w:rPr>
        <w:t>Finance and Big Data Analytics MSc [FT symbol], [winding arrow symbol].</w:t>
      </w:r>
    </w:p>
    <w:p w14:paraId="05D67894"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Designed to pair the key areas of finance and business analytics, this programme takes a data-driven approach to analysis of financial markets and organisational information. In addition, it covers the key principles of finance, financial modelling and financial markets and will equip you to work in the data-driven areas of finance and financial management. You can also gain up to five exemptions from ACCA fundamental examinations on this programme.</w:t>
      </w:r>
    </w:p>
    <w:p w14:paraId="0FDC7307"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lastRenderedPageBreak/>
        <w:t>Modules typically include:</w:t>
      </w:r>
    </w:p>
    <w:p w14:paraId="17357BEF" w14:textId="77777777" w:rsidR="007110C7" w:rsidRPr="007110C7" w:rsidRDefault="007110C7" w:rsidP="00614F08">
      <w:pPr>
        <w:widowControl/>
        <w:numPr>
          <w:ilvl w:val="0"/>
          <w:numId w:val="19"/>
        </w:numPr>
        <w:contextualSpacing/>
        <w:rPr>
          <w:rFonts w:eastAsia="Calibri" w:cs="Times New Roman"/>
          <w:color w:val="auto"/>
          <w:lang w:eastAsia="en-US" w:bidi="ar-SA"/>
        </w:rPr>
      </w:pPr>
      <w:r w:rsidRPr="007110C7">
        <w:rPr>
          <w:rFonts w:eastAsia="Calibri" w:cs="Times New Roman"/>
          <w:color w:val="auto"/>
          <w:lang w:eastAsia="en-US" w:bidi="ar-SA"/>
        </w:rPr>
        <w:t>Applied Data Analytics.</w:t>
      </w:r>
    </w:p>
    <w:p w14:paraId="79E02FA0" w14:textId="77777777" w:rsidR="007110C7" w:rsidRPr="007110C7" w:rsidRDefault="007110C7" w:rsidP="00614F08">
      <w:pPr>
        <w:widowControl/>
        <w:numPr>
          <w:ilvl w:val="0"/>
          <w:numId w:val="19"/>
        </w:numPr>
        <w:contextualSpacing/>
        <w:rPr>
          <w:rFonts w:eastAsia="Calibri" w:cs="Times New Roman"/>
          <w:color w:val="auto"/>
          <w:lang w:eastAsia="en-US" w:bidi="ar-SA"/>
        </w:rPr>
      </w:pPr>
      <w:r w:rsidRPr="007110C7">
        <w:rPr>
          <w:rFonts w:eastAsia="Calibri" w:cs="Times New Roman"/>
          <w:color w:val="auto"/>
          <w:lang w:eastAsia="en-US" w:bidi="ar-SA"/>
        </w:rPr>
        <w:t>Big Data in Finance.</w:t>
      </w:r>
    </w:p>
    <w:p w14:paraId="289008FC" w14:textId="77777777" w:rsidR="007110C7" w:rsidRPr="007110C7" w:rsidRDefault="007110C7" w:rsidP="00614F08">
      <w:pPr>
        <w:widowControl/>
        <w:numPr>
          <w:ilvl w:val="0"/>
          <w:numId w:val="19"/>
        </w:numPr>
        <w:contextualSpacing/>
        <w:rPr>
          <w:rFonts w:eastAsia="Calibri" w:cs="Times New Roman"/>
          <w:color w:val="auto"/>
          <w:lang w:eastAsia="en-US" w:bidi="ar-SA"/>
        </w:rPr>
      </w:pPr>
      <w:r w:rsidRPr="007110C7">
        <w:rPr>
          <w:rFonts w:eastAsia="Calibri" w:cs="Times New Roman"/>
          <w:color w:val="auto"/>
          <w:lang w:eastAsia="en-US" w:bidi="ar-SA"/>
        </w:rPr>
        <w:t>Blockchain, Cryptocurrencies and Smart Contracts.</w:t>
      </w:r>
    </w:p>
    <w:p w14:paraId="38B568C4" w14:textId="77777777" w:rsidR="007110C7" w:rsidRPr="007110C7" w:rsidRDefault="007110C7" w:rsidP="00614F08">
      <w:pPr>
        <w:widowControl/>
        <w:numPr>
          <w:ilvl w:val="0"/>
          <w:numId w:val="19"/>
        </w:numPr>
        <w:contextualSpacing/>
        <w:rPr>
          <w:rFonts w:eastAsia="Calibri" w:cs="Times New Roman"/>
          <w:color w:val="auto"/>
          <w:lang w:eastAsia="en-US" w:bidi="ar-SA"/>
        </w:rPr>
      </w:pPr>
      <w:r w:rsidRPr="007110C7">
        <w:rPr>
          <w:rFonts w:eastAsia="Calibri" w:cs="Times New Roman"/>
          <w:color w:val="auto"/>
          <w:lang w:eastAsia="en-US" w:bidi="ar-SA"/>
        </w:rPr>
        <w:t>International Financial Markets.</w:t>
      </w:r>
    </w:p>
    <w:p w14:paraId="2280EA0B" w14:textId="77777777" w:rsidR="007110C7" w:rsidRPr="007110C7" w:rsidRDefault="007110C7" w:rsidP="00614F08">
      <w:pPr>
        <w:widowControl/>
        <w:numPr>
          <w:ilvl w:val="0"/>
          <w:numId w:val="19"/>
        </w:numPr>
        <w:contextualSpacing/>
        <w:rPr>
          <w:rFonts w:eastAsia="Calibri" w:cs="Times New Roman"/>
          <w:color w:val="auto"/>
          <w:lang w:eastAsia="en-US" w:bidi="ar-SA"/>
        </w:rPr>
      </w:pPr>
      <w:r w:rsidRPr="007110C7">
        <w:rPr>
          <w:rFonts w:eastAsia="Calibri" w:cs="Times New Roman"/>
          <w:color w:val="auto"/>
          <w:lang w:eastAsia="en-US" w:bidi="ar-SA"/>
        </w:rPr>
        <w:t>Principles of International Finance.</w:t>
      </w:r>
    </w:p>
    <w:p w14:paraId="469F5C5F" w14:textId="77777777" w:rsidR="007110C7" w:rsidRPr="007110C7" w:rsidRDefault="007110C7" w:rsidP="007110C7">
      <w:pPr>
        <w:widowControl/>
        <w:rPr>
          <w:rFonts w:eastAsia="Calibri" w:cs="Times New Roman"/>
          <w:color w:val="auto"/>
          <w:lang w:eastAsia="en-US" w:bidi="ar-SA"/>
        </w:rPr>
      </w:pPr>
    </w:p>
    <w:p w14:paraId="6AA78113"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[page 63]</w:t>
      </w:r>
    </w:p>
    <w:p w14:paraId="370FAA91" w14:textId="77777777" w:rsidR="007110C7" w:rsidRPr="007110C7" w:rsidRDefault="007110C7" w:rsidP="007110C7">
      <w:pPr>
        <w:widowControl/>
        <w:rPr>
          <w:rFonts w:eastAsia="Calibri" w:cs="Times New Roman"/>
          <w:color w:val="auto"/>
          <w:lang w:eastAsia="en-US" w:bidi="ar-SA"/>
        </w:rPr>
      </w:pPr>
    </w:p>
    <w:p w14:paraId="6F0F4F65"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Financial Technology (FinTech) MSc [FT symbol], [winding arrow].</w:t>
      </w:r>
    </w:p>
    <w:p w14:paraId="3965C3E9"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This programme will examine applications of financial technology in banking, insurance, asset management and many other finance sectors. You will gain cutting-edge knowledge on finance applications of blockchain technology, digital currencies, Big Data and artificial intelligence.</w:t>
      </w:r>
    </w:p>
    <w:p w14:paraId="1019A2FB"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You will also acquire an in-depth understanding of the financial technology environment, develop skills in programming, machine learning and network security as well as knowledge of financial markets institutions and systems.</w:t>
      </w:r>
    </w:p>
    <w:p w14:paraId="428E28C9"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62BF8A4C" w14:textId="77777777" w:rsidR="007110C7" w:rsidRPr="007110C7" w:rsidRDefault="007110C7" w:rsidP="00614F08">
      <w:pPr>
        <w:widowControl/>
        <w:numPr>
          <w:ilvl w:val="0"/>
          <w:numId w:val="20"/>
        </w:numPr>
        <w:contextualSpacing/>
        <w:rPr>
          <w:rFonts w:eastAsia="Calibri" w:cs="Times New Roman"/>
          <w:color w:val="auto"/>
          <w:lang w:eastAsia="en-US" w:bidi="ar-SA"/>
        </w:rPr>
      </w:pPr>
      <w:r w:rsidRPr="007110C7">
        <w:rPr>
          <w:rFonts w:eastAsia="Calibri" w:cs="Times New Roman"/>
          <w:color w:val="auto"/>
          <w:lang w:eastAsia="en-US" w:bidi="ar-SA"/>
        </w:rPr>
        <w:t>Big Data in Finance.</w:t>
      </w:r>
    </w:p>
    <w:p w14:paraId="6929794C" w14:textId="77777777" w:rsidR="007110C7" w:rsidRPr="007110C7" w:rsidRDefault="007110C7" w:rsidP="00614F08">
      <w:pPr>
        <w:widowControl/>
        <w:numPr>
          <w:ilvl w:val="0"/>
          <w:numId w:val="20"/>
        </w:numPr>
        <w:contextualSpacing/>
        <w:rPr>
          <w:rFonts w:eastAsia="Calibri" w:cs="Times New Roman"/>
          <w:color w:val="auto"/>
          <w:lang w:eastAsia="en-US" w:bidi="ar-SA"/>
        </w:rPr>
      </w:pPr>
      <w:r w:rsidRPr="007110C7">
        <w:rPr>
          <w:rFonts w:eastAsia="Calibri" w:cs="Times New Roman"/>
          <w:color w:val="auto"/>
          <w:lang w:eastAsia="en-US" w:bidi="ar-SA"/>
        </w:rPr>
        <w:t>Financial Technology Environment.</w:t>
      </w:r>
    </w:p>
    <w:p w14:paraId="771F43D4" w14:textId="77777777" w:rsidR="007110C7" w:rsidRPr="007110C7" w:rsidRDefault="007110C7" w:rsidP="00614F08">
      <w:pPr>
        <w:widowControl/>
        <w:numPr>
          <w:ilvl w:val="0"/>
          <w:numId w:val="20"/>
        </w:numPr>
        <w:contextualSpacing/>
        <w:rPr>
          <w:rFonts w:eastAsia="Calibri" w:cs="Times New Roman"/>
          <w:color w:val="auto"/>
          <w:lang w:eastAsia="en-US" w:bidi="ar-SA"/>
        </w:rPr>
      </w:pPr>
      <w:r w:rsidRPr="007110C7">
        <w:rPr>
          <w:rFonts w:eastAsia="Calibri" w:cs="Times New Roman"/>
          <w:color w:val="auto"/>
          <w:lang w:eastAsia="en-US" w:bidi="ar-SA"/>
        </w:rPr>
        <w:t>Introduction to Programming in Java.</w:t>
      </w:r>
    </w:p>
    <w:p w14:paraId="057A1973" w14:textId="77777777" w:rsidR="007110C7" w:rsidRPr="007110C7" w:rsidRDefault="007110C7" w:rsidP="00614F08">
      <w:pPr>
        <w:widowControl/>
        <w:numPr>
          <w:ilvl w:val="0"/>
          <w:numId w:val="20"/>
        </w:numPr>
        <w:contextualSpacing/>
        <w:rPr>
          <w:rFonts w:eastAsia="Calibri" w:cs="Times New Roman"/>
          <w:color w:val="auto"/>
          <w:lang w:eastAsia="en-US" w:bidi="ar-SA"/>
        </w:rPr>
      </w:pPr>
      <w:r w:rsidRPr="007110C7">
        <w:rPr>
          <w:rFonts w:eastAsia="Calibri" w:cs="Times New Roman"/>
          <w:color w:val="auto"/>
          <w:lang w:eastAsia="en-US" w:bidi="ar-SA"/>
        </w:rPr>
        <w:t>Network Security.</w:t>
      </w:r>
    </w:p>
    <w:p w14:paraId="382F06F4"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International Accounting and Finance MSc [FT symbol], [winding arrow symbol].</w:t>
      </w:r>
    </w:p>
    <w:p w14:paraId="7F2A7EA0"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Designed specifically to enhance employment prospects by offering you the opportunity to acquire an advanced and in-depth understanding of key accounting and finance topics. Graduates of this programme will possess an advanced knowledge of key tools and techniques in accounting and finance, financial modelling, and financial and management accounting. You can also gain up to seven exemptions from ACCA fundamental examinations on this programme.</w:t>
      </w:r>
    </w:p>
    <w:p w14:paraId="1C48C4FA"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2EB9603F" w14:textId="77777777" w:rsidR="007110C7" w:rsidRPr="007110C7" w:rsidRDefault="007110C7" w:rsidP="00614F08">
      <w:pPr>
        <w:widowControl/>
        <w:numPr>
          <w:ilvl w:val="0"/>
          <w:numId w:val="20"/>
        </w:numPr>
        <w:contextualSpacing/>
        <w:rPr>
          <w:rFonts w:eastAsia="Calibri" w:cs="Arial"/>
          <w:color w:val="auto"/>
          <w:lang w:eastAsia="en-US" w:bidi="ar-SA"/>
        </w:rPr>
      </w:pPr>
      <w:r w:rsidRPr="007110C7">
        <w:rPr>
          <w:rFonts w:eastAsia="Calibri" w:cs="Arial"/>
          <w:color w:val="auto"/>
          <w:lang w:eastAsia="en-US" w:bidi="ar-SA"/>
        </w:rPr>
        <w:t>Behavioural Finance.</w:t>
      </w:r>
    </w:p>
    <w:p w14:paraId="18AE17EC" w14:textId="77777777" w:rsidR="007110C7" w:rsidRPr="007110C7" w:rsidRDefault="007110C7" w:rsidP="00614F08">
      <w:pPr>
        <w:widowControl/>
        <w:numPr>
          <w:ilvl w:val="0"/>
          <w:numId w:val="20"/>
        </w:numPr>
        <w:contextualSpacing/>
        <w:rPr>
          <w:rFonts w:eastAsia="Calibri" w:cs="Arial"/>
          <w:color w:val="auto"/>
          <w:lang w:eastAsia="en-US" w:bidi="ar-SA"/>
        </w:rPr>
      </w:pPr>
      <w:r w:rsidRPr="007110C7">
        <w:rPr>
          <w:rFonts w:eastAsia="Calibri" w:cs="Arial"/>
          <w:color w:val="auto"/>
          <w:lang w:eastAsia="en-US" w:bidi="ar-SA"/>
        </w:rPr>
        <w:t>Financial Statement Preparation and Analysis.</w:t>
      </w:r>
    </w:p>
    <w:p w14:paraId="69D873B3" w14:textId="77777777" w:rsidR="007110C7" w:rsidRPr="007110C7" w:rsidRDefault="007110C7" w:rsidP="00614F08">
      <w:pPr>
        <w:widowControl/>
        <w:numPr>
          <w:ilvl w:val="0"/>
          <w:numId w:val="20"/>
        </w:numPr>
        <w:contextualSpacing/>
        <w:rPr>
          <w:rFonts w:eastAsia="Calibri" w:cs="Arial"/>
          <w:color w:val="auto"/>
          <w:lang w:eastAsia="en-US" w:bidi="ar-SA"/>
        </w:rPr>
      </w:pPr>
      <w:r w:rsidRPr="007110C7">
        <w:rPr>
          <w:rFonts w:eastAsia="Calibri" w:cs="Arial"/>
          <w:color w:val="auto"/>
          <w:lang w:eastAsia="en-US" w:bidi="ar-SA"/>
        </w:rPr>
        <w:t>International Financial Accounting.</w:t>
      </w:r>
    </w:p>
    <w:p w14:paraId="2FDB985C" w14:textId="77777777" w:rsidR="007110C7" w:rsidRPr="007110C7" w:rsidRDefault="007110C7" w:rsidP="00614F08">
      <w:pPr>
        <w:widowControl/>
        <w:numPr>
          <w:ilvl w:val="0"/>
          <w:numId w:val="20"/>
        </w:numPr>
        <w:contextualSpacing/>
        <w:rPr>
          <w:rFonts w:eastAsia="Calibri" w:cs="Arial"/>
          <w:color w:val="auto"/>
          <w:lang w:eastAsia="en-US" w:bidi="ar-SA"/>
        </w:rPr>
      </w:pPr>
      <w:r w:rsidRPr="007110C7">
        <w:rPr>
          <w:rFonts w:eastAsia="Calibri" w:cs="Arial"/>
          <w:color w:val="auto"/>
          <w:lang w:eastAsia="en-US" w:bidi="ar-SA"/>
        </w:rPr>
        <w:t>International Financial Markets.</w:t>
      </w:r>
    </w:p>
    <w:p w14:paraId="1670BE57" w14:textId="77777777" w:rsidR="007110C7" w:rsidRPr="007110C7" w:rsidRDefault="007110C7" w:rsidP="00614F08">
      <w:pPr>
        <w:widowControl/>
        <w:numPr>
          <w:ilvl w:val="0"/>
          <w:numId w:val="20"/>
        </w:numPr>
        <w:contextualSpacing/>
        <w:rPr>
          <w:rFonts w:eastAsia="Calibri" w:cs="Arial"/>
          <w:color w:val="auto"/>
          <w:lang w:eastAsia="en-US" w:bidi="ar-SA"/>
        </w:rPr>
      </w:pPr>
      <w:r w:rsidRPr="007110C7">
        <w:rPr>
          <w:rFonts w:eastAsia="Calibri" w:cs="Arial"/>
          <w:color w:val="auto"/>
          <w:lang w:eastAsia="en-US" w:bidi="ar-SA"/>
        </w:rPr>
        <w:t>Management Accounting.</w:t>
      </w:r>
    </w:p>
    <w:p w14:paraId="7E42DCEE" w14:textId="77777777" w:rsidR="007110C7" w:rsidRPr="007110C7" w:rsidRDefault="007110C7" w:rsidP="007110C7">
      <w:pPr>
        <w:keepNext/>
        <w:keepLines/>
        <w:widowControl/>
        <w:spacing w:before="40" w:line="259" w:lineRule="auto"/>
        <w:outlineLvl w:val="1"/>
        <w:rPr>
          <w:rFonts w:eastAsia="Calibri" w:cs="Times New Roman"/>
          <w:b/>
          <w:szCs w:val="20"/>
          <w:lang w:eastAsia="en-US" w:bidi="ar-SA"/>
        </w:rPr>
      </w:pPr>
      <w:r w:rsidRPr="007110C7">
        <w:rPr>
          <w:rFonts w:eastAsia="Calibri" w:cs="Times New Roman"/>
          <w:b/>
          <w:szCs w:val="20"/>
          <w:lang w:eastAsia="en-US" w:bidi="ar-SA"/>
        </w:rPr>
        <w:t>International Financial Management PGDip/MSc [FT symbol], [winding arrow].</w:t>
      </w:r>
    </w:p>
    <w:p w14:paraId="662281AE"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Designed for students who are interested in moving into a career in finance, this programme combines the academic theory of finance with a strong practical perspective, facilitating a sound understanding of finance and associated disciplines. You can also gain up to five exemptions from ACCA fundamental examinations on this programme.</w:t>
      </w:r>
    </w:p>
    <w:p w14:paraId="54D5EDB7"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2E0D68D6" w14:textId="77777777" w:rsidR="007110C7" w:rsidRPr="007110C7" w:rsidRDefault="007110C7" w:rsidP="00614F08">
      <w:pPr>
        <w:widowControl/>
        <w:numPr>
          <w:ilvl w:val="0"/>
          <w:numId w:val="21"/>
        </w:numPr>
        <w:contextualSpacing/>
        <w:rPr>
          <w:rFonts w:eastAsia="Calibri" w:cs="Times New Roman"/>
          <w:color w:val="auto"/>
          <w:lang w:eastAsia="en-US" w:bidi="ar-SA"/>
        </w:rPr>
      </w:pPr>
      <w:r w:rsidRPr="007110C7">
        <w:rPr>
          <w:rFonts w:eastAsia="Calibri" w:cs="Times New Roman"/>
          <w:color w:val="auto"/>
          <w:lang w:eastAsia="en-US" w:bidi="ar-SA"/>
        </w:rPr>
        <w:t>Asset Management.</w:t>
      </w:r>
    </w:p>
    <w:p w14:paraId="537BAE09" w14:textId="77777777" w:rsidR="007110C7" w:rsidRPr="007110C7" w:rsidRDefault="007110C7" w:rsidP="00614F08">
      <w:pPr>
        <w:widowControl/>
        <w:numPr>
          <w:ilvl w:val="0"/>
          <w:numId w:val="21"/>
        </w:numPr>
        <w:contextualSpacing/>
        <w:rPr>
          <w:rFonts w:eastAsia="Calibri" w:cs="Times New Roman"/>
          <w:color w:val="auto"/>
          <w:lang w:eastAsia="en-US" w:bidi="ar-SA"/>
        </w:rPr>
      </w:pPr>
      <w:r w:rsidRPr="007110C7">
        <w:rPr>
          <w:rFonts w:eastAsia="Calibri" w:cs="Times New Roman"/>
          <w:color w:val="auto"/>
          <w:lang w:eastAsia="en-US" w:bidi="ar-SA"/>
        </w:rPr>
        <w:t>Financial Modelling.</w:t>
      </w:r>
    </w:p>
    <w:p w14:paraId="4AD0765F" w14:textId="77777777" w:rsidR="007110C7" w:rsidRPr="007110C7" w:rsidRDefault="007110C7" w:rsidP="00614F08">
      <w:pPr>
        <w:widowControl/>
        <w:numPr>
          <w:ilvl w:val="0"/>
          <w:numId w:val="21"/>
        </w:numPr>
        <w:contextualSpacing/>
        <w:rPr>
          <w:rFonts w:eastAsia="Calibri" w:cs="Times New Roman"/>
          <w:color w:val="auto"/>
          <w:lang w:eastAsia="en-US" w:bidi="ar-SA"/>
        </w:rPr>
      </w:pPr>
      <w:r w:rsidRPr="007110C7">
        <w:rPr>
          <w:rFonts w:eastAsia="Calibri" w:cs="Times New Roman"/>
          <w:color w:val="auto"/>
          <w:lang w:eastAsia="en-US" w:bidi="ar-SA"/>
        </w:rPr>
        <w:t>Financial Statement Preparation and Analysis.</w:t>
      </w:r>
    </w:p>
    <w:p w14:paraId="3A59F1F4" w14:textId="77777777" w:rsidR="007110C7" w:rsidRPr="007110C7" w:rsidRDefault="007110C7" w:rsidP="00614F08">
      <w:pPr>
        <w:widowControl/>
        <w:numPr>
          <w:ilvl w:val="0"/>
          <w:numId w:val="21"/>
        </w:numPr>
        <w:contextualSpacing/>
        <w:rPr>
          <w:rFonts w:eastAsia="Calibri" w:cs="Times New Roman"/>
          <w:color w:val="auto"/>
          <w:lang w:eastAsia="en-US" w:bidi="ar-SA"/>
        </w:rPr>
      </w:pPr>
      <w:r w:rsidRPr="007110C7">
        <w:rPr>
          <w:rFonts w:eastAsia="Calibri" w:cs="Times New Roman"/>
          <w:color w:val="auto"/>
          <w:lang w:eastAsia="en-US" w:bidi="ar-SA"/>
        </w:rPr>
        <w:lastRenderedPageBreak/>
        <w:t>Independent Project.</w:t>
      </w:r>
    </w:p>
    <w:p w14:paraId="27A3F682" w14:textId="77777777" w:rsidR="007110C7" w:rsidRPr="007110C7" w:rsidRDefault="007110C7" w:rsidP="00614F08">
      <w:pPr>
        <w:widowControl/>
        <w:numPr>
          <w:ilvl w:val="0"/>
          <w:numId w:val="21"/>
        </w:numPr>
        <w:contextualSpacing/>
        <w:rPr>
          <w:rFonts w:eastAsia="Calibri" w:cs="Times New Roman"/>
          <w:color w:val="auto"/>
          <w:lang w:eastAsia="en-US" w:bidi="ar-SA"/>
        </w:rPr>
      </w:pPr>
      <w:r w:rsidRPr="007110C7">
        <w:rPr>
          <w:rFonts w:eastAsia="Calibri" w:cs="Times New Roman"/>
          <w:color w:val="auto"/>
          <w:lang w:eastAsia="en-US" w:bidi="ar-SA"/>
        </w:rPr>
        <w:t>International Financial Markets.</w:t>
      </w:r>
    </w:p>
    <w:p w14:paraId="58349D09"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The programmes above feature significantly enhanced taught contact time to allow you to complete a conversion to accounting or finance in a single year. Students who wish to study finance alongside a management specialisation should refer to the MSc Management (Finance) programme on page 76.</w:t>
      </w:r>
    </w:p>
    <w:p w14:paraId="75794ADE"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Programmes for students with an Accounting or Finance background or related discipline.</w:t>
      </w:r>
    </w:p>
    <w:p w14:paraId="493A165E"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These programmes are designed to enhance your undergraduate study and accelerate your career. Entry to these programmes requires a study background in accounting or finance. This need not necessarily be a degree with ‘Accounting and Finance’ in the title, but could be economics, business, or any general programme with significant accounting or finance content.</w:t>
      </w:r>
    </w:p>
    <w:p w14:paraId="5478E765"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International Finance MSc [FT symbol].</w:t>
      </w:r>
    </w:p>
    <w:p w14:paraId="3D51DFF7"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Designed for graduates who are seeking a specialist programme to enable an accelerated start to a career in finance, this programme combines the academic theory of finance with a strong practical perspective, using current trends and industry practice to inform teaching and discussion. You will develop a sound understanding of the role and importance of accounting information in the financial management of complex organisations and graduate with a strong comprehension of finance and its associated disciplines.</w:t>
      </w:r>
    </w:p>
    <w:p w14:paraId="0909CB25"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57C2F7B2" w14:textId="77777777" w:rsidR="007110C7" w:rsidRPr="007110C7" w:rsidRDefault="007110C7" w:rsidP="00614F08">
      <w:pPr>
        <w:widowControl/>
        <w:numPr>
          <w:ilvl w:val="0"/>
          <w:numId w:val="21"/>
        </w:numPr>
        <w:contextualSpacing/>
        <w:rPr>
          <w:rFonts w:eastAsia="Calibri" w:cs="Times New Roman"/>
          <w:color w:val="auto"/>
          <w:lang w:eastAsia="en-US" w:bidi="ar-SA"/>
        </w:rPr>
      </w:pPr>
      <w:r w:rsidRPr="007110C7">
        <w:rPr>
          <w:rFonts w:eastAsia="Calibri" w:cs="Times New Roman"/>
          <w:color w:val="auto"/>
          <w:lang w:eastAsia="en-US" w:bidi="ar-SA"/>
        </w:rPr>
        <w:t>Econometrics.</w:t>
      </w:r>
    </w:p>
    <w:p w14:paraId="6DA55CC6" w14:textId="77777777" w:rsidR="007110C7" w:rsidRPr="007110C7" w:rsidRDefault="007110C7" w:rsidP="00614F08">
      <w:pPr>
        <w:widowControl/>
        <w:numPr>
          <w:ilvl w:val="0"/>
          <w:numId w:val="21"/>
        </w:numPr>
        <w:contextualSpacing/>
        <w:rPr>
          <w:rFonts w:eastAsia="Calibri" w:cs="Times New Roman"/>
          <w:color w:val="auto"/>
          <w:lang w:eastAsia="en-US" w:bidi="ar-SA"/>
        </w:rPr>
      </w:pPr>
      <w:r w:rsidRPr="007110C7">
        <w:rPr>
          <w:rFonts w:eastAsia="Calibri" w:cs="Times New Roman"/>
          <w:color w:val="auto"/>
          <w:lang w:eastAsia="en-US" w:bidi="ar-SA"/>
        </w:rPr>
        <w:t>Empirical Finance.</w:t>
      </w:r>
    </w:p>
    <w:p w14:paraId="7BE51475" w14:textId="77777777" w:rsidR="007110C7" w:rsidRPr="007110C7" w:rsidRDefault="007110C7" w:rsidP="00614F08">
      <w:pPr>
        <w:widowControl/>
        <w:numPr>
          <w:ilvl w:val="0"/>
          <w:numId w:val="21"/>
        </w:numPr>
        <w:contextualSpacing/>
        <w:rPr>
          <w:rFonts w:eastAsia="Calibri" w:cs="Times New Roman"/>
          <w:color w:val="auto"/>
          <w:lang w:eastAsia="en-US" w:bidi="ar-SA"/>
        </w:rPr>
      </w:pPr>
      <w:r w:rsidRPr="007110C7">
        <w:rPr>
          <w:rFonts w:eastAsia="Calibri" w:cs="Times New Roman"/>
          <w:color w:val="auto"/>
          <w:lang w:eastAsia="en-US" w:bidi="ar-SA"/>
        </w:rPr>
        <w:t>Financial Reporting and Statement Analysis.</w:t>
      </w:r>
    </w:p>
    <w:p w14:paraId="1E4EC883" w14:textId="77777777" w:rsidR="007110C7" w:rsidRPr="007110C7" w:rsidRDefault="007110C7" w:rsidP="00614F08">
      <w:pPr>
        <w:widowControl/>
        <w:numPr>
          <w:ilvl w:val="0"/>
          <w:numId w:val="21"/>
        </w:numPr>
        <w:contextualSpacing/>
        <w:rPr>
          <w:rFonts w:eastAsia="Calibri" w:cs="Times New Roman"/>
          <w:color w:val="auto"/>
          <w:lang w:eastAsia="en-US" w:bidi="ar-SA"/>
        </w:rPr>
      </w:pPr>
      <w:r w:rsidRPr="007110C7">
        <w:rPr>
          <w:rFonts w:eastAsia="Calibri" w:cs="Times New Roman"/>
          <w:color w:val="auto"/>
          <w:lang w:eastAsia="en-US" w:bidi="ar-SA"/>
        </w:rPr>
        <w:t>International Corporate Governance &amp; Ethics.</w:t>
      </w:r>
    </w:p>
    <w:p w14:paraId="4F6F14BE" w14:textId="77777777" w:rsidR="007110C7" w:rsidRPr="007110C7" w:rsidRDefault="007110C7" w:rsidP="00614F08">
      <w:pPr>
        <w:widowControl/>
        <w:numPr>
          <w:ilvl w:val="0"/>
          <w:numId w:val="21"/>
        </w:numPr>
        <w:contextualSpacing/>
        <w:rPr>
          <w:rFonts w:eastAsia="Calibri" w:cs="Times New Roman"/>
          <w:color w:val="auto"/>
          <w:lang w:eastAsia="en-US" w:bidi="ar-SA"/>
        </w:rPr>
      </w:pPr>
      <w:r w:rsidRPr="007110C7">
        <w:rPr>
          <w:rFonts w:eastAsia="Calibri" w:cs="Times New Roman"/>
          <w:color w:val="auto"/>
          <w:lang w:eastAsia="en-US" w:bidi="ar-SA"/>
        </w:rPr>
        <w:t>International Financial Markets and Institutions.</w:t>
      </w:r>
    </w:p>
    <w:p w14:paraId="737B9DFA"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International Banking and Finance MSc [FT symbol].</w:t>
      </w:r>
    </w:p>
    <w:p w14:paraId="686881A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This programme is aimed at graduates who wish to acquire a solid foundation in international banking and finance to prepare them for a career in banking, trading or financial analysis. It will equip you with an advanced understanding of the principles and techniques of international finance, development, trade and banking, knowledge of the activities of financial markets and financial institutions in advanced and emerging economies, and an appreciation of the role of risk management in complex organisations.</w:t>
      </w:r>
    </w:p>
    <w:p w14:paraId="0C437516"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12EF790E" w14:textId="77777777" w:rsidR="007110C7" w:rsidRPr="007110C7" w:rsidRDefault="007110C7" w:rsidP="00614F08">
      <w:pPr>
        <w:widowControl/>
        <w:numPr>
          <w:ilvl w:val="0"/>
          <w:numId w:val="22"/>
        </w:numPr>
        <w:contextualSpacing/>
        <w:rPr>
          <w:rFonts w:eastAsia="Calibri" w:cs="Times New Roman"/>
          <w:color w:val="auto"/>
          <w:lang w:eastAsia="en-US" w:bidi="ar-SA"/>
        </w:rPr>
      </w:pPr>
      <w:r w:rsidRPr="007110C7">
        <w:rPr>
          <w:rFonts w:eastAsia="Calibri" w:cs="Times New Roman"/>
          <w:color w:val="auto"/>
          <w:lang w:eastAsia="en-US" w:bidi="ar-SA"/>
        </w:rPr>
        <w:t>International Banking and Regulation.</w:t>
      </w:r>
    </w:p>
    <w:p w14:paraId="0803BA13" w14:textId="77777777" w:rsidR="007110C7" w:rsidRPr="007110C7" w:rsidRDefault="007110C7" w:rsidP="00614F08">
      <w:pPr>
        <w:widowControl/>
        <w:numPr>
          <w:ilvl w:val="0"/>
          <w:numId w:val="22"/>
        </w:numPr>
        <w:contextualSpacing/>
        <w:rPr>
          <w:rFonts w:eastAsia="Calibri" w:cs="Times New Roman"/>
          <w:color w:val="auto"/>
          <w:lang w:eastAsia="en-US" w:bidi="ar-SA"/>
        </w:rPr>
      </w:pPr>
      <w:r w:rsidRPr="007110C7">
        <w:rPr>
          <w:rFonts w:eastAsia="Calibri" w:cs="Times New Roman"/>
          <w:color w:val="auto"/>
          <w:lang w:eastAsia="en-US" w:bidi="ar-SA"/>
        </w:rPr>
        <w:t>International Corporate Finance.</w:t>
      </w:r>
    </w:p>
    <w:p w14:paraId="12060FEC" w14:textId="77777777" w:rsidR="007110C7" w:rsidRPr="007110C7" w:rsidRDefault="007110C7" w:rsidP="00614F08">
      <w:pPr>
        <w:widowControl/>
        <w:numPr>
          <w:ilvl w:val="0"/>
          <w:numId w:val="22"/>
        </w:numPr>
        <w:contextualSpacing/>
        <w:rPr>
          <w:rFonts w:eastAsia="Calibri" w:cs="Times New Roman"/>
          <w:color w:val="auto"/>
          <w:lang w:eastAsia="en-US" w:bidi="ar-SA"/>
        </w:rPr>
      </w:pPr>
      <w:r w:rsidRPr="007110C7">
        <w:rPr>
          <w:rFonts w:eastAsia="Calibri" w:cs="Times New Roman"/>
          <w:color w:val="auto"/>
          <w:lang w:eastAsia="en-US" w:bidi="ar-SA"/>
        </w:rPr>
        <w:t>International Financial Markets and Institutions.</w:t>
      </w:r>
    </w:p>
    <w:p w14:paraId="0D9D79E0" w14:textId="77777777" w:rsidR="007110C7" w:rsidRPr="007110C7" w:rsidRDefault="007110C7" w:rsidP="00614F08">
      <w:pPr>
        <w:widowControl/>
        <w:numPr>
          <w:ilvl w:val="0"/>
          <w:numId w:val="22"/>
        </w:numPr>
        <w:contextualSpacing/>
        <w:rPr>
          <w:rFonts w:eastAsia="Calibri" w:cs="Times New Roman"/>
          <w:color w:val="auto"/>
          <w:lang w:eastAsia="en-US" w:bidi="ar-SA"/>
        </w:rPr>
      </w:pPr>
      <w:r w:rsidRPr="007110C7">
        <w:rPr>
          <w:rFonts w:eastAsia="Calibri" w:cs="Times New Roman"/>
          <w:color w:val="auto"/>
          <w:lang w:eastAsia="en-US" w:bidi="ar-SA"/>
        </w:rPr>
        <w:t>Quantitative Methods and Economics.</w:t>
      </w:r>
    </w:p>
    <w:p w14:paraId="6D592F22" w14:textId="77777777" w:rsidR="007110C7" w:rsidRPr="007110C7" w:rsidRDefault="007110C7" w:rsidP="00614F08">
      <w:pPr>
        <w:widowControl/>
        <w:numPr>
          <w:ilvl w:val="0"/>
          <w:numId w:val="22"/>
        </w:numPr>
        <w:contextualSpacing/>
        <w:rPr>
          <w:rFonts w:eastAsia="Calibri" w:cs="Times New Roman"/>
          <w:color w:val="auto"/>
          <w:lang w:eastAsia="en-US" w:bidi="ar-SA"/>
        </w:rPr>
      </w:pPr>
      <w:r w:rsidRPr="007110C7">
        <w:rPr>
          <w:rFonts w:eastAsia="Calibri" w:cs="Times New Roman"/>
          <w:color w:val="auto"/>
          <w:lang w:eastAsia="en-US" w:bidi="ar-SA"/>
        </w:rPr>
        <w:t>Risk Management in Banking.</w:t>
      </w:r>
    </w:p>
    <w:p w14:paraId="1172245D" w14:textId="77777777" w:rsidR="007110C7" w:rsidRPr="007110C7" w:rsidRDefault="007110C7" w:rsidP="007110C7">
      <w:pPr>
        <w:widowControl/>
        <w:rPr>
          <w:rFonts w:eastAsia="Calibri" w:cs="Times New Roman"/>
          <w:color w:val="auto"/>
          <w:lang w:eastAsia="en-US" w:bidi="ar-SA"/>
        </w:rPr>
      </w:pPr>
    </w:p>
    <w:p w14:paraId="62E9C4BF"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[page 64]</w:t>
      </w:r>
    </w:p>
    <w:p w14:paraId="3D2DBFBC" w14:textId="77777777" w:rsidR="007110C7" w:rsidRPr="007110C7" w:rsidRDefault="007110C7" w:rsidP="007110C7">
      <w:pPr>
        <w:widowControl/>
        <w:rPr>
          <w:rFonts w:eastAsia="Calibri" w:cs="Times New Roman"/>
          <w:color w:val="auto"/>
          <w:lang w:eastAsia="en-US" w:bidi="ar-SA"/>
        </w:rPr>
      </w:pPr>
    </w:p>
    <w:p w14:paraId="1F215BCD"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Investment Management MSc [FT symbol].</w:t>
      </w:r>
    </w:p>
    <w:p w14:paraId="5DCB8C6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This programme focuses on finance and investment management and is accredited with the Chartered Financial Institute (CFA) with University Affiliated Status. Students </w:t>
      </w:r>
      <w:r w:rsidRPr="007110C7">
        <w:rPr>
          <w:rFonts w:eastAsia="Calibri" w:cs="Arial"/>
          <w:color w:val="auto"/>
          <w:lang w:eastAsia="en-US" w:bidi="ar-SA"/>
        </w:rPr>
        <w:lastRenderedPageBreak/>
        <w:t>will gain an advanced understanding of managing assets and risk in complex organisations, preparing them to become traders and investment managers of the future.</w:t>
      </w:r>
    </w:p>
    <w:p w14:paraId="64D64FD0"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0CC0DD32" w14:textId="77777777" w:rsidR="007110C7" w:rsidRPr="007110C7" w:rsidRDefault="007110C7" w:rsidP="00614F08">
      <w:pPr>
        <w:widowControl/>
        <w:numPr>
          <w:ilvl w:val="0"/>
          <w:numId w:val="2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Big Data in Finance.</w:t>
      </w:r>
    </w:p>
    <w:p w14:paraId="5DF27997" w14:textId="77777777" w:rsidR="007110C7" w:rsidRPr="007110C7" w:rsidRDefault="007110C7" w:rsidP="00614F08">
      <w:pPr>
        <w:widowControl/>
        <w:numPr>
          <w:ilvl w:val="0"/>
          <w:numId w:val="2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Financial Reporting and Statement Analysis.</w:t>
      </w:r>
    </w:p>
    <w:p w14:paraId="3A2F7910" w14:textId="77777777" w:rsidR="007110C7" w:rsidRPr="007110C7" w:rsidRDefault="007110C7" w:rsidP="00614F08">
      <w:pPr>
        <w:widowControl/>
        <w:numPr>
          <w:ilvl w:val="0"/>
          <w:numId w:val="2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Global Risk Management and Derivatives.</w:t>
      </w:r>
    </w:p>
    <w:p w14:paraId="4A44212B" w14:textId="77777777" w:rsidR="007110C7" w:rsidRPr="007110C7" w:rsidRDefault="007110C7" w:rsidP="00614F08">
      <w:pPr>
        <w:widowControl/>
        <w:numPr>
          <w:ilvl w:val="0"/>
          <w:numId w:val="2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International Corporate Finance.</w:t>
      </w:r>
    </w:p>
    <w:p w14:paraId="32B95DF7" w14:textId="77777777" w:rsidR="007110C7" w:rsidRPr="007110C7" w:rsidRDefault="007110C7" w:rsidP="00614F08">
      <w:pPr>
        <w:widowControl/>
        <w:numPr>
          <w:ilvl w:val="0"/>
          <w:numId w:val="2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International Financial Markets and Institutions.</w:t>
      </w:r>
    </w:p>
    <w:p w14:paraId="0C56A36D"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Strategic Accounting MSc [FT symbol], [January symbol].</w:t>
      </w:r>
    </w:p>
    <w:p w14:paraId="72C84624"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You will already have a relevant first degree and have passed your ACCA Fundamental papers prior to beginning this programme. As part of this rigorous master's degree, you will be taught the latest theories and practices and how to apply them as an accountancy professional, while we prepare you for the ACCA Professional examinations.</w:t>
      </w:r>
    </w:p>
    <w:p w14:paraId="0837C01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Students who graduate from this MSc and pass all of the ACCA Professional papers will require no further study and will be able to concentrate fully on their career.</w:t>
      </w:r>
    </w:p>
    <w:p w14:paraId="5DD16402"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44F69444" w14:textId="77777777" w:rsidR="007110C7" w:rsidRPr="007110C7" w:rsidRDefault="007110C7" w:rsidP="00614F08">
      <w:pPr>
        <w:widowControl/>
        <w:numPr>
          <w:ilvl w:val="0"/>
          <w:numId w:val="2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Advanced Audit and Assurance.</w:t>
      </w:r>
    </w:p>
    <w:p w14:paraId="42A2D1FD" w14:textId="77777777" w:rsidR="007110C7" w:rsidRPr="007110C7" w:rsidRDefault="007110C7" w:rsidP="00614F08">
      <w:pPr>
        <w:widowControl/>
        <w:numPr>
          <w:ilvl w:val="0"/>
          <w:numId w:val="2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Advanced Performance Management.</w:t>
      </w:r>
    </w:p>
    <w:p w14:paraId="7B5EB637" w14:textId="77777777" w:rsidR="007110C7" w:rsidRPr="007110C7" w:rsidRDefault="007110C7" w:rsidP="00614F08">
      <w:pPr>
        <w:widowControl/>
        <w:numPr>
          <w:ilvl w:val="0"/>
          <w:numId w:val="2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Corporate Reporting.</w:t>
      </w:r>
    </w:p>
    <w:p w14:paraId="7B815DFA" w14:textId="77777777" w:rsidR="007110C7" w:rsidRPr="007110C7" w:rsidRDefault="007110C7" w:rsidP="00614F08">
      <w:pPr>
        <w:widowControl/>
        <w:numPr>
          <w:ilvl w:val="0"/>
          <w:numId w:val="2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Strategic Business Leader.</w:t>
      </w:r>
    </w:p>
    <w:p w14:paraId="2CFF45B8" w14:textId="77777777" w:rsidR="007110C7" w:rsidRPr="007110C7" w:rsidRDefault="007110C7" w:rsidP="007110C7">
      <w:pPr>
        <w:keepNext/>
        <w:keepLines/>
        <w:widowControl/>
        <w:spacing w:before="40" w:line="259" w:lineRule="auto"/>
        <w:outlineLvl w:val="1"/>
        <w:rPr>
          <w:rFonts w:eastAsia="Calibri" w:cs="Times New Roman"/>
          <w:b/>
          <w:szCs w:val="26"/>
          <w:lang w:eastAsia="en-US" w:bidi="ar-SA"/>
        </w:rPr>
      </w:pPr>
      <w:r w:rsidRPr="007110C7">
        <w:rPr>
          <w:rFonts w:eastAsia="Calibri" w:cs="Times New Roman"/>
          <w:b/>
          <w:szCs w:val="26"/>
          <w:lang w:eastAsia="en-US" w:bidi="ar-SA"/>
        </w:rPr>
        <w:t>Professional Accounting MSc [FT symbol].</w:t>
      </w:r>
    </w:p>
    <w:p w14:paraId="58226E1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MSc Professional Accounting will allow qualified accountants to join an independent project module to gain the MSc. You must have gained your qualification as an accountant with the professional bodies within the last five years, and will have credits from your prior learning as a qualified accountant.</w:t>
      </w:r>
    </w:p>
    <w:p w14:paraId="3BE68F2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You will also be required to complete a second module in Quantitative Research Methods to prepare you for the independent project which will be made available remotely, allowing you to complete as distance learners.</w:t>
      </w:r>
    </w:p>
    <w:p w14:paraId="170E6505"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Modules Include:</w:t>
      </w:r>
    </w:p>
    <w:p w14:paraId="1E463DD8" w14:textId="77777777" w:rsidR="007110C7" w:rsidRPr="007110C7" w:rsidRDefault="007110C7" w:rsidP="00614F08">
      <w:pPr>
        <w:widowControl/>
        <w:numPr>
          <w:ilvl w:val="0"/>
          <w:numId w:val="24"/>
        </w:numPr>
        <w:contextualSpacing/>
        <w:rPr>
          <w:rFonts w:eastAsia="Calibri" w:cs="Times New Roman"/>
          <w:color w:val="auto"/>
          <w:lang w:eastAsia="en-US" w:bidi="ar-SA"/>
        </w:rPr>
      </w:pPr>
      <w:r w:rsidRPr="007110C7">
        <w:rPr>
          <w:rFonts w:eastAsia="Calibri" w:cs="Times New Roman"/>
          <w:color w:val="auto"/>
          <w:lang w:eastAsia="en-US" w:bidi="ar-SA"/>
        </w:rPr>
        <w:t>Independent Project.</w:t>
      </w:r>
    </w:p>
    <w:p w14:paraId="07BF56D2" w14:textId="77777777" w:rsidR="007110C7" w:rsidRPr="007110C7" w:rsidRDefault="007110C7" w:rsidP="00614F08">
      <w:pPr>
        <w:widowControl/>
        <w:numPr>
          <w:ilvl w:val="0"/>
          <w:numId w:val="24"/>
        </w:numPr>
        <w:contextualSpacing/>
        <w:rPr>
          <w:rFonts w:eastAsia="Calibri" w:cs="Times New Roman"/>
          <w:color w:val="auto"/>
          <w:lang w:eastAsia="en-US" w:bidi="ar-SA"/>
        </w:rPr>
      </w:pPr>
      <w:r w:rsidRPr="007110C7">
        <w:rPr>
          <w:rFonts w:eastAsia="Calibri" w:cs="Times New Roman"/>
          <w:color w:val="auto"/>
          <w:lang w:eastAsia="en-US" w:bidi="ar-SA"/>
        </w:rPr>
        <w:t>Research Methods.</w:t>
      </w:r>
    </w:p>
    <w:p w14:paraId="5272777A"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Research Courses.</w:t>
      </w:r>
    </w:p>
    <w:p w14:paraId="0C5E5E36"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1B50FDC2"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PhD.</w:t>
      </w:r>
    </w:p>
    <w:p w14:paraId="0D23C18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An undergraduate degree at 2.1 level and a master’s degree with a minimum overall grade at ‘Merit’.</w:t>
      </w:r>
    </w:p>
    <w:p w14:paraId="2FC4783E"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1F45A357"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6.5 Overall (with no individual component below 6.5) or Swansea University recognised equivalent.</w:t>
      </w:r>
    </w:p>
    <w:p w14:paraId="4D97F8A7"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lastRenderedPageBreak/>
        <w:t>Finance PhD [FT symbol], [PT symbol].</w:t>
      </w:r>
    </w:p>
    <w:p w14:paraId="5A2AF36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invite applications from well-qualified candidates whose research interests correspond to our areas of research expertise.</w:t>
      </w:r>
    </w:p>
    <w:p w14:paraId="3CC8EDB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Applicants are encouraged to explore our research expertise to ensure a good fit between PhD proposals and potential supervisors. Information about current research groups can be found at:</w:t>
      </w:r>
    </w:p>
    <w:p w14:paraId="03538462" w14:textId="77777777" w:rsidR="007110C7" w:rsidRPr="007110C7" w:rsidRDefault="007611D1" w:rsidP="007110C7">
      <w:pPr>
        <w:widowControl/>
        <w:autoSpaceDE w:val="0"/>
        <w:autoSpaceDN w:val="0"/>
        <w:adjustRightInd w:val="0"/>
        <w:ind w:right="-380"/>
        <w:rPr>
          <w:rFonts w:eastAsia="Calibri" w:cs="Arial"/>
          <w:color w:val="auto"/>
          <w:lang w:eastAsia="en-US" w:bidi="ar-SA"/>
        </w:rPr>
      </w:pPr>
      <w:hyperlink r:id="rId89" w:history="1">
        <w:r w:rsidR="007110C7" w:rsidRPr="007110C7">
          <w:rPr>
            <w:rFonts w:eastAsia="Calibri" w:cs="Arial"/>
            <w:color w:val="0000FF"/>
            <w:u w:val="single"/>
            <w:lang w:eastAsia="en-US" w:bidi="ar-SA"/>
          </w:rPr>
          <w:t>https://www.swansea.ac.uk/som/research</w:t>
        </w:r>
      </w:hyperlink>
      <w:r w:rsidR="007110C7" w:rsidRPr="007110C7">
        <w:rPr>
          <w:rFonts w:eastAsia="Calibri" w:cs="Arial"/>
          <w:color w:val="auto"/>
          <w:lang w:eastAsia="en-US" w:bidi="ar-SA"/>
        </w:rPr>
        <w:t xml:space="preserve"> </w:t>
      </w:r>
    </w:p>
    <w:p w14:paraId="360A585A"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Careers and Employability.</w:t>
      </w:r>
    </w:p>
    <w:p w14:paraId="45EC49B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Swansea University has a careers team dedicated and tailored solely to you as a management student. This service ensures that employability is actively promoted and remains an important focus throughout your studies. The team has an impressive track record of getting students into employment and have already helped numerous students secure their dream jobs and placements. They’re who you need to speak to for:</w:t>
      </w:r>
    </w:p>
    <w:p w14:paraId="14D5CEB9" w14:textId="77777777" w:rsidR="007110C7" w:rsidRPr="007110C7" w:rsidRDefault="007110C7" w:rsidP="00614F08">
      <w:pPr>
        <w:widowControl/>
        <w:numPr>
          <w:ilvl w:val="0"/>
          <w:numId w:val="25"/>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Placement advice.</w:t>
      </w:r>
    </w:p>
    <w:p w14:paraId="69685ABC" w14:textId="77777777" w:rsidR="007110C7" w:rsidRPr="007110C7" w:rsidRDefault="007110C7" w:rsidP="00614F08">
      <w:pPr>
        <w:widowControl/>
        <w:numPr>
          <w:ilvl w:val="0"/>
          <w:numId w:val="25"/>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CV tips.</w:t>
      </w:r>
    </w:p>
    <w:p w14:paraId="636DBBBB" w14:textId="77777777" w:rsidR="007110C7" w:rsidRPr="007110C7" w:rsidRDefault="007110C7" w:rsidP="00614F08">
      <w:pPr>
        <w:widowControl/>
        <w:numPr>
          <w:ilvl w:val="0"/>
          <w:numId w:val="25"/>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Interview tips (general interviews and psychometric testing).</w:t>
      </w:r>
    </w:p>
    <w:p w14:paraId="03C7E22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They’ll even research the brands you want to work for and advise on their interview formats.</w:t>
      </w:r>
    </w:p>
    <w:p w14:paraId="263CD21C"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Accreditations Include:</w:t>
      </w:r>
    </w:p>
    <w:p w14:paraId="0655360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[Transcriber’s note: Here are 3 logos for the following: Accredited ACCA Programme, CFA Institute and ICAEW (Institute of Chartered Accountants in England and Wales). End of note.]</w:t>
      </w:r>
    </w:p>
    <w:p w14:paraId="0E0619FD" w14:textId="77777777" w:rsidR="007110C7" w:rsidRPr="007110C7" w:rsidRDefault="007110C7" w:rsidP="007110C7">
      <w:pPr>
        <w:keepNext/>
        <w:keepLines/>
        <w:widowControl/>
        <w:spacing w:before="40" w:line="259" w:lineRule="auto"/>
        <w:outlineLvl w:val="1"/>
        <w:rPr>
          <w:rFonts w:eastAsia="Calibri" w:cs="Times New Roman"/>
          <w:b/>
          <w:szCs w:val="26"/>
          <w:lang w:eastAsia="en-US" w:bidi="ar-SA"/>
        </w:rPr>
      </w:pPr>
      <w:r w:rsidRPr="007110C7">
        <w:rPr>
          <w:rFonts w:eastAsia="Calibri" w:cs="Times New Roman"/>
          <w:b/>
          <w:szCs w:val="26"/>
          <w:lang w:eastAsia="en-US" w:bidi="ar-SA"/>
        </w:rPr>
        <w:t>Membership:</w:t>
      </w:r>
    </w:p>
    <w:p w14:paraId="1B1FACE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[Transcriber’s note: Here is a logo for AACSB Business Education Alliance Member. End of note.]</w:t>
      </w:r>
    </w:p>
    <w:p w14:paraId="29397B14"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1D338197"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65]</w:t>
      </w:r>
    </w:p>
    <w:p w14:paraId="5BFF30BB"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67FD5C95" w14:textId="77777777" w:rsidR="007110C7" w:rsidRPr="007110C7" w:rsidRDefault="007110C7" w:rsidP="007110C7">
      <w:pPr>
        <w:keepNext/>
        <w:keepLines/>
        <w:widowControl/>
        <w:spacing w:before="240" w:line="259" w:lineRule="auto"/>
        <w:outlineLvl w:val="0"/>
        <w:rPr>
          <w:rFonts w:eastAsia="Times New Roman" w:cs="Times New Roman"/>
          <w:b/>
          <w:szCs w:val="22"/>
          <w:lang w:eastAsia="en-US" w:bidi="ar-SA"/>
        </w:rPr>
      </w:pPr>
      <w:r w:rsidRPr="007110C7">
        <w:rPr>
          <w:rFonts w:eastAsia="Times New Roman" w:cs="Times New Roman"/>
          <w:b/>
          <w:szCs w:val="22"/>
          <w:lang w:eastAsia="en-US" w:bidi="ar-SA"/>
        </w:rPr>
        <w:t>Student Profile - Wing Man Natalie KO.</w:t>
      </w:r>
    </w:p>
    <w:p w14:paraId="7DD5BA7C"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MSc Strategic Accounting.</w:t>
      </w:r>
    </w:p>
    <w:p w14:paraId="0B6018A4" w14:textId="77777777" w:rsidR="007110C7" w:rsidRPr="007110C7" w:rsidRDefault="007110C7" w:rsidP="007110C7">
      <w:pPr>
        <w:kinsoku w:val="0"/>
        <w:overflowPunct w:val="0"/>
        <w:ind w:right="4"/>
        <w:textAlignment w:val="baseline"/>
        <w:rPr>
          <w:rFonts w:eastAsia="Times New Roman" w:cs="Times New Roman"/>
          <w:iCs/>
          <w:color w:val="auto"/>
          <w:lang w:eastAsia="en-US" w:bidi="ar-SA"/>
        </w:rPr>
      </w:pPr>
      <w:r w:rsidRPr="007110C7">
        <w:rPr>
          <w:rFonts w:eastAsia="Times New Roman" w:cs="Times New Roman"/>
          <w:iCs/>
          <w:color w:val="auto"/>
          <w:lang w:eastAsia="en-US" w:bidi="ar-SA"/>
        </w:rPr>
        <w:t>[Transcriber’s note: Here is a photograph of the student. End of note.]</w:t>
      </w:r>
    </w:p>
    <w:p w14:paraId="009E0D25" w14:textId="77777777" w:rsidR="007110C7" w:rsidRPr="007110C7" w:rsidRDefault="007110C7" w:rsidP="006261BA">
      <w:pPr>
        <w:pStyle w:val="Quote"/>
        <w:ind w:left="0"/>
      </w:pPr>
      <w:r w:rsidRPr="007110C7">
        <w:t xml:space="preserve">  "I felt it is imperative that I gain a more thorough education to help me prepare for a career in accounting. My course provided me with the necessary knowledge to enhance and develop my capabilities.</w:t>
      </w:r>
    </w:p>
    <w:p w14:paraId="4A6AF572" w14:textId="77777777" w:rsidR="007110C7" w:rsidRPr="007110C7" w:rsidRDefault="007110C7" w:rsidP="006261BA">
      <w:pPr>
        <w:pStyle w:val="Quote"/>
        <w:ind w:left="0"/>
      </w:pPr>
      <w:r w:rsidRPr="007110C7">
        <w:t xml:space="preserve">  The course content is structured around professional accountancy exams and with the preparation provided through the relevant modules, I have already passed three external ACCA exams.</w:t>
      </w:r>
    </w:p>
    <w:p w14:paraId="0456E851" w14:textId="77777777" w:rsidR="007110C7" w:rsidRPr="007110C7" w:rsidRDefault="007110C7" w:rsidP="006261BA">
      <w:pPr>
        <w:pStyle w:val="Quote"/>
        <w:ind w:left="0"/>
      </w:pPr>
      <w:r w:rsidRPr="007110C7">
        <w:t xml:space="preserve">  My favourite modules are Corporate Reporting and Advanced Performance Management; the lecturer is very good and helped me to really understand the topic.</w:t>
      </w:r>
    </w:p>
    <w:p w14:paraId="151B1876" w14:textId="77777777" w:rsidR="007110C7" w:rsidRPr="007110C7" w:rsidRDefault="007110C7" w:rsidP="006261BA">
      <w:pPr>
        <w:pStyle w:val="Quote"/>
        <w:ind w:left="0"/>
      </w:pPr>
      <w:r w:rsidRPr="007110C7">
        <w:t xml:space="preserve">  As this is my first time studying abroad, I attended some activities held by the Hong Kong Society where I was able to meet other students from my home country and familiarise myself with the Swansea area."</w:t>
      </w:r>
    </w:p>
    <w:p w14:paraId="4B8620B6" w14:textId="77777777" w:rsidR="007110C7" w:rsidRPr="007110C7" w:rsidRDefault="007110C7" w:rsidP="007110C7">
      <w:pPr>
        <w:widowControl/>
        <w:rPr>
          <w:rFonts w:eastAsia="Calibri" w:cs="Arial"/>
          <w:iCs/>
          <w:lang w:eastAsia="en-US" w:bidi="ar-SA"/>
        </w:rPr>
      </w:pPr>
    </w:p>
    <w:p w14:paraId="73A1C8A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66]</w:t>
      </w:r>
    </w:p>
    <w:p w14:paraId="209B5CAD"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033F20B5" w14:textId="77777777" w:rsidR="007110C7" w:rsidRPr="007110C7" w:rsidRDefault="007110C7" w:rsidP="007110C7">
      <w:pPr>
        <w:keepNext/>
        <w:keepLines/>
        <w:widowControl/>
        <w:spacing w:before="240" w:line="259" w:lineRule="auto"/>
        <w:outlineLvl w:val="0"/>
        <w:rPr>
          <w:rFonts w:eastAsia="Calibri" w:cs="Times New Roman"/>
          <w:b/>
          <w:szCs w:val="22"/>
          <w:lang w:eastAsia="en-US" w:bidi="ar-SA"/>
        </w:rPr>
      </w:pPr>
      <w:r w:rsidRPr="007110C7">
        <w:rPr>
          <w:rFonts w:eastAsia="Calibri" w:cs="Times New Roman"/>
          <w:b/>
          <w:szCs w:val="22"/>
          <w:lang w:eastAsia="en-US" w:bidi="ar-SA"/>
        </w:rPr>
        <w:t>Advanced Health and Care Management.</w:t>
      </w:r>
    </w:p>
    <w:p w14:paraId="27D67AA6"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Bay Campus.</w:t>
      </w:r>
    </w:p>
    <w:p w14:paraId="6A2C034D"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lastRenderedPageBreak/>
        <w:t xml:space="preserve">  Swansea University is driving global healthcare transformation through its part-funded by Welsh Government Intensive Learning Academies (ILAs), which will help create the next generation of global innovative leaders in health and social care.</w:t>
      </w:r>
    </w:p>
    <w:p w14:paraId="35879F61"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The Academies; Value-Based Health and Care (VBHC); and the All-Wales Intensive Learning Academy for Innovation in Health and Social Care, focus on critical policy areas for sustainable healthcare systems including Value-Based Health and Care, and Innovation and Transformation.</w:t>
      </w:r>
    </w:p>
    <w:p w14:paraId="2EFA1020"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Courses are aimed at professionals working in health, social care, third sector and the life sciences Industries with the goal to empower workforces around the globe with the expertise, skills, and conﬁdence to drive the redesign of health and care systems for the better, improving patient outcomes and experiences, while boosting the efﬁciency and sustainability of services.</w:t>
      </w:r>
    </w:p>
    <w:p w14:paraId="4A4964D4" w14:textId="77777777" w:rsidR="007110C7" w:rsidRPr="007110C7" w:rsidRDefault="007110C7" w:rsidP="007110C7">
      <w:pPr>
        <w:widowControl/>
        <w:autoSpaceDE w:val="0"/>
        <w:autoSpaceDN w:val="0"/>
        <w:adjustRightInd w:val="0"/>
        <w:ind w:right="-380"/>
        <w:rPr>
          <w:rFonts w:eastAsia="Calibri" w:cs="Arial"/>
          <w:i/>
          <w:color w:val="auto"/>
          <w:lang w:eastAsia="en-US" w:bidi="ar-SA"/>
        </w:rPr>
      </w:pPr>
      <w:r w:rsidRPr="007110C7">
        <w:rPr>
          <w:rFonts w:eastAsia="Calibri" w:cs="Arial"/>
          <w:color w:val="auto"/>
          <w:lang w:eastAsia="en-US" w:bidi="ar-SA"/>
        </w:rPr>
        <w:t xml:space="preserve">  For more detailed course content, including a full module list, visit: </w:t>
      </w:r>
      <w:hyperlink r:id="rId90" w:history="1">
        <w:r w:rsidRPr="007110C7">
          <w:rPr>
            <w:rFonts w:eastAsia="Calibri" w:cs="Arial"/>
            <w:color w:val="0000FF"/>
            <w:u w:val="single"/>
            <w:lang w:eastAsia="en-US" w:bidi="ar-SA"/>
          </w:rPr>
          <w:t>https://www.swansea.ac.uk/postgraduate</w:t>
        </w:r>
      </w:hyperlink>
      <w:r w:rsidRPr="007110C7">
        <w:rPr>
          <w:rFonts w:eastAsia="Calibri" w:cs="Arial"/>
          <w:i/>
          <w:color w:val="auto"/>
          <w:lang w:eastAsia="en-US" w:bidi="ar-SA"/>
        </w:rPr>
        <w:t xml:space="preserve"> </w:t>
      </w:r>
    </w:p>
    <w:p w14:paraId="7CAE049C"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Scholarships and Bursaries.</w:t>
      </w:r>
    </w:p>
    <w:p w14:paraId="3AF3CE95"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As part of this programme we are able to offer several full- fee scholarships, focussed on professional learners from across Wales, working within the following:</w:t>
      </w:r>
    </w:p>
    <w:p w14:paraId="3648F1FC" w14:textId="77777777" w:rsidR="007110C7" w:rsidRPr="007110C7" w:rsidRDefault="007110C7" w:rsidP="00614F08">
      <w:pPr>
        <w:widowControl/>
        <w:numPr>
          <w:ilvl w:val="0"/>
          <w:numId w:val="25"/>
        </w:numPr>
        <w:contextualSpacing/>
        <w:rPr>
          <w:rFonts w:eastAsia="Calibri" w:cs="Times New Roman"/>
          <w:color w:val="auto"/>
          <w:lang w:eastAsia="en-US" w:bidi="ar-SA"/>
        </w:rPr>
      </w:pPr>
      <w:r w:rsidRPr="007110C7">
        <w:rPr>
          <w:rFonts w:eastAsia="Calibri" w:cs="Times New Roman"/>
          <w:color w:val="auto"/>
          <w:lang w:eastAsia="en-US" w:bidi="ar-SA"/>
        </w:rPr>
        <w:t>NHS Wales.</w:t>
      </w:r>
    </w:p>
    <w:p w14:paraId="277831CE" w14:textId="77777777" w:rsidR="007110C7" w:rsidRPr="007110C7" w:rsidRDefault="007110C7" w:rsidP="00614F08">
      <w:pPr>
        <w:widowControl/>
        <w:numPr>
          <w:ilvl w:val="0"/>
          <w:numId w:val="25"/>
        </w:numPr>
        <w:contextualSpacing/>
        <w:rPr>
          <w:rFonts w:eastAsia="Calibri" w:cs="Times New Roman"/>
          <w:color w:val="auto"/>
          <w:lang w:eastAsia="en-US" w:bidi="ar-SA"/>
        </w:rPr>
      </w:pPr>
      <w:r w:rsidRPr="007110C7">
        <w:rPr>
          <w:rFonts w:eastAsia="Calibri" w:cs="Times New Roman"/>
          <w:color w:val="auto"/>
          <w:lang w:eastAsia="en-US" w:bidi="ar-SA"/>
        </w:rPr>
        <w:t>Local Authority Social Services.</w:t>
      </w:r>
    </w:p>
    <w:p w14:paraId="491B7CD5" w14:textId="77777777" w:rsidR="007110C7" w:rsidRPr="007110C7" w:rsidRDefault="007110C7" w:rsidP="00614F08">
      <w:pPr>
        <w:widowControl/>
        <w:numPr>
          <w:ilvl w:val="0"/>
          <w:numId w:val="25"/>
        </w:numPr>
        <w:contextualSpacing/>
        <w:rPr>
          <w:rFonts w:eastAsia="Calibri" w:cs="Times New Roman"/>
          <w:color w:val="auto"/>
          <w:lang w:eastAsia="en-US" w:bidi="ar-SA"/>
        </w:rPr>
      </w:pPr>
      <w:r w:rsidRPr="007110C7">
        <w:rPr>
          <w:rFonts w:eastAsia="Calibri" w:cs="Times New Roman"/>
          <w:color w:val="auto"/>
          <w:lang w:eastAsia="en-US" w:bidi="ar-SA"/>
        </w:rPr>
        <w:t>Social Care Organisations in Wales.</w:t>
      </w:r>
    </w:p>
    <w:p w14:paraId="3E90DEC8" w14:textId="77777777" w:rsidR="007110C7" w:rsidRPr="007110C7" w:rsidRDefault="007110C7" w:rsidP="00614F08">
      <w:pPr>
        <w:widowControl/>
        <w:numPr>
          <w:ilvl w:val="0"/>
          <w:numId w:val="25"/>
        </w:numPr>
        <w:contextualSpacing/>
        <w:rPr>
          <w:rFonts w:eastAsia="Calibri" w:cs="Times New Roman"/>
          <w:color w:val="auto"/>
          <w:lang w:eastAsia="en-US" w:bidi="ar-SA"/>
        </w:rPr>
      </w:pPr>
      <w:r w:rsidRPr="007110C7">
        <w:rPr>
          <w:rFonts w:eastAsia="Calibri" w:cs="Times New Roman"/>
          <w:color w:val="auto"/>
          <w:lang w:eastAsia="en-US" w:bidi="ar-SA"/>
        </w:rPr>
        <w:t>Third Sector organisations in Wales.</w:t>
      </w:r>
    </w:p>
    <w:p w14:paraId="56BF6B9B"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For more information visit:</w:t>
      </w:r>
    </w:p>
    <w:p w14:paraId="0890080E" w14:textId="77777777" w:rsidR="007110C7" w:rsidRPr="007110C7" w:rsidRDefault="007611D1" w:rsidP="007110C7">
      <w:pPr>
        <w:widowControl/>
        <w:rPr>
          <w:rFonts w:eastAsia="Calibri" w:cs="Times New Roman"/>
          <w:color w:val="auto"/>
          <w:lang w:eastAsia="en-US" w:bidi="ar-SA"/>
        </w:rPr>
      </w:pPr>
      <w:hyperlink r:id="rId91" w:history="1">
        <w:r w:rsidR="007110C7" w:rsidRPr="007110C7">
          <w:rPr>
            <w:rFonts w:eastAsia="Calibri" w:cs="Times New Roman"/>
            <w:color w:val="0000FF"/>
            <w:u w:val="single"/>
            <w:lang w:eastAsia="en-US" w:bidi="ar-SA"/>
          </w:rPr>
          <w:t>https://www.swansea.ac.uk/som/ila</w:t>
        </w:r>
      </w:hyperlink>
      <w:r w:rsidR="007110C7" w:rsidRPr="007110C7">
        <w:rPr>
          <w:rFonts w:eastAsia="Calibri" w:cs="Times New Roman"/>
          <w:color w:val="auto"/>
          <w:lang w:eastAsia="en-US" w:bidi="ar-SA"/>
        </w:rPr>
        <w:t xml:space="preserve"> </w:t>
      </w:r>
    </w:p>
    <w:p w14:paraId="1891C666"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Taught Courses.</w:t>
      </w:r>
    </w:p>
    <w:p w14:paraId="2B74EB35"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Entry Requirements.</w:t>
      </w:r>
    </w:p>
    <w:p w14:paraId="3F7013EA"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A 2:1 honours in an undergraduate degree and any degree subject will be considered. Students must also have a minimum of one-year relevant work experience.</w:t>
      </w:r>
    </w:p>
    <w:p w14:paraId="49B8D2AC"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English Language Requirement.</w:t>
      </w:r>
    </w:p>
    <w:p w14:paraId="5276E215"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IELTS score of 6.5 or Swansea University recognised equivalent.</w:t>
      </w:r>
    </w:p>
    <w:p w14:paraId="35CC120D"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Advanced Health and Care Management (Innovation and Transformation) MSc [FT symbol], [PT symbol].</w:t>
      </w:r>
    </w:p>
    <w:p w14:paraId="70DD4F11"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This course is designed to better equip middle and senior managers within health and social care systems in the UK and globally, to lead transformational change and drive innovation within healthcare systems, processes and technologies. Enhancing your management skills to correspond with the requirements in a modern health and care setting, is key in ensuring you are able to successfully guide organisations through innovative and transformational challenges.</w:t>
      </w:r>
    </w:p>
    <w:p w14:paraId="752F30EA"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You will also draw on international, national, regional and local associations and networks. This breadth of research, teaching and professional expertise will serve to greatly enrich your development in the field of innovation and transformation within health and care.</w:t>
      </w:r>
    </w:p>
    <w:p w14:paraId="2E747705"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4506D7F4" w14:textId="77777777" w:rsidR="007110C7" w:rsidRPr="007110C7" w:rsidRDefault="007110C7" w:rsidP="00614F08">
      <w:pPr>
        <w:widowControl/>
        <w:numPr>
          <w:ilvl w:val="0"/>
          <w:numId w:val="25"/>
        </w:numPr>
        <w:contextualSpacing/>
        <w:rPr>
          <w:rFonts w:eastAsia="Calibri" w:cs="Times New Roman"/>
          <w:color w:val="auto"/>
          <w:lang w:eastAsia="en-US" w:bidi="ar-SA"/>
        </w:rPr>
      </w:pPr>
      <w:r w:rsidRPr="007110C7">
        <w:rPr>
          <w:rFonts w:eastAsia="Calibri" w:cs="Times New Roman"/>
          <w:color w:val="auto"/>
          <w:lang w:eastAsia="en-US" w:bidi="ar-SA"/>
        </w:rPr>
        <w:t>Complex Health and Care, People and Systems.</w:t>
      </w:r>
    </w:p>
    <w:p w14:paraId="32977D04" w14:textId="77777777" w:rsidR="007110C7" w:rsidRPr="007110C7" w:rsidRDefault="007110C7" w:rsidP="00614F08">
      <w:pPr>
        <w:widowControl/>
        <w:numPr>
          <w:ilvl w:val="0"/>
          <w:numId w:val="25"/>
        </w:numPr>
        <w:contextualSpacing/>
        <w:rPr>
          <w:rFonts w:eastAsia="Calibri" w:cs="Times New Roman"/>
          <w:color w:val="auto"/>
          <w:lang w:eastAsia="en-US" w:bidi="ar-SA"/>
        </w:rPr>
      </w:pPr>
      <w:r w:rsidRPr="007110C7">
        <w:rPr>
          <w:rFonts w:eastAsia="Calibri" w:cs="Times New Roman"/>
          <w:color w:val="auto"/>
          <w:lang w:eastAsia="en-US" w:bidi="ar-SA"/>
        </w:rPr>
        <w:t>Navigating Innovation &amp; Change.</w:t>
      </w:r>
    </w:p>
    <w:p w14:paraId="78A3BFF7" w14:textId="77777777" w:rsidR="007110C7" w:rsidRPr="007110C7" w:rsidRDefault="007110C7" w:rsidP="00614F08">
      <w:pPr>
        <w:widowControl/>
        <w:numPr>
          <w:ilvl w:val="0"/>
          <w:numId w:val="25"/>
        </w:numPr>
        <w:contextualSpacing/>
        <w:rPr>
          <w:rFonts w:eastAsia="Calibri" w:cs="Times New Roman"/>
          <w:color w:val="auto"/>
          <w:lang w:eastAsia="en-US" w:bidi="ar-SA"/>
        </w:rPr>
      </w:pPr>
      <w:r w:rsidRPr="007110C7">
        <w:rPr>
          <w:rFonts w:eastAsia="Calibri" w:cs="Times New Roman"/>
          <w:color w:val="auto"/>
          <w:lang w:eastAsia="en-US" w:bidi="ar-SA"/>
        </w:rPr>
        <w:t>Prudent Health and Care Innovation.</w:t>
      </w:r>
    </w:p>
    <w:p w14:paraId="3D086BCE" w14:textId="77777777" w:rsidR="007110C7" w:rsidRPr="007110C7" w:rsidRDefault="007110C7" w:rsidP="00614F08">
      <w:pPr>
        <w:widowControl/>
        <w:numPr>
          <w:ilvl w:val="0"/>
          <w:numId w:val="25"/>
        </w:numPr>
        <w:contextualSpacing/>
        <w:rPr>
          <w:rFonts w:eastAsia="Calibri" w:cs="Times New Roman"/>
          <w:color w:val="auto"/>
          <w:lang w:eastAsia="en-US" w:bidi="ar-SA"/>
        </w:rPr>
      </w:pPr>
      <w:r w:rsidRPr="007110C7">
        <w:rPr>
          <w:rFonts w:eastAsia="Calibri" w:cs="Times New Roman"/>
          <w:color w:val="auto"/>
          <w:lang w:eastAsia="en-US" w:bidi="ar-SA"/>
        </w:rPr>
        <w:t>Prudent Health and Care - Policy and Practice.</w:t>
      </w:r>
    </w:p>
    <w:p w14:paraId="071C8818" w14:textId="77777777" w:rsidR="007110C7" w:rsidRPr="007110C7" w:rsidRDefault="007110C7" w:rsidP="00614F08">
      <w:pPr>
        <w:widowControl/>
        <w:numPr>
          <w:ilvl w:val="0"/>
          <w:numId w:val="25"/>
        </w:numPr>
        <w:contextualSpacing/>
        <w:rPr>
          <w:rFonts w:eastAsia="Calibri" w:cs="Times New Roman"/>
          <w:color w:val="auto"/>
          <w:lang w:eastAsia="en-US" w:bidi="ar-SA"/>
        </w:rPr>
      </w:pPr>
      <w:r w:rsidRPr="007110C7">
        <w:rPr>
          <w:rFonts w:eastAsia="Calibri" w:cs="Times New Roman"/>
          <w:color w:val="auto"/>
          <w:lang w:eastAsia="en-US" w:bidi="ar-SA"/>
        </w:rPr>
        <w:lastRenderedPageBreak/>
        <w:t>Research in a Health &amp; Care Context.</w:t>
      </w:r>
    </w:p>
    <w:p w14:paraId="6C9DB46B"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Read the MSc Advanced Health and Care Management (Innovation and Transformation) brochure: </w:t>
      </w:r>
      <w:hyperlink r:id="rId92" w:history="1">
        <w:r w:rsidRPr="007110C7">
          <w:rPr>
            <w:rFonts w:eastAsia="Calibri" w:cs="Times New Roman"/>
            <w:color w:val="0000FF"/>
            <w:szCs w:val="20"/>
            <w:u w:val="single"/>
            <w:lang w:eastAsia="en-US" w:bidi="ar-SA"/>
          </w:rPr>
          <w:t>https://online.flippingbook.com/view/591849169/</w:t>
        </w:r>
      </w:hyperlink>
      <w:r w:rsidRPr="007110C7">
        <w:rPr>
          <w:rFonts w:eastAsia="Calibri" w:cs="Times New Roman"/>
          <w:color w:val="auto"/>
          <w:lang w:eastAsia="en-US" w:bidi="ar-SA"/>
        </w:rPr>
        <w:t xml:space="preserve"> </w:t>
      </w:r>
    </w:p>
    <w:p w14:paraId="791F5372" w14:textId="77777777" w:rsidR="007110C7" w:rsidRPr="007110C7" w:rsidRDefault="007110C7" w:rsidP="007110C7">
      <w:pPr>
        <w:widowControl/>
        <w:rPr>
          <w:rFonts w:eastAsia="Calibri" w:cs="Times New Roman"/>
          <w:color w:val="auto"/>
          <w:lang w:eastAsia="en-US" w:bidi="ar-SA"/>
        </w:rPr>
      </w:pPr>
    </w:p>
    <w:p w14:paraId="41D12FE1"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[page 67]</w:t>
      </w:r>
    </w:p>
    <w:p w14:paraId="1126A122" w14:textId="77777777" w:rsidR="007110C7" w:rsidRPr="007110C7" w:rsidRDefault="007110C7" w:rsidP="007110C7">
      <w:pPr>
        <w:widowControl/>
        <w:tabs>
          <w:tab w:val="left" w:pos="984"/>
        </w:tabs>
        <w:rPr>
          <w:rFonts w:eastAsia="Calibri" w:cs="Times New Roman"/>
          <w:color w:val="auto"/>
          <w:lang w:eastAsia="en-US" w:bidi="ar-SA"/>
        </w:rPr>
      </w:pPr>
    </w:p>
    <w:p w14:paraId="12005964"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Advanced Health and Care Management (Value-Based) MSc [FT symbol], [PT symbol].</w:t>
      </w:r>
    </w:p>
    <w:p w14:paraId="3272021C"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The aim of this master’s is to enable individuals to immerse themselves in the new paradigm of value in health and care; how to implement it in practice at a population and individual level, capturing outcomes that matter, utilising digital technologies, applying new costing models, innovative procurement approaches and adopting a total pathway-of-care approach.</w:t>
      </w:r>
    </w:p>
    <w:p w14:paraId="5AC7A92A"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You will develop the necessary skills to implement an innovative value-based strategy within an organisation.</w:t>
      </w:r>
    </w:p>
    <w:p w14:paraId="38B1848E"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0D36FC54" w14:textId="77777777" w:rsidR="007110C7" w:rsidRPr="007110C7" w:rsidRDefault="007110C7" w:rsidP="00614F08">
      <w:pPr>
        <w:widowControl/>
        <w:numPr>
          <w:ilvl w:val="0"/>
          <w:numId w:val="26"/>
        </w:numPr>
        <w:contextualSpacing/>
        <w:rPr>
          <w:rFonts w:eastAsia="Calibri" w:cs="Times New Roman"/>
          <w:color w:val="auto"/>
          <w:lang w:eastAsia="en-US" w:bidi="ar-SA"/>
        </w:rPr>
      </w:pPr>
      <w:r w:rsidRPr="007110C7">
        <w:rPr>
          <w:rFonts w:eastAsia="Calibri" w:cs="Times New Roman"/>
          <w:color w:val="auto"/>
          <w:lang w:eastAsia="en-US" w:bidi="ar-SA"/>
        </w:rPr>
        <w:t>Exploring Organisational Purpose.</w:t>
      </w:r>
    </w:p>
    <w:p w14:paraId="117AD399" w14:textId="77777777" w:rsidR="007110C7" w:rsidRPr="007110C7" w:rsidRDefault="007110C7" w:rsidP="00614F08">
      <w:pPr>
        <w:widowControl/>
        <w:numPr>
          <w:ilvl w:val="0"/>
          <w:numId w:val="26"/>
        </w:numPr>
        <w:contextualSpacing/>
        <w:rPr>
          <w:rFonts w:eastAsia="Calibri" w:cs="Times New Roman"/>
          <w:color w:val="auto"/>
          <w:lang w:eastAsia="en-US" w:bidi="ar-SA"/>
        </w:rPr>
      </w:pPr>
      <w:r w:rsidRPr="007110C7">
        <w:rPr>
          <w:rFonts w:eastAsia="Calibri" w:cs="Times New Roman"/>
          <w:color w:val="auto"/>
          <w:lang w:eastAsia="en-US" w:bidi="ar-SA"/>
        </w:rPr>
        <w:t>Prudent Health and Care – Policy and Practice.</w:t>
      </w:r>
    </w:p>
    <w:p w14:paraId="30144716" w14:textId="77777777" w:rsidR="007110C7" w:rsidRPr="007110C7" w:rsidRDefault="007110C7" w:rsidP="00614F08">
      <w:pPr>
        <w:widowControl/>
        <w:numPr>
          <w:ilvl w:val="0"/>
          <w:numId w:val="26"/>
        </w:numPr>
        <w:contextualSpacing/>
        <w:rPr>
          <w:rFonts w:eastAsia="Calibri" w:cs="Times New Roman"/>
          <w:color w:val="auto"/>
          <w:lang w:eastAsia="en-US" w:bidi="ar-SA"/>
        </w:rPr>
      </w:pPr>
      <w:r w:rsidRPr="007110C7">
        <w:rPr>
          <w:rFonts w:eastAsia="Calibri" w:cs="Times New Roman"/>
          <w:color w:val="auto"/>
          <w:lang w:eastAsia="en-US" w:bidi="ar-SA"/>
        </w:rPr>
        <w:t>Research in a Health &amp; Care Context.</w:t>
      </w:r>
    </w:p>
    <w:p w14:paraId="14F7DACE" w14:textId="77777777" w:rsidR="007110C7" w:rsidRPr="007110C7" w:rsidRDefault="007110C7" w:rsidP="00614F08">
      <w:pPr>
        <w:widowControl/>
        <w:numPr>
          <w:ilvl w:val="0"/>
          <w:numId w:val="26"/>
        </w:numPr>
        <w:contextualSpacing/>
        <w:rPr>
          <w:rFonts w:eastAsia="Calibri" w:cs="Times New Roman"/>
          <w:color w:val="auto"/>
          <w:lang w:eastAsia="en-US" w:bidi="ar-SA"/>
        </w:rPr>
      </w:pPr>
      <w:r w:rsidRPr="007110C7">
        <w:rPr>
          <w:rFonts w:eastAsia="Calibri" w:cs="Times New Roman"/>
          <w:color w:val="auto"/>
          <w:lang w:eastAsia="en-US" w:bidi="ar-SA"/>
        </w:rPr>
        <w:t>Value-Based Health and Care: Strategy Development.</w:t>
      </w:r>
    </w:p>
    <w:p w14:paraId="0391D314" w14:textId="77777777" w:rsidR="007110C7" w:rsidRPr="007110C7" w:rsidRDefault="007110C7" w:rsidP="00614F08">
      <w:pPr>
        <w:widowControl/>
        <w:numPr>
          <w:ilvl w:val="0"/>
          <w:numId w:val="26"/>
        </w:numPr>
        <w:contextualSpacing/>
        <w:rPr>
          <w:rFonts w:eastAsia="Calibri" w:cs="Times New Roman"/>
          <w:color w:val="auto"/>
          <w:lang w:eastAsia="en-US" w:bidi="ar-SA"/>
        </w:rPr>
      </w:pPr>
      <w:r w:rsidRPr="007110C7">
        <w:rPr>
          <w:rFonts w:eastAsia="Calibri" w:cs="Times New Roman"/>
          <w:color w:val="auto"/>
          <w:lang w:eastAsia="en-US" w:bidi="ar-SA"/>
        </w:rPr>
        <w:t>Value-Based Health and Care: Strategy Implementation.</w:t>
      </w:r>
    </w:p>
    <w:p w14:paraId="0C5B4943"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Read the Value Care Advanced Health and Care brochure: </w:t>
      </w:r>
      <w:hyperlink r:id="rId93" w:history="1">
        <w:r w:rsidRPr="007110C7">
          <w:rPr>
            <w:rFonts w:eastAsia="Calibri" w:cs="Times New Roman"/>
            <w:color w:val="0000FF"/>
            <w:szCs w:val="20"/>
            <w:u w:val="single"/>
            <w:lang w:eastAsia="en-US" w:bidi="ar-SA"/>
          </w:rPr>
          <w:t>https://online.flippingbook.com/view/1020755/</w:t>
        </w:r>
      </w:hyperlink>
      <w:r w:rsidRPr="007110C7">
        <w:rPr>
          <w:rFonts w:eastAsia="Calibri" w:cs="Times New Roman"/>
          <w:color w:val="auto"/>
          <w:lang w:eastAsia="en-US" w:bidi="ar-SA"/>
        </w:rPr>
        <w:t xml:space="preserve"> </w:t>
      </w:r>
    </w:p>
    <w:p w14:paraId="25163C26"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Did you know?</w:t>
      </w:r>
    </w:p>
    <w:p w14:paraId="610E491B"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We also offer professional development Executive Education courses and tailored Postgraduate Research programmes for leaders and aspiring leaders working in the Health, Social Care, and the Third Sector as well as the Life Science Industries.</w:t>
      </w:r>
    </w:p>
    <w:p w14:paraId="7C177FB3"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For more information visit:</w:t>
      </w:r>
    </w:p>
    <w:p w14:paraId="2C8AEFA3" w14:textId="77777777" w:rsidR="007110C7" w:rsidRPr="007110C7" w:rsidRDefault="007611D1" w:rsidP="007110C7">
      <w:pPr>
        <w:widowControl/>
        <w:rPr>
          <w:rFonts w:eastAsia="Calibri" w:cs="Times New Roman"/>
          <w:color w:val="auto"/>
          <w:lang w:eastAsia="en-US" w:bidi="ar-SA"/>
        </w:rPr>
      </w:pPr>
      <w:hyperlink r:id="rId94" w:history="1">
        <w:r w:rsidR="007110C7" w:rsidRPr="007110C7">
          <w:rPr>
            <w:rFonts w:eastAsia="Calibri" w:cs="Times New Roman"/>
            <w:color w:val="0000FF"/>
            <w:u w:val="single"/>
            <w:lang w:eastAsia="en-US" w:bidi="ar-SA"/>
          </w:rPr>
          <w:t>https://www.swansea.ac.uk/ila</w:t>
        </w:r>
      </w:hyperlink>
      <w:r w:rsidR="007110C7" w:rsidRPr="007110C7">
        <w:rPr>
          <w:rFonts w:eastAsia="Calibri" w:cs="Times New Roman"/>
          <w:color w:val="auto"/>
          <w:lang w:eastAsia="en-US" w:bidi="ar-SA"/>
        </w:rPr>
        <w:t xml:space="preserve"> </w:t>
      </w:r>
    </w:p>
    <w:p w14:paraId="6918128F"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Research Courses.</w:t>
      </w:r>
    </w:p>
    <w:p w14:paraId="5B8CE9B0"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Entry Requirements.</w:t>
      </w:r>
    </w:p>
    <w:p w14:paraId="47EDFACD" w14:textId="77777777" w:rsidR="007110C7" w:rsidRPr="007110C7" w:rsidRDefault="007110C7" w:rsidP="007110C7">
      <w:pPr>
        <w:keepNext/>
        <w:keepLines/>
        <w:widowControl/>
        <w:spacing w:before="40"/>
        <w:outlineLvl w:val="3"/>
        <w:rPr>
          <w:rFonts w:eastAsia="Times New Roman" w:cs="Times New Roman"/>
          <w:b/>
          <w:iCs/>
          <w:color w:val="auto"/>
          <w:lang w:eastAsia="en-US" w:bidi="ar-SA"/>
        </w:rPr>
      </w:pPr>
      <w:r w:rsidRPr="007110C7">
        <w:rPr>
          <w:rFonts w:eastAsia="Times New Roman" w:cs="Times New Roman"/>
          <w:b/>
          <w:iCs/>
          <w:color w:val="auto"/>
          <w:lang w:eastAsia="en-US" w:bidi="ar-SA"/>
        </w:rPr>
        <w:t>DBA.</w:t>
      </w:r>
    </w:p>
    <w:p w14:paraId="0FBB599A"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Applicants must normally hold an undergraduate degree from an approved university and have achieved a minimum classiﬁcation of upper second (2:1) or equivalent. Applicants will also normally have, or be studying for, a master’s degree or similar level of qualiﬁcation at an approved university.</w:t>
      </w:r>
    </w:p>
    <w:p w14:paraId="2169153B"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Applicants will normally be expected to have a minimum of ﬁve years’ experience in a senior role.</w:t>
      </w:r>
    </w:p>
    <w:p w14:paraId="57603952"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English Language Requirement.</w:t>
      </w:r>
    </w:p>
    <w:p w14:paraId="2183E42B"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IELTS 6.5 (minimum of 6.5 in each component) or Swansea University recognised equivalent.</w:t>
      </w:r>
    </w:p>
    <w:p w14:paraId="5BD5163E"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Doctor of Business Administration DBA [PT symbol].</w:t>
      </w:r>
    </w:p>
    <w:p w14:paraId="18C33373"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Our DBA is a part-time professional doctorate designed for senior managers and leaders in all sectors; private, public and not-for-profit. </w:t>
      </w:r>
    </w:p>
    <w:p w14:paraId="13997DF9"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The structured approach is designed to develop critical thinkers and is based on six modules over three years, blending lectures, guest talks, workshop discussions and </w:t>
      </w:r>
      <w:r w:rsidRPr="007110C7">
        <w:rPr>
          <w:rFonts w:eastAsia="Calibri" w:cs="Times New Roman"/>
          <w:color w:val="auto"/>
          <w:lang w:eastAsia="en-US" w:bidi="ar-SA"/>
        </w:rPr>
        <w:lastRenderedPageBreak/>
        <w:t>student presentations. The doctoral thesis is developed in parallel under guidance from a doctoral supervisory team allocated at the start of the programme.</w:t>
      </w:r>
    </w:p>
    <w:p w14:paraId="6373FDA5" w14:textId="45C93D3C" w:rsidR="007110C7" w:rsidRPr="00581E37" w:rsidRDefault="007110C7" w:rsidP="00581E3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 xml:space="preserve">Watch an overview of Value- Based Health and Care at Swansea University: </w:t>
      </w:r>
    </w:p>
    <w:p w14:paraId="73D697C1" w14:textId="4693F4BD"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[Transcriber’s note: Here is a QR code which links to the </w:t>
      </w:r>
      <w:r w:rsidR="00581E37">
        <w:rPr>
          <w:rFonts w:eastAsia="Calibri" w:cs="Times New Roman"/>
          <w:color w:val="auto"/>
          <w:lang w:eastAsia="en-US" w:bidi="ar-SA"/>
        </w:rPr>
        <w:t xml:space="preserve">following: </w:t>
      </w:r>
      <w:hyperlink r:id="rId95" w:history="1">
        <w:r w:rsidR="00581E37" w:rsidRPr="007110C7">
          <w:rPr>
            <w:rFonts w:eastAsia="Calibri" w:cs="Times New Roman"/>
            <w:color w:val="0000FF"/>
            <w:u w:val="single"/>
            <w:lang w:eastAsia="en-US" w:bidi="ar-SA"/>
          </w:rPr>
          <w:t>https://youtu.be/2ZQeyr_at4Q</w:t>
        </w:r>
      </w:hyperlink>
      <w:r w:rsidR="00581E37">
        <w:rPr>
          <w:rFonts w:eastAsia="Calibri" w:cs="Times New Roman"/>
          <w:color w:val="auto"/>
          <w:lang w:eastAsia="en-US" w:bidi="ar-SA"/>
        </w:rPr>
        <w:t xml:space="preserve"> </w:t>
      </w:r>
      <w:r w:rsidRPr="007110C7">
        <w:rPr>
          <w:rFonts w:eastAsia="Calibri" w:cs="Times New Roman"/>
          <w:color w:val="auto"/>
          <w:lang w:eastAsia="en-US" w:bidi="ar-SA"/>
        </w:rPr>
        <w:t>YouTube film, with an image of a person wearing PPE and the caption “Focused, Accountable Delivery of Value”. End of note.]</w:t>
      </w:r>
    </w:p>
    <w:p w14:paraId="0A88BEC7" w14:textId="77777777" w:rsidR="007110C7" w:rsidRPr="007110C7" w:rsidRDefault="007110C7" w:rsidP="007110C7">
      <w:pPr>
        <w:widowControl/>
        <w:rPr>
          <w:rFonts w:eastAsia="Calibri" w:cs="Times New Roman"/>
          <w:color w:val="auto"/>
          <w:lang w:eastAsia="en-US" w:bidi="ar-SA"/>
        </w:rPr>
      </w:pPr>
    </w:p>
    <w:p w14:paraId="3B0B8EEB"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[page 68]</w:t>
      </w:r>
    </w:p>
    <w:p w14:paraId="457690CE" w14:textId="77777777" w:rsidR="007110C7" w:rsidRPr="007110C7" w:rsidRDefault="007110C7" w:rsidP="007110C7">
      <w:pPr>
        <w:widowControl/>
        <w:rPr>
          <w:rFonts w:eastAsia="Calibri" w:cs="Times New Roman"/>
          <w:color w:val="auto"/>
          <w:lang w:eastAsia="en-US" w:bidi="ar-SA"/>
        </w:rPr>
      </w:pPr>
    </w:p>
    <w:p w14:paraId="709E1AF4" w14:textId="77777777" w:rsidR="007110C7" w:rsidRPr="007110C7" w:rsidRDefault="007110C7" w:rsidP="007110C7">
      <w:pPr>
        <w:keepNext/>
        <w:keepLines/>
        <w:widowControl/>
        <w:spacing w:before="480"/>
        <w:outlineLvl w:val="0"/>
        <w:rPr>
          <w:rFonts w:eastAsia="Times New Roman" w:cs="Times New Roman"/>
          <w:b/>
          <w:bCs/>
          <w:szCs w:val="28"/>
          <w:lang w:eastAsia="en-US" w:bidi="ar-SA"/>
        </w:rPr>
      </w:pPr>
      <w:r w:rsidRPr="007110C7">
        <w:rPr>
          <w:rFonts w:eastAsia="Times New Roman" w:cs="Times New Roman"/>
          <w:b/>
          <w:bCs/>
          <w:szCs w:val="28"/>
          <w:lang w:eastAsia="en-US" w:bidi="ar-SA"/>
        </w:rPr>
        <w:t>American Studies.</w:t>
      </w:r>
    </w:p>
    <w:p w14:paraId="7C7D06F6" w14:textId="77777777" w:rsidR="007110C7" w:rsidRPr="007110C7" w:rsidRDefault="007110C7" w:rsidP="007110C7">
      <w:pPr>
        <w:widowControl/>
        <w:autoSpaceDE w:val="0"/>
        <w:autoSpaceDN w:val="0"/>
        <w:adjustRightInd w:val="0"/>
        <w:ind w:right="-380"/>
        <w:rPr>
          <w:rFonts w:eastAsia="Calibri" w:cs="Arial"/>
          <w:bCs/>
          <w:color w:val="auto"/>
          <w:lang w:eastAsia="en-US" w:bidi="ar-SA"/>
        </w:rPr>
      </w:pPr>
      <w:r w:rsidRPr="007110C7">
        <w:rPr>
          <w:rFonts w:eastAsia="Calibri" w:cs="Arial"/>
          <w:bCs/>
          <w:color w:val="auto"/>
          <w:lang w:eastAsia="en-US" w:bidi="ar-SA"/>
        </w:rPr>
        <w:t>Singleton Park Campus.</w:t>
      </w:r>
    </w:p>
    <w:p w14:paraId="6381032D"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Understanding the forces that have moulded and continue to shape America helps us to make sense of our contemporary world. The comparative study of the history and culture of the United States addresses themes such as immigration, democracy, slavery, imperialism, multiculturalism, race and ethnicity, urban history, the economy and terrorism. These issues do not just concern the past - they are directly relevant to the world we live in.</w:t>
      </w:r>
    </w:p>
    <w:p w14:paraId="6763C04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In the latest (2014) Research Excellence Framework, 70% of our staff research activity was judged world-leading (4* [star]) or internationally excellent (3* [star]).</w:t>
      </w:r>
    </w:p>
    <w:p w14:paraId="78D3F89F" w14:textId="77777777" w:rsidR="007110C7" w:rsidRPr="007110C7" w:rsidRDefault="007110C7" w:rsidP="007110C7">
      <w:pPr>
        <w:widowControl/>
        <w:autoSpaceDE w:val="0"/>
        <w:autoSpaceDN w:val="0"/>
        <w:adjustRightInd w:val="0"/>
        <w:ind w:right="-380"/>
        <w:rPr>
          <w:rFonts w:eastAsia="Calibri" w:cs="Arial"/>
          <w:iCs/>
          <w:color w:val="auto"/>
          <w:lang w:eastAsia="en-US" w:bidi="ar-SA"/>
        </w:rPr>
      </w:pPr>
      <w:r w:rsidRPr="007110C7">
        <w:rPr>
          <w:rFonts w:eastAsia="Calibri" w:cs="Arial"/>
          <w:color w:val="auto"/>
          <w:lang w:eastAsia="en-US" w:bidi="ar-SA"/>
        </w:rPr>
        <w:t xml:space="preserve">  For more detailed course content, including a full module list, visit: </w:t>
      </w:r>
      <w:hyperlink r:id="rId96" w:history="1">
        <w:r w:rsidRPr="007110C7">
          <w:rPr>
            <w:rFonts w:eastAsia="Calibri" w:cs="Arial"/>
            <w:color w:val="0000FF"/>
            <w:u w:val="single"/>
            <w:lang w:eastAsia="en-US" w:bidi="ar-SA"/>
          </w:rPr>
          <w:t>https://www.</w:t>
        </w:r>
        <w:r w:rsidRPr="007110C7">
          <w:rPr>
            <w:rFonts w:eastAsia="Calibri" w:cs="Arial"/>
            <w:iCs/>
            <w:color w:val="0000FF"/>
            <w:u w:val="single"/>
            <w:lang w:eastAsia="en-US" w:bidi="ar-SA"/>
          </w:rPr>
          <w:t>swansea.ac.uk/postgraduate</w:t>
        </w:r>
      </w:hyperlink>
      <w:r w:rsidRPr="007110C7">
        <w:rPr>
          <w:rFonts w:eastAsia="Calibri" w:cs="Arial"/>
          <w:iCs/>
          <w:color w:val="auto"/>
          <w:lang w:eastAsia="en-US" w:bidi="ar-SA"/>
        </w:rPr>
        <w:t xml:space="preserve"> </w:t>
      </w:r>
    </w:p>
    <w:p w14:paraId="76F5D8A1"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Scholarships and Bursaries.</w:t>
      </w:r>
    </w:p>
    <w:p w14:paraId="508495D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offer a range of funding opportunities for research degrees and have recently attracted significant funding from the Economic and Social Research Council (ESRC) to offer postgraduate scholarships.</w:t>
      </w:r>
    </w:p>
    <w:p w14:paraId="097554F7" w14:textId="77777777" w:rsidR="007110C7" w:rsidRPr="007110C7" w:rsidRDefault="007611D1" w:rsidP="007110C7">
      <w:pPr>
        <w:widowControl/>
        <w:autoSpaceDE w:val="0"/>
        <w:autoSpaceDN w:val="0"/>
        <w:adjustRightInd w:val="0"/>
        <w:ind w:right="-380"/>
        <w:rPr>
          <w:rFonts w:eastAsia="Calibri" w:cs="Arial"/>
          <w:iCs/>
          <w:color w:val="auto"/>
          <w:lang w:eastAsia="en-US" w:bidi="ar-SA"/>
        </w:rPr>
      </w:pPr>
      <w:hyperlink r:id="rId97" w:history="1">
        <w:r w:rsidR="007110C7" w:rsidRPr="007110C7">
          <w:rPr>
            <w:rFonts w:eastAsia="Calibri" w:cs="Arial"/>
            <w:color w:val="0000FF"/>
            <w:u w:val="single"/>
            <w:lang w:eastAsia="en-US" w:bidi="ar-SA"/>
          </w:rPr>
          <w:t>https://www.</w:t>
        </w:r>
        <w:r w:rsidR="007110C7" w:rsidRPr="007110C7">
          <w:rPr>
            <w:rFonts w:eastAsia="Calibri" w:cs="Arial"/>
            <w:iCs/>
            <w:color w:val="0000FF"/>
            <w:u w:val="single"/>
            <w:lang w:eastAsia="en-US" w:bidi="ar-SA"/>
          </w:rPr>
          <w:t>swansea.ac.uk/postgraduate/scholarships</w:t>
        </w:r>
      </w:hyperlink>
      <w:r w:rsidR="007110C7" w:rsidRPr="007110C7">
        <w:rPr>
          <w:rFonts w:eastAsia="Calibri" w:cs="Arial"/>
          <w:iCs/>
          <w:color w:val="auto"/>
          <w:lang w:eastAsia="en-US" w:bidi="ar-SA"/>
        </w:rPr>
        <w:t xml:space="preserve"> </w:t>
      </w:r>
    </w:p>
    <w:p w14:paraId="754944DE"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Research Courses.</w:t>
      </w:r>
    </w:p>
    <w:p w14:paraId="16E4013F"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44108675" w14:textId="77777777" w:rsidR="007110C7" w:rsidRPr="007110C7" w:rsidRDefault="007110C7" w:rsidP="007110C7">
      <w:pPr>
        <w:keepNext/>
        <w:keepLines/>
        <w:widowControl/>
        <w:spacing w:before="40"/>
        <w:outlineLvl w:val="3"/>
        <w:rPr>
          <w:rFonts w:eastAsia="Times New Roman" w:cs="Times New Roman"/>
          <w:b/>
          <w:iCs/>
          <w:color w:val="auto"/>
          <w:lang w:eastAsia="en-US" w:bidi="ar-SA"/>
        </w:rPr>
      </w:pPr>
      <w:r w:rsidRPr="007110C7">
        <w:rPr>
          <w:rFonts w:eastAsia="Times New Roman" w:cs="Times New Roman"/>
          <w:b/>
          <w:iCs/>
          <w:color w:val="auto"/>
          <w:lang w:eastAsia="en-US" w:bidi="ar-SA"/>
        </w:rPr>
        <w:t>MA by Research.</w:t>
      </w:r>
    </w:p>
    <w:p w14:paraId="490315AA"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Applicants should hold or expect to achieve a minimum of an upper second class honours degree (2.1), or equivalent, in a related subject or hold relevant work experience.</w:t>
      </w:r>
    </w:p>
    <w:p w14:paraId="1662E876" w14:textId="77777777" w:rsidR="007110C7" w:rsidRPr="007110C7" w:rsidRDefault="007110C7" w:rsidP="007110C7">
      <w:pPr>
        <w:keepNext/>
        <w:keepLines/>
        <w:widowControl/>
        <w:spacing w:before="40"/>
        <w:outlineLvl w:val="3"/>
        <w:rPr>
          <w:rFonts w:eastAsia="Times New Roman" w:cs="Times New Roman"/>
          <w:b/>
          <w:iCs/>
          <w:color w:val="auto"/>
          <w:lang w:eastAsia="en-US" w:bidi="ar-SA"/>
        </w:rPr>
      </w:pPr>
      <w:r w:rsidRPr="007110C7">
        <w:rPr>
          <w:rFonts w:eastAsia="Times New Roman" w:cs="Times New Roman"/>
          <w:b/>
          <w:iCs/>
          <w:color w:val="auto"/>
          <w:lang w:eastAsia="en-US" w:bidi="ar-SA"/>
        </w:rPr>
        <w:t>MPhil.</w:t>
      </w:r>
    </w:p>
    <w:p w14:paraId="6B7CB834"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Applicants for MPhil must normally hold an undergraduate degree at 2.1 level or Swansea University recognised equivalent qualiﬁcation.</w:t>
      </w:r>
    </w:p>
    <w:p w14:paraId="2AB38BB8" w14:textId="77777777" w:rsidR="007110C7" w:rsidRPr="007110C7" w:rsidRDefault="007110C7" w:rsidP="007110C7">
      <w:pPr>
        <w:keepNext/>
        <w:keepLines/>
        <w:widowControl/>
        <w:spacing w:before="40"/>
        <w:outlineLvl w:val="3"/>
        <w:rPr>
          <w:rFonts w:eastAsia="Times New Roman" w:cs="Times New Roman"/>
          <w:b/>
          <w:iCs/>
          <w:color w:val="auto"/>
          <w:lang w:eastAsia="en-US" w:bidi="ar-SA"/>
        </w:rPr>
      </w:pPr>
      <w:r w:rsidRPr="007110C7">
        <w:rPr>
          <w:rFonts w:eastAsia="Times New Roman" w:cs="Times New Roman"/>
          <w:b/>
          <w:iCs/>
          <w:color w:val="auto"/>
          <w:lang w:eastAsia="en-US" w:bidi="ar-SA"/>
        </w:rPr>
        <w:t>PhD.</w:t>
      </w:r>
    </w:p>
    <w:p w14:paraId="4503C9D1"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Applicants for PhD must normally hold an undergraduate degree at 2.1 level and a master’s degree with a minimum overall grade at ‘Merit’. Alternatively, applicants with a UK ﬁrst class honours degree (or non-UK equivalent as deﬁned by Swansea University) not holding a master’s degree, will be considered on an individual basis.</w:t>
      </w:r>
    </w:p>
    <w:p w14:paraId="3D6224B4"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7926D5B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6.5 (minimum of 6.5 in each component) or Swansea University recognised equivalent.</w:t>
      </w:r>
    </w:p>
    <w:p w14:paraId="61E0F25E"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lastRenderedPageBreak/>
        <w:t>American Studies MA by Research/MPhil/PhD [FT symbol], [PT symbol].</w:t>
      </w:r>
    </w:p>
    <w:p w14:paraId="0DBEDEC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welcome proposals for postgraduate research projects that complement staff research interests.</w:t>
      </w:r>
    </w:p>
    <w:p w14:paraId="6E75884D"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Research Strengths:</w:t>
      </w:r>
    </w:p>
    <w:p w14:paraId="2DFAF686"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Staff research interests cover the core disciplines of American Studies: literature, history, politics and film. Particular research strengths include:</w:t>
      </w:r>
    </w:p>
    <w:p w14:paraId="0FD03299"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African-American literature and culture.</w:t>
      </w:r>
    </w:p>
    <w:p w14:paraId="4131C8BC"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 American City.</w:t>
      </w:r>
    </w:p>
    <w:p w14:paraId="2DEEB422"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 American Civil War.</w:t>
      </w:r>
    </w:p>
    <w:p w14:paraId="39813C0B"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American Politics and government.</w:t>
      </w:r>
    </w:p>
    <w:p w14:paraId="2DE9349C"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American Race, Ethnicity and Multiculturalism.</w:t>
      </w:r>
    </w:p>
    <w:p w14:paraId="66940A81"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 American South.</w:t>
      </w:r>
    </w:p>
    <w:p w14:paraId="5863DBCA"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 American West.</w:t>
      </w:r>
    </w:p>
    <w:p w14:paraId="09F3C7ED"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Contemporary American literature.</w:t>
      </w:r>
    </w:p>
    <w:p w14:paraId="68498605"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 Harlem Renaissance.</w:t>
      </w:r>
    </w:p>
    <w:p w14:paraId="67A74D20"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Hollywood Film and American Society.</w:t>
      </w:r>
    </w:p>
    <w:p w14:paraId="1846A044"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 Impact of War on American Society.</w:t>
      </w:r>
    </w:p>
    <w:p w14:paraId="687F09CC"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Representations of the Vietnam War.</w:t>
      </w:r>
    </w:p>
    <w:p w14:paraId="6CA7C0AE"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Silent Cinema and Popular Culture.</w:t>
      </w:r>
    </w:p>
    <w:p w14:paraId="7A97D0CA"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Surveillance and Urban America.</w:t>
      </w:r>
    </w:p>
    <w:p w14:paraId="2D31BFB5"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 UN and International Drugs Policy.</w:t>
      </w:r>
    </w:p>
    <w:p w14:paraId="68945300"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US Foreign Policy.</w:t>
      </w:r>
    </w:p>
    <w:p w14:paraId="1D411572" w14:textId="77777777" w:rsidR="007110C7" w:rsidRPr="007110C7" w:rsidRDefault="007110C7" w:rsidP="00614F08">
      <w:pPr>
        <w:widowControl/>
        <w:numPr>
          <w:ilvl w:val="0"/>
          <w:numId w:val="2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US “War on Drugs”.</w:t>
      </w:r>
    </w:p>
    <w:p w14:paraId="64E08636"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American Studies Department is involved in collaborative research projects with several universities across the United States and there is a programme of visiting speakers. Staff have written and edited book-length studies of American literature, popular culture, modern poetry, urban history, war and memory, labour leaders, political processes and philosophy.</w:t>
      </w:r>
    </w:p>
    <w:p w14:paraId="1489B09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extensive library holdings support our research needs. A particular strength is the Allan Milne Collection of approximately 3,000 works pertaining to the American Civil War, which was gifted to American Studies in 2010 and continues to grow. One of the largest of its kind in the United Kingdom, the Milne Collection is particularly varied and boasts an impressive assemblage of primary and secondary source materials that document many social, political, economic and military aspects of mid- to late-nineteenth century American history and politics.</w:t>
      </w:r>
    </w:p>
    <w:p w14:paraId="01495F90"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76E3D9B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69]</w:t>
      </w:r>
    </w:p>
    <w:p w14:paraId="1E237F53"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52D84355"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Graduate Research Centre.</w:t>
      </w:r>
    </w:p>
    <w:p w14:paraId="4D9BE5D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Graduate Research Centre offers a vibrant and supportive environment for students pursuing postgraduate research. We provide training to enhance your academic and professional development. You will have access to a dedicated study area with IT facilities within comfortable surroundings. You will be encouraged to participate in the wider research community of the department by attending regular research seminar programmes and participating in the activities of our many research centres.</w:t>
      </w:r>
    </w:p>
    <w:p w14:paraId="70CDAB1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Research centres and groups include:</w:t>
      </w:r>
    </w:p>
    <w:p w14:paraId="1D299BD3" w14:textId="77777777" w:rsidR="007110C7" w:rsidRPr="007110C7" w:rsidRDefault="007110C7" w:rsidP="00614F08">
      <w:pPr>
        <w:widowControl/>
        <w:numPr>
          <w:ilvl w:val="0"/>
          <w:numId w:val="2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Centre on Digital Arts and Humanities (CODAH).</w:t>
      </w:r>
    </w:p>
    <w:p w14:paraId="604BBAE7" w14:textId="77777777" w:rsidR="007110C7" w:rsidRPr="007110C7" w:rsidRDefault="007110C7" w:rsidP="00614F08">
      <w:pPr>
        <w:widowControl/>
        <w:numPr>
          <w:ilvl w:val="0"/>
          <w:numId w:val="2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lastRenderedPageBreak/>
        <w:t>CRAM: Research Group for Conflict, Reconstruction and Memory.</w:t>
      </w:r>
    </w:p>
    <w:p w14:paraId="544E142C" w14:textId="77777777" w:rsidR="007110C7" w:rsidRPr="007110C7" w:rsidRDefault="007110C7" w:rsidP="00614F08">
      <w:pPr>
        <w:widowControl/>
        <w:numPr>
          <w:ilvl w:val="0"/>
          <w:numId w:val="2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 Global Drug Policy Observatory.</w:t>
      </w:r>
    </w:p>
    <w:p w14:paraId="5268B72C" w14:textId="77777777" w:rsidR="007110C7" w:rsidRPr="007110C7" w:rsidRDefault="007110C7" w:rsidP="00614F08">
      <w:pPr>
        <w:widowControl/>
        <w:numPr>
          <w:ilvl w:val="0"/>
          <w:numId w:val="2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International Studies, Conflict and Security (ISCAS).</w:t>
      </w:r>
    </w:p>
    <w:p w14:paraId="1647EF00" w14:textId="77777777" w:rsidR="007110C7" w:rsidRPr="007110C7" w:rsidRDefault="007110C7" w:rsidP="00614F08">
      <w:pPr>
        <w:widowControl/>
        <w:numPr>
          <w:ilvl w:val="0"/>
          <w:numId w:val="2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Political Analysis and Governance (PAG).</w:t>
      </w:r>
    </w:p>
    <w:p w14:paraId="60A8889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[Transcriber’s note: here is a photograph of Mount Rushmore. End of note.]</w:t>
      </w:r>
    </w:p>
    <w:p w14:paraId="3C8C445F"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6C27C99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70]</w:t>
      </w:r>
    </w:p>
    <w:p w14:paraId="4D6DF1A9"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0DDCBCA2" w14:textId="77777777" w:rsidR="007110C7" w:rsidRPr="007110C7" w:rsidRDefault="007110C7" w:rsidP="007110C7">
      <w:pPr>
        <w:keepNext/>
        <w:keepLines/>
        <w:widowControl/>
        <w:spacing w:before="480"/>
        <w:outlineLvl w:val="0"/>
        <w:rPr>
          <w:rFonts w:eastAsia="Times New Roman" w:cs="Times New Roman"/>
          <w:b/>
          <w:bCs/>
          <w:szCs w:val="28"/>
          <w:lang w:eastAsia="en-US" w:bidi="ar-SA"/>
        </w:rPr>
      </w:pPr>
      <w:r w:rsidRPr="007110C7">
        <w:rPr>
          <w:rFonts w:eastAsia="Times New Roman" w:cs="Times New Roman"/>
          <w:b/>
          <w:bCs/>
          <w:szCs w:val="28"/>
          <w:lang w:eastAsia="en-US" w:bidi="ar-SA"/>
        </w:rPr>
        <w:t>Applied Linguistics.</w:t>
      </w:r>
    </w:p>
    <w:p w14:paraId="683D5D54"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Singleton Park Campus.</w:t>
      </w:r>
    </w:p>
    <w:p w14:paraId="15324E7D"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7th in the UK Research Impact (Research Excellence Framework 2014).</w:t>
      </w:r>
    </w:p>
    <w:p w14:paraId="45F9C54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have built and maintain an international reputation for research and training in applied linguistics. In addition to our influential research in vocabulary studies and testing, our expertise covers second language acquisition, language assessment and pedagogy, bilingualism, corpus linguistics, pragmatics, discourse analysis, second language writing, and Chinese language studies.</w:t>
      </w:r>
    </w:p>
    <w:p w14:paraId="1A11697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In the latest (2014) UK Government REF rankings of research excellence, research in English at Swansea was rated 7th in the UK and 1st in Wales, with a high proportion judged ‘internationally excellent’ or ‘world leading’.</w:t>
      </w:r>
    </w:p>
    <w:p w14:paraId="2908CB8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All our teaching is informed by staff research activity and we have long-established strengths in all major aspects of the subject area. An exciting programme of research seminars, conferences and performances makes the department a stimulating and sociable place to study.</w:t>
      </w:r>
    </w:p>
    <w:p w14:paraId="5175FD0C" w14:textId="77777777" w:rsidR="007110C7" w:rsidRPr="007110C7" w:rsidRDefault="007110C7" w:rsidP="007110C7">
      <w:pPr>
        <w:widowControl/>
        <w:autoSpaceDE w:val="0"/>
        <w:autoSpaceDN w:val="0"/>
        <w:adjustRightInd w:val="0"/>
        <w:ind w:right="-380"/>
        <w:rPr>
          <w:rFonts w:eastAsia="Calibri" w:cs="Arial"/>
          <w:iCs/>
          <w:color w:val="auto"/>
          <w:lang w:eastAsia="en-US" w:bidi="ar-SA"/>
        </w:rPr>
      </w:pPr>
      <w:r w:rsidRPr="007110C7">
        <w:rPr>
          <w:rFonts w:eastAsia="Calibri" w:cs="Arial"/>
          <w:color w:val="auto"/>
          <w:lang w:eastAsia="en-US" w:bidi="ar-SA"/>
        </w:rPr>
        <w:t xml:space="preserve">  For more detailed course content, including a full module list, visit: </w:t>
      </w:r>
      <w:hyperlink r:id="rId98" w:history="1">
        <w:r w:rsidRPr="007110C7">
          <w:rPr>
            <w:rFonts w:eastAsia="Calibri" w:cs="Arial"/>
            <w:color w:val="0000FF"/>
            <w:u w:val="single"/>
            <w:lang w:eastAsia="en-US" w:bidi="ar-SA"/>
          </w:rPr>
          <w:t>https://www.</w:t>
        </w:r>
        <w:r w:rsidRPr="007110C7">
          <w:rPr>
            <w:rFonts w:eastAsia="Calibri" w:cs="Arial"/>
            <w:iCs/>
            <w:color w:val="0000FF"/>
            <w:u w:val="single"/>
            <w:lang w:eastAsia="en-US" w:bidi="ar-SA"/>
          </w:rPr>
          <w:t>swansea.ac.uk/postgraduate</w:t>
        </w:r>
      </w:hyperlink>
      <w:r w:rsidRPr="007110C7">
        <w:rPr>
          <w:rFonts w:eastAsia="Calibri" w:cs="Arial"/>
          <w:iCs/>
          <w:color w:val="auto"/>
          <w:lang w:eastAsia="en-US" w:bidi="ar-SA"/>
        </w:rPr>
        <w:t xml:space="preserve"> </w:t>
      </w:r>
    </w:p>
    <w:p w14:paraId="367995DE"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Scholarships and Bursaries.</w:t>
      </w:r>
    </w:p>
    <w:p w14:paraId="71773DB0"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 range of postgraduate scholarships and bursaries are available.</w:t>
      </w:r>
    </w:p>
    <w:p w14:paraId="06867331" w14:textId="77777777" w:rsidR="007110C7" w:rsidRPr="007110C7" w:rsidRDefault="007611D1" w:rsidP="007110C7">
      <w:pPr>
        <w:widowControl/>
        <w:autoSpaceDE w:val="0"/>
        <w:autoSpaceDN w:val="0"/>
        <w:adjustRightInd w:val="0"/>
        <w:ind w:right="-380"/>
        <w:rPr>
          <w:rFonts w:eastAsia="Calibri" w:cs="Arial"/>
          <w:color w:val="auto"/>
          <w:lang w:eastAsia="en-US" w:bidi="ar-SA"/>
        </w:rPr>
      </w:pPr>
      <w:hyperlink r:id="rId99" w:history="1">
        <w:r w:rsidR="007110C7" w:rsidRPr="007110C7">
          <w:rPr>
            <w:rFonts w:eastAsia="Calibri" w:cs="Arial"/>
            <w:color w:val="0000FF"/>
            <w:u w:val="single"/>
            <w:lang w:eastAsia="en-US" w:bidi="ar-SA"/>
          </w:rPr>
          <w:t>https://www.swansea.ac.uk/postgraduate/scholarships</w:t>
        </w:r>
      </w:hyperlink>
      <w:r w:rsidR="007110C7" w:rsidRPr="007110C7">
        <w:rPr>
          <w:rFonts w:eastAsia="Calibri" w:cs="Arial"/>
          <w:color w:val="auto"/>
          <w:lang w:eastAsia="en-US" w:bidi="ar-SA"/>
        </w:rPr>
        <w:t xml:space="preserve"> </w:t>
      </w:r>
    </w:p>
    <w:p w14:paraId="6EFDC1CA"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Taught Courses.</w:t>
      </w:r>
    </w:p>
    <w:p w14:paraId="18005BEB"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60D311D2"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MA TESOL.</w:t>
      </w:r>
    </w:p>
    <w:p w14:paraId="1C5FA21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Typically 2.2 entry requirement for PG taught program honours degree or equivalent. The Cambridge DELTA Certiﬁcate, Trinity College Dip. TESOL, and Postgraduate Certiﬁcate in Teaching English for Academic Purposes (TEAP) are considered equivalent. (CELTA is not accepted towards this requirement.)</w:t>
      </w:r>
    </w:p>
    <w:p w14:paraId="1BDB4A44"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MA Chinese-English Translation and Language Teaching.</w:t>
      </w:r>
    </w:p>
    <w:p w14:paraId="46BCE5B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Typically 2.2 honours degree or equivalent.</w:t>
      </w:r>
    </w:p>
    <w:p w14:paraId="57C5CDEF"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5A7A40F5"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MA TESOL.</w:t>
      </w:r>
    </w:p>
    <w:p w14:paraId="1F1AEFD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6.5 (minimum of 6.0 in each component).</w:t>
      </w:r>
    </w:p>
    <w:p w14:paraId="6770CA99"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MA Chinese-English Translation and Language Teaching.</w:t>
      </w:r>
    </w:p>
    <w:p w14:paraId="6D193D3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6.0 (minimum of 5.5 in each component).</w:t>
      </w:r>
    </w:p>
    <w:p w14:paraId="7C4DC3C3"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lastRenderedPageBreak/>
        <w:t>Teaching English to Speakers of Other Languages (TESOL) MA [FT symbol], [PT symbol], [winding arrow symbol].</w:t>
      </w:r>
    </w:p>
    <w:p w14:paraId="4E5C01F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Swansea University has one of the longest-established TESOL training and education centres in the UK and is internationally known for excellence in research on vocabulary. The course equips you with skills to engage with the theoretical and practical challenges of teaching English as a foreign or second language. Students can choose to complete a dissertation or a teaching-based project.</w:t>
      </w:r>
    </w:p>
    <w:p w14:paraId="3AC3E00F"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077760F1" w14:textId="77777777" w:rsidR="007110C7" w:rsidRPr="007110C7" w:rsidRDefault="007110C7" w:rsidP="00614F08">
      <w:pPr>
        <w:widowControl/>
        <w:numPr>
          <w:ilvl w:val="0"/>
          <w:numId w:val="2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Communicative Language Teaching.</w:t>
      </w:r>
    </w:p>
    <w:p w14:paraId="09CEA797" w14:textId="77777777" w:rsidR="007110C7" w:rsidRPr="007110C7" w:rsidRDefault="007110C7" w:rsidP="00614F08">
      <w:pPr>
        <w:widowControl/>
        <w:numPr>
          <w:ilvl w:val="0"/>
          <w:numId w:val="2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Discourse Analysis for Language Teaching.</w:t>
      </w:r>
    </w:p>
    <w:p w14:paraId="57FFFB82" w14:textId="77777777" w:rsidR="007110C7" w:rsidRPr="007110C7" w:rsidRDefault="007110C7" w:rsidP="00614F08">
      <w:pPr>
        <w:widowControl/>
        <w:numPr>
          <w:ilvl w:val="0"/>
          <w:numId w:val="2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Grammatical Analysis.</w:t>
      </w:r>
    </w:p>
    <w:p w14:paraId="12609826" w14:textId="77777777" w:rsidR="007110C7" w:rsidRPr="007110C7" w:rsidRDefault="007110C7" w:rsidP="00614F08">
      <w:pPr>
        <w:widowControl/>
        <w:numPr>
          <w:ilvl w:val="0"/>
          <w:numId w:val="2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Methods for Classroom Teaching.</w:t>
      </w:r>
    </w:p>
    <w:p w14:paraId="1EB9AF31" w14:textId="77777777" w:rsidR="007110C7" w:rsidRPr="007110C7" w:rsidRDefault="007110C7" w:rsidP="00614F08">
      <w:pPr>
        <w:widowControl/>
        <w:numPr>
          <w:ilvl w:val="0"/>
          <w:numId w:val="2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Professional Reflective Practice.</w:t>
      </w:r>
    </w:p>
    <w:p w14:paraId="5482A5EB" w14:textId="77777777" w:rsidR="007110C7" w:rsidRPr="007110C7" w:rsidRDefault="007110C7" w:rsidP="00614F08">
      <w:pPr>
        <w:widowControl/>
        <w:numPr>
          <w:ilvl w:val="0"/>
          <w:numId w:val="2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Research Methods for Applied Linguistics.</w:t>
      </w:r>
    </w:p>
    <w:p w14:paraId="33240E46" w14:textId="77777777" w:rsidR="007110C7" w:rsidRPr="007110C7" w:rsidRDefault="007110C7" w:rsidP="00614F08">
      <w:pPr>
        <w:widowControl/>
        <w:numPr>
          <w:ilvl w:val="0"/>
          <w:numId w:val="2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Second Language Acquisition.</w:t>
      </w:r>
    </w:p>
    <w:p w14:paraId="09446E79" w14:textId="77777777" w:rsidR="007110C7" w:rsidRPr="007110C7" w:rsidRDefault="007110C7" w:rsidP="00614F08">
      <w:pPr>
        <w:widowControl/>
        <w:numPr>
          <w:ilvl w:val="0"/>
          <w:numId w:val="2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Vocabulary: Teaching and Learning.</w:t>
      </w:r>
    </w:p>
    <w:p w14:paraId="214EBFAC"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Chinese-English Translation and Language Teaching MA [FT symbol], [PT symbol], [winding arrow symbol], [January symbol].</w:t>
      </w:r>
    </w:p>
    <w:p w14:paraId="651BE74C"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MA in Chinese-English Translation and Language Teaching is specifically designed for Chinese speakers (or students with near-native Chinese proficiency) and aims to equip them with language-specific knowledge and skills in both translation studies and applied linguistics. The programme offers both theoretical and practical modules, including observation of Mandarin teaching classes and possible teaching practice opportunities. The translation modules are also highly practical and conducted at the professional level.</w:t>
      </w:r>
    </w:p>
    <w:p w14:paraId="7A854930"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6655BCEF" w14:textId="77777777" w:rsidR="007110C7" w:rsidRPr="007110C7" w:rsidRDefault="007110C7" w:rsidP="00614F08">
      <w:pPr>
        <w:widowControl/>
        <w:numPr>
          <w:ilvl w:val="0"/>
          <w:numId w:val="3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Chinese-English Translation Theory and Practice.</w:t>
      </w:r>
    </w:p>
    <w:p w14:paraId="023DF877" w14:textId="77777777" w:rsidR="007110C7" w:rsidRPr="007110C7" w:rsidRDefault="007110C7" w:rsidP="00614F08">
      <w:pPr>
        <w:widowControl/>
        <w:numPr>
          <w:ilvl w:val="0"/>
          <w:numId w:val="3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Chinese Language Studies.</w:t>
      </w:r>
    </w:p>
    <w:p w14:paraId="1E71A654" w14:textId="77777777" w:rsidR="007110C7" w:rsidRPr="007110C7" w:rsidRDefault="007110C7" w:rsidP="00614F08">
      <w:pPr>
        <w:widowControl/>
        <w:numPr>
          <w:ilvl w:val="0"/>
          <w:numId w:val="3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Classroom Teaching Practice (Chinese).</w:t>
      </w:r>
    </w:p>
    <w:p w14:paraId="0906A7BB" w14:textId="77777777" w:rsidR="007110C7" w:rsidRPr="007110C7" w:rsidRDefault="007110C7" w:rsidP="00614F08">
      <w:pPr>
        <w:widowControl/>
        <w:numPr>
          <w:ilvl w:val="0"/>
          <w:numId w:val="3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Linguistic Foundation for Translation and Language Teaching.</w:t>
      </w:r>
    </w:p>
    <w:p w14:paraId="5F5D78CA" w14:textId="77777777" w:rsidR="007110C7" w:rsidRPr="007110C7" w:rsidRDefault="007110C7" w:rsidP="00614F08">
      <w:pPr>
        <w:widowControl/>
        <w:numPr>
          <w:ilvl w:val="0"/>
          <w:numId w:val="3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Media and Translation.</w:t>
      </w:r>
    </w:p>
    <w:p w14:paraId="1FEFBEA4" w14:textId="77777777" w:rsidR="007110C7" w:rsidRPr="007110C7" w:rsidRDefault="007110C7" w:rsidP="00614F08">
      <w:pPr>
        <w:widowControl/>
        <w:numPr>
          <w:ilvl w:val="0"/>
          <w:numId w:val="3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Principles of Chinese Translation and Interpreting.</w:t>
      </w:r>
    </w:p>
    <w:p w14:paraId="4B716A93" w14:textId="77777777" w:rsidR="007110C7" w:rsidRPr="007110C7" w:rsidRDefault="007110C7" w:rsidP="00614F08">
      <w:pPr>
        <w:widowControl/>
        <w:numPr>
          <w:ilvl w:val="0"/>
          <w:numId w:val="3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Technology Enhanced Language Teaching and Learning.</w:t>
      </w:r>
    </w:p>
    <w:p w14:paraId="591270CD"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337E5BC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71]</w:t>
      </w:r>
    </w:p>
    <w:p w14:paraId="11941CC4"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7A205082"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Research Courses.</w:t>
      </w:r>
    </w:p>
    <w:p w14:paraId="44BD8C1A"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36B4AB78"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MA by Research in Applied Linguistics.</w:t>
      </w:r>
    </w:p>
    <w:p w14:paraId="4C22F54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Typically a 2:1 honours degree or above in English Language, Linguistics, or Swansea University recognised equivalent, with a strong performance in the dissertation component. A research proposal of good quality, on a topic relevant to the research strengths of the department, is also required.</w:t>
      </w:r>
    </w:p>
    <w:p w14:paraId="7427B692"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lastRenderedPageBreak/>
        <w:t>MPhil/PhD programmes in Applied Linguistics.</w:t>
      </w:r>
    </w:p>
    <w:p w14:paraId="3293F7D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 2.1 undergraduate degree and an MA in Linguistics, Applied Linguistics, TESOL/ELT/TEFL, or a related discipline, with a minimum overall grade at ‘Merit’ (or Swansea University recognised equivalent) and a strong performance in the dissertation component of the MA.</w:t>
      </w:r>
    </w:p>
    <w:p w14:paraId="71972BF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 research proposal of good quality, on a topic relevant to the research strengths of the department, is also required.</w:t>
      </w:r>
    </w:p>
    <w:p w14:paraId="4F7FC761"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7410A3E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6.5 (minimum of 6.5 in each component) or Swansea equivalent.</w:t>
      </w:r>
    </w:p>
    <w:p w14:paraId="3D6C1887"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Applied Linguistics MA by Research/MPhil/PhD [FT symbol], [PT symbol].</w:t>
      </w:r>
    </w:p>
    <w:p w14:paraId="76F5BD9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department welcomes applications from students wishing to pursue graduate level research in applied linguistics, particularly topics related to: vocabulary learning and assessment, language learning aptitude, second language acquisition, corpus linguistics and discourse analysis.</w:t>
      </w:r>
    </w:p>
    <w:p w14:paraId="4C77662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department has an excellent track record of supervising high-quality, impactful dissertations, and research students work with staff to foster a dynamic academic community.</w:t>
      </w:r>
    </w:p>
    <w:p w14:paraId="1B96E2C7"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Recent and current dissertation topics include:</w:t>
      </w:r>
    </w:p>
    <w:p w14:paraId="0686A265" w14:textId="77777777" w:rsidR="007110C7" w:rsidRPr="007110C7" w:rsidRDefault="007110C7" w:rsidP="00614F08">
      <w:pPr>
        <w:widowControl/>
        <w:numPr>
          <w:ilvl w:val="0"/>
          <w:numId w:val="3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Assessing lexical organisation in a second language.</w:t>
      </w:r>
    </w:p>
    <w:p w14:paraId="7610B5B5" w14:textId="77777777" w:rsidR="007110C7" w:rsidRPr="007110C7" w:rsidRDefault="007110C7" w:rsidP="00614F08">
      <w:pPr>
        <w:widowControl/>
        <w:numPr>
          <w:ilvl w:val="0"/>
          <w:numId w:val="3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Discursive witnessing practices in television news coverage of the 2005 London bombings and their commemorations.</w:t>
      </w:r>
    </w:p>
    <w:p w14:paraId="7A17E9B8" w14:textId="77777777" w:rsidR="007110C7" w:rsidRPr="007110C7" w:rsidRDefault="007110C7" w:rsidP="00614F08">
      <w:pPr>
        <w:widowControl/>
        <w:numPr>
          <w:ilvl w:val="0"/>
          <w:numId w:val="3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Investigating the relationship between L1 mental lexicon size and organisation and L2 vocabulary development.</w:t>
      </w:r>
    </w:p>
    <w:p w14:paraId="026E398C" w14:textId="77777777" w:rsidR="007110C7" w:rsidRPr="007110C7" w:rsidRDefault="007110C7" w:rsidP="00614F08">
      <w:pPr>
        <w:widowControl/>
        <w:numPr>
          <w:ilvl w:val="0"/>
          <w:numId w:val="3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 link between the acquisition of L2 vocabulary and syntax.</w:t>
      </w:r>
    </w:p>
    <w:p w14:paraId="59A27385" w14:textId="77777777" w:rsidR="007110C7" w:rsidRPr="007110C7" w:rsidRDefault="007110C7" w:rsidP="00614F08">
      <w:pPr>
        <w:widowControl/>
        <w:numPr>
          <w:ilvl w:val="0"/>
          <w:numId w:val="3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 mental lexicon: how do linguistic and conceptual representation interact?</w:t>
      </w:r>
    </w:p>
    <w:p w14:paraId="48368FFB" w14:textId="77777777" w:rsidR="007110C7" w:rsidRPr="007110C7" w:rsidRDefault="007110C7" w:rsidP="00614F08">
      <w:pPr>
        <w:widowControl/>
        <w:numPr>
          <w:ilvl w:val="0"/>
          <w:numId w:val="3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Modelling difficulty and measuring uptake in L2 lexical acquisition.</w:t>
      </w:r>
    </w:p>
    <w:p w14:paraId="703E78C8" w14:textId="77777777" w:rsidR="007110C7" w:rsidRPr="007110C7" w:rsidRDefault="007110C7" w:rsidP="00614F08">
      <w:pPr>
        <w:widowControl/>
        <w:numPr>
          <w:ilvl w:val="0"/>
          <w:numId w:val="3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Online grooming from communicative patterns to paedophile profiles.</w:t>
      </w:r>
    </w:p>
    <w:p w14:paraId="27AC8060" w14:textId="77777777" w:rsidR="007110C7" w:rsidRPr="007110C7" w:rsidRDefault="007110C7" w:rsidP="00614F08">
      <w:pPr>
        <w:widowControl/>
        <w:numPr>
          <w:ilvl w:val="0"/>
          <w:numId w:val="3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Purism and populism: the contested roles of code-switching and borrowing in minority language evolution.</w:t>
      </w:r>
    </w:p>
    <w:p w14:paraId="1FC5B61F" w14:textId="77777777" w:rsidR="007110C7" w:rsidRPr="007110C7" w:rsidRDefault="007110C7" w:rsidP="00614F08">
      <w:pPr>
        <w:widowControl/>
        <w:numPr>
          <w:ilvl w:val="0"/>
          <w:numId w:val="3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Strategic bilingualism: identifying optimal context for Welsh as a second language in the curriculum.</w:t>
      </w:r>
    </w:p>
    <w:p w14:paraId="7EE8958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department, together with the universities of Bangor and Cardiff, co-hosts ESRC Doctoral Training Partnerships in the thematic areas of Linguistics and Bilingualism. These partnerships offer scholarships to ensure the flow of highly qualified people into research careers both within and beyond academia.</w:t>
      </w:r>
    </w:p>
    <w:p w14:paraId="3BBD6D2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As well as campus-based PhD study, the department offers a well-established part time distance PhD programme.</w:t>
      </w:r>
    </w:p>
    <w:p w14:paraId="6D125167"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All research students belong to the Graduate Centre, providing pastoral as well as administrative support and is also responsible for research skills training and support, as well as facilitating a lively intellectual environment for the College’s postgraduate research community of 200 students.</w:t>
      </w:r>
    </w:p>
    <w:p w14:paraId="72C9D87F"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4483788C" w14:textId="77777777" w:rsidR="007110C7" w:rsidRPr="007110C7" w:rsidRDefault="007110C7" w:rsidP="007110C7">
      <w:pPr>
        <w:widowControl/>
        <w:autoSpaceDE w:val="0"/>
        <w:autoSpaceDN w:val="0"/>
        <w:adjustRightInd w:val="0"/>
        <w:ind w:right="-380"/>
        <w:rPr>
          <w:rFonts w:eastAsia="Calibri" w:cs="Arial"/>
          <w:b/>
          <w:color w:val="auto"/>
          <w:lang w:eastAsia="en-US" w:bidi="ar-SA"/>
        </w:rPr>
      </w:pPr>
      <w:r w:rsidRPr="007110C7">
        <w:rPr>
          <w:rFonts w:eastAsia="Calibri" w:cs="Arial"/>
          <w:color w:val="auto"/>
          <w:lang w:eastAsia="en-US" w:bidi="ar-SA"/>
        </w:rPr>
        <w:t>[page 72]</w:t>
      </w:r>
    </w:p>
    <w:p w14:paraId="02B468CE"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5E25676C" w14:textId="77777777" w:rsidR="007110C7" w:rsidRPr="007110C7" w:rsidRDefault="007110C7" w:rsidP="007110C7">
      <w:pPr>
        <w:keepNext/>
        <w:keepLines/>
        <w:widowControl/>
        <w:spacing w:before="480"/>
        <w:outlineLvl w:val="0"/>
        <w:rPr>
          <w:rFonts w:eastAsia="Times New Roman" w:cs="Times New Roman"/>
          <w:b/>
          <w:bCs/>
          <w:szCs w:val="28"/>
          <w:lang w:eastAsia="en-US" w:bidi="ar-SA"/>
        </w:rPr>
      </w:pPr>
      <w:r w:rsidRPr="007110C7">
        <w:rPr>
          <w:rFonts w:eastAsia="Times New Roman" w:cs="Times New Roman"/>
          <w:b/>
          <w:bCs/>
          <w:szCs w:val="28"/>
          <w:lang w:eastAsia="en-US" w:bidi="ar-SA"/>
        </w:rPr>
        <w:t>Biosciences.</w:t>
      </w:r>
    </w:p>
    <w:p w14:paraId="5BFD8A1A"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Singleton Park Campus.</w:t>
      </w:r>
    </w:p>
    <w:p w14:paraId="28A7FF8F"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lastRenderedPageBreak/>
        <w:t xml:space="preserve">  7th in the UK Research Impact (Research Excellence Framework 2014).</w:t>
      </w:r>
    </w:p>
    <w:p w14:paraId="5003CAF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Swansea is a fantastic location to study biosciences. There are diverse habitats on the nearby Gower Peninsula (a site of Special Scientific Interest, and the UK’s first area of Outstanding Natural Beauty), in the Swansea Valley, and Brecon Beacons National Park.</w:t>
      </w:r>
    </w:p>
    <w:p w14:paraId="3C8D700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use the Research Vessel Mary Anning for teaching and research in marine science, and we are home to world class bioscientists with strong links to external organisations and research field sites all over the world. As a postgraduate student, you will be able to benefit from collaborative research and placement opportunities.</w:t>
      </w:r>
    </w:p>
    <w:p w14:paraId="190F3BF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For more detailed course content, including a full module list, visit: </w:t>
      </w:r>
      <w:hyperlink r:id="rId100" w:history="1">
        <w:r w:rsidRPr="007110C7">
          <w:rPr>
            <w:rFonts w:eastAsia="Calibri" w:cs="Arial"/>
            <w:color w:val="0000FF"/>
            <w:u w:val="single"/>
            <w:lang w:eastAsia="en-US" w:bidi="ar-SA"/>
          </w:rPr>
          <w:t>https://www.swansea.ac.uk/postgraduate</w:t>
        </w:r>
      </w:hyperlink>
      <w:r w:rsidRPr="007110C7">
        <w:rPr>
          <w:rFonts w:eastAsia="Calibri" w:cs="Arial"/>
          <w:color w:val="auto"/>
          <w:lang w:eastAsia="en-US" w:bidi="ar-SA"/>
        </w:rPr>
        <w:t xml:space="preserve"> </w:t>
      </w:r>
    </w:p>
    <w:p w14:paraId="787B7B5E"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Scholarships and Bursaries.</w:t>
      </w:r>
    </w:p>
    <w:p w14:paraId="3438B7C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 range of postgraduate scholarships and bursaries are available. </w:t>
      </w:r>
    </w:p>
    <w:p w14:paraId="7EEF96EC" w14:textId="77777777" w:rsidR="007110C7" w:rsidRPr="007110C7" w:rsidRDefault="007611D1" w:rsidP="007110C7">
      <w:pPr>
        <w:widowControl/>
        <w:autoSpaceDE w:val="0"/>
        <w:autoSpaceDN w:val="0"/>
        <w:adjustRightInd w:val="0"/>
        <w:ind w:right="-380"/>
        <w:rPr>
          <w:rFonts w:eastAsia="Calibri" w:cs="Arial"/>
          <w:i/>
          <w:color w:val="auto"/>
          <w:lang w:eastAsia="en-US" w:bidi="ar-SA"/>
        </w:rPr>
      </w:pPr>
      <w:hyperlink r:id="rId101" w:history="1">
        <w:r w:rsidR="007110C7" w:rsidRPr="007110C7">
          <w:rPr>
            <w:rFonts w:eastAsia="Calibri" w:cs="Arial"/>
            <w:color w:val="0000FF"/>
            <w:u w:val="single"/>
            <w:lang w:eastAsia="en-US" w:bidi="ar-SA"/>
          </w:rPr>
          <w:t>https://www.</w:t>
        </w:r>
        <w:r w:rsidR="007110C7" w:rsidRPr="007110C7">
          <w:rPr>
            <w:rFonts w:eastAsia="Calibri" w:cs="Arial"/>
            <w:iCs/>
            <w:color w:val="0000FF"/>
            <w:u w:val="single"/>
            <w:lang w:eastAsia="en-US" w:bidi="ar-SA"/>
          </w:rPr>
          <w:t>swansea.ac.uk/science/postgraduate/scholarships</w:t>
        </w:r>
      </w:hyperlink>
      <w:r w:rsidR="007110C7" w:rsidRPr="007110C7">
        <w:rPr>
          <w:rFonts w:eastAsia="Calibri" w:cs="Arial"/>
          <w:iCs/>
          <w:color w:val="auto"/>
          <w:lang w:eastAsia="en-US" w:bidi="ar-SA"/>
        </w:rPr>
        <w:t xml:space="preserve"> </w:t>
      </w:r>
    </w:p>
    <w:p w14:paraId="487DD412"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Taught Courses.</w:t>
      </w:r>
    </w:p>
    <w:p w14:paraId="1E3D8597"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393ABD8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Typically a minimum of a 2:2 (with 55% average) honours degree or above in biosciences or a related subject, or an equivalent qualification.</w:t>
      </w:r>
    </w:p>
    <w:p w14:paraId="1D85F5C8"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3732B84C"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6.5 (minimum of 6.0 in each component) or Swansea University recognised equivalent.</w:t>
      </w:r>
    </w:p>
    <w:p w14:paraId="2FD50FC1"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Environmental Biology: Conservation and Resource Management MSc [FT symbol], [PT symbol].</w:t>
      </w:r>
    </w:p>
    <w:p w14:paraId="1BCA384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MSc programme focuses on the relationships between living organisms and the terrestrial, freshwater and marine environments, coupled with the interactions that result from natural and anthropogenic processes. You will benefit from advanced training in the interpretation of local and global environmental issues, field and theoretical aspects of biology, and ecology and analytical skills.</w:t>
      </w:r>
    </w:p>
    <w:p w14:paraId="37DDDB7A"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5539AF6F" w14:textId="77777777" w:rsidR="007110C7" w:rsidRPr="007110C7" w:rsidRDefault="007110C7" w:rsidP="00614F08">
      <w:pPr>
        <w:widowControl/>
        <w:numPr>
          <w:ilvl w:val="0"/>
          <w:numId w:val="3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Biodiversity and Health Ecology.</w:t>
      </w:r>
    </w:p>
    <w:p w14:paraId="210C268B" w14:textId="77777777" w:rsidR="007110C7" w:rsidRPr="007110C7" w:rsidRDefault="007110C7" w:rsidP="00614F08">
      <w:pPr>
        <w:widowControl/>
        <w:numPr>
          <w:ilvl w:val="0"/>
          <w:numId w:val="3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Climate Science and Policy.</w:t>
      </w:r>
    </w:p>
    <w:p w14:paraId="6A2F6794" w14:textId="77777777" w:rsidR="007110C7" w:rsidRPr="007110C7" w:rsidRDefault="007110C7" w:rsidP="00614F08">
      <w:pPr>
        <w:widowControl/>
        <w:numPr>
          <w:ilvl w:val="0"/>
          <w:numId w:val="3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Conservation of Aquatic Resources.</w:t>
      </w:r>
    </w:p>
    <w:p w14:paraId="37A584BD" w14:textId="77777777" w:rsidR="007110C7" w:rsidRPr="007110C7" w:rsidRDefault="007110C7" w:rsidP="00614F08">
      <w:pPr>
        <w:widowControl/>
        <w:numPr>
          <w:ilvl w:val="0"/>
          <w:numId w:val="3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Ecosystems, Ecology, Conservation and Resource Management.</w:t>
      </w:r>
    </w:p>
    <w:p w14:paraId="63E216AF" w14:textId="77777777" w:rsidR="007110C7" w:rsidRPr="007110C7" w:rsidRDefault="007110C7" w:rsidP="00614F08">
      <w:pPr>
        <w:widowControl/>
        <w:numPr>
          <w:ilvl w:val="0"/>
          <w:numId w:val="3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Environmental Assessment and Management.</w:t>
      </w:r>
    </w:p>
    <w:p w14:paraId="738D111C" w14:textId="77777777" w:rsidR="007110C7" w:rsidRPr="007110C7" w:rsidRDefault="007110C7" w:rsidP="00614F08">
      <w:pPr>
        <w:widowControl/>
        <w:numPr>
          <w:ilvl w:val="0"/>
          <w:numId w:val="3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Geographical Information Systems.</w:t>
      </w:r>
    </w:p>
    <w:p w14:paraId="05D661B3" w14:textId="77777777" w:rsidR="007110C7" w:rsidRPr="007110C7" w:rsidRDefault="007110C7" w:rsidP="00614F08">
      <w:pPr>
        <w:widowControl/>
        <w:numPr>
          <w:ilvl w:val="0"/>
          <w:numId w:val="3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Modelling Earth Systems.</w:t>
      </w:r>
    </w:p>
    <w:p w14:paraId="0C6ED3B1" w14:textId="77777777" w:rsidR="007110C7" w:rsidRPr="007110C7" w:rsidRDefault="007110C7" w:rsidP="00614F08">
      <w:pPr>
        <w:widowControl/>
        <w:numPr>
          <w:ilvl w:val="0"/>
          <w:numId w:val="3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Research Project in Environmental Biology with a Focus on Conservation and Resource Management.</w:t>
      </w:r>
    </w:p>
    <w:p w14:paraId="12BBE19B" w14:textId="77777777" w:rsidR="007110C7" w:rsidRPr="007110C7" w:rsidRDefault="007110C7" w:rsidP="00614F08">
      <w:pPr>
        <w:widowControl/>
        <w:numPr>
          <w:ilvl w:val="0"/>
          <w:numId w:val="3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Reviews in Biosciences.</w:t>
      </w:r>
    </w:p>
    <w:p w14:paraId="4CCAA28B" w14:textId="77777777" w:rsidR="007110C7" w:rsidRPr="007110C7" w:rsidRDefault="007110C7" w:rsidP="00614F08">
      <w:pPr>
        <w:widowControl/>
        <w:numPr>
          <w:ilvl w:val="0"/>
          <w:numId w:val="3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Satellite Remote Sensing.</w:t>
      </w:r>
    </w:p>
    <w:p w14:paraId="14CA80EC" w14:textId="77777777" w:rsidR="007110C7" w:rsidRPr="007110C7" w:rsidRDefault="007110C7" w:rsidP="00614F08">
      <w:pPr>
        <w:widowControl/>
        <w:numPr>
          <w:ilvl w:val="0"/>
          <w:numId w:val="3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Science Skills and Research Methods.</w:t>
      </w:r>
    </w:p>
    <w:p w14:paraId="37C089B8"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7070233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73]</w:t>
      </w:r>
    </w:p>
    <w:p w14:paraId="19041135"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4C14ED74" w14:textId="77777777" w:rsidR="007110C7" w:rsidRPr="007110C7" w:rsidRDefault="007110C7" w:rsidP="007110C7">
      <w:pPr>
        <w:keepNext/>
        <w:keepLines/>
        <w:widowControl/>
        <w:spacing w:before="240" w:line="259" w:lineRule="auto"/>
        <w:outlineLvl w:val="0"/>
        <w:rPr>
          <w:rFonts w:eastAsia="Times New Roman" w:cs="Times New Roman"/>
          <w:b/>
          <w:szCs w:val="22"/>
          <w:lang w:eastAsia="en-US" w:bidi="ar-SA"/>
        </w:rPr>
      </w:pPr>
      <w:r w:rsidRPr="007110C7">
        <w:rPr>
          <w:rFonts w:eastAsia="Times New Roman" w:cs="Times New Roman"/>
          <w:b/>
          <w:szCs w:val="22"/>
          <w:lang w:eastAsia="en-US" w:bidi="ar-SA"/>
        </w:rPr>
        <w:lastRenderedPageBreak/>
        <w:t>Student Profile - Chloe Robinson.</w:t>
      </w:r>
    </w:p>
    <w:p w14:paraId="59E654C1"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MSc Environmental Biology, PhD Biological Sciences.</w:t>
      </w:r>
    </w:p>
    <w:p w14:paraId="744E533E" w14:textId="77777777" w:rsidR="007110C7" w:rsidRPr="007110C7" w:rsidRDefault="007110C7" w:rsidP="007110C7">
      <w:pPr>
        <w:widowControl/>
        <w:autoSpaceDE w:val="0"/>
        <w:autoSpaceDN w:val="0"/>
        <w:adjustRightInd w:val="0"/>
        <w:ind w:right="-380"/>
        <w:rPr>
          <w:rFonts w:eastAsia="Calibri" w:cs="Arial"/>
          <w:iCs/>
          <w:color w:val="auto"/>
          <w:lang w:eastAsia="en-US" w:bidi="ar-SA"/>
        </w:rPr>
      </w:pPr>
      <w:r w:rsidRPr="007110C7">
        <w:rPr>
          <w:rFonts w:eastAsia="Calibri" w:cs="Arial"/>
          <w:iCs/>
          <w:color w:val="auto"/>
          <w:lang w:eastAsia="en-US" w:bidi="ar-SA"/>
        </w:rPr>
        <w:t>[Transcriber’s note: here is a photograph of the student near a body of water, holding up a crustacean. End of note.]</w:t>
      </w:r>
    </w:p>
    <w:p w14:paraId="7BDC5746" w14:textId="77777777" w:rsidR="007110C7" w:rsidRPr="007110C7" w:rsidRDefault="007110C7" w:rsidP="008C4C81">
      <w:pPr>
        <w:pStyle w:val="Quote"/>
        <w:ind w:left="0"/>
      </w:pPr>
      <w:r w:rsidRPr="007110C7">
        <w:t xml:space="preserve">  "What ultimately helped me get where I am today were the opportunities provided by Swansea University to present to fellow students and lecturers at seminars, such as the Postgraduate Seminar Series which allowed me to develop my skills and get over my worries in a safe, non-judgemental space.</w:t>
      </w:r>
    </w:p>
    <w:p w14:paraId="4F0D0C0B" w14:textId="77777777" w:rsidR="007110C7" w:rsidRPr="007110C7" w:rsidRDefault="007110C7" w:rsidP="008C4C81">
      <w:pPr>
        <w:pStyle w:val="Quote"/>
        <w:ind w:left="0"/>
      </w:pPr>
      <w:r w:rsidRPr="007110C7">
        <w:t xml:space="preserve">  If someone had told me that I would be assigned ‘Schools Outreach Representative’ whilst at university I would never have believed them. Throughout my undergraduate degree at Swansea University I was terrified at presenting and talking in front of people and avoided it as much as I could. However, I received some fantastic training from lecturers within the Biosciences department at the end of my BSc degree and during my MSc which began to really help me tackle my fears and start to build my confidence.”</w:t>
      </w:r>
    </w:p>
    <w:p w14:paraId="4293E653"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3EF7E04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74]</w:t>
      </w:r>
    </w:p>
    <w:p w14:paraId="46650E97" w14:textId="77777777" w:rsidR="007110C7" w:rsidRPr="007110C7" w:rsidRDefault="007110C7" w:rsidP="007110C7">
      <w:pPr>
        <w:widowControl/>
        <w:autoSpaceDE w:val="0"/>
        <w:autoSpaceDN w:val="0"/>
        <w:adjustRightInd w:val="0"/>
        <w:ind w:right="-380"/>
        <w:rPr>
          <w:rFonts w:eastAsia="Calibri" w:cs="Arial"/>
          <w:b/>
          <w:bCs/>
          <w:color w:val="auto"/>
          <w:lang w:eastAsia="en-US" w:bidi="ar-SA"/>
        </w:rPr>
      </w:pPr>
    </w:p>
    <w:p w14:paraId="2DED932B"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Research Courses.</w:t>
      </w:r>
    </w:p>
    <w:p w14:paraId="0E33AA12"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6F103905"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MPhil/PhD.</w:t>
      </w:r>
    </w:p>
    <w:p w14:paraId="5C6875C4"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Typically a 2:1 honours degree or a master's degree with ‘Merit’ in biosciences or a related subject, or equivalent qualification.</w:t>
      </w:r>
    </w:p>
    <w:p w14:paraId="2E7AD145"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MRes.</w:t>
      </w:r>
    </w:p>
    <w:p w14:paraId="38BB2194"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Typically a 2:1 honours degree in Biosciences or a related subject, or equivalent qualification.</w:t>
      </w:r>
    </w:p>
    <w:p w14:paraId="7E03F89D"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796594A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6.5 (minimum of 6.0 in each component) or Swansea University recognised equivalent.</w:t>
      </w:r>
    </w:p>
    <w:p w14:paraId="49056B37"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Biosciences MRes [FT symbol, [PT symbol]</w:t>
      </w:r>
    </w:p>
    <w:p w14:paraId="6FEF0A00"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Biological Sciences MPhil/PhD [FT symbol], [PT symbol].</w:t>
      </w:r>
    </w:p>
    <w:p w14:paraId="405F86D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Department of Biosciences conducts research on diverse subjects across natural sciences, combining fundamental and applied science to provide a well-rounded research environment. Our research is focused around four themes, which are integrated with our education mission.</w:t>
      </w:r>
    </w:p>
    <w:p w14:paraId="2BC545E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invite applications from highly motivated and suitably qualified candidates to undertake postgraduate research on our MRes Biosciences (one-year programme FT), MPhil (two-year programme FT) or PhD (up to 4-year programme FT). MRes students undertake three taught modules in the first term, including ‘Science Skills and Research Methods’ undertaken by all postgraduate researchers.</w:t>
      </w:r>
    </w:p>
    <w:p w14:paraId="4A18115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major component of all our postgraduate research degrees is the research thesis, which is embedded within one or more of our research themes, and where you will gain in-depth knowledge in our specialist areas of expertise.</w:t>
      </w:r>
    </w:p>
    <w:p w14:paraId="185E8064"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lastRenderedPageBreak/>
        <w:t>Our research themes are:</w:t>
      </w:r>
    </w:p>
    <w:p w14:paraId="7C7035DF"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Marine and Freshwater Systems.</w:t>
      </w:r>
    </w:p>
    <w:p w14:paraId="77CF990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take an interdisciplinary approach and build on a strong history of aquatic research at Swansea University to answer fundamental and applied research questions aimed at sustaining ecosystem services from marine and freshwater environments. We also consider the interconnected nature of different freshwater, estuarine and marine environments and humans as key components of these systems.</w:t>
      </w:r>
    </w:p>
    <w:p w14:paraId="722EACD5"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Behavioural Ecology and Evolution.</w:t>
      </w:r>
    </w:p>
    <w:p w14:paraId="03A95AF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From molecular through to macroevolutionary scales we interrogate the basis of behavioural and morphological adaptions. We focus on understanding animal sociality, movement ecology and the evolutionary drivers and mechanisms of behaviour.</w:t>
      </w:r>
    </w:p>
    <w:p w14:paraId="1314A69B"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Biodiversity and Ecosystems.</w:t>
      </w:r>
    </w:p>
    <w:p w14:paraId="1A48441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Global environmental change is modifying and affecting ecosystems and biodiversity and the functions and life-support they provide. We aim to understand the mechanisms and functions driving biodiversity patterns and ecosystem dynamics, to better inform management and policy from local to global scales.</w:t>
      </w:r>
    </w:p>
    <w:p w14:paraId="61697156"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strengths arise from the synergies of combining experimental, field and theoretical approaches, across individual to population and community-level scales. Our work spans ecosystems across the globe, from tropical islands to temperate reefs and coastlands; from the Atlantic forest to boreal ecosystems.</w:t>
      </w:r>
    </w:p>
    <w:p w14:paraId="252DCC8E"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Natural Products and Environmental Resources.</w:t>
      </w:r>
    </w:p>
    <w:p w14:paraId="690D350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research aims to maximise the benefits of natural resources while minimising disturbances to the environment. We address environmental and societal challenges through applied research, and in doing so, we champion healthy and sustainable ecosystems. Our focus is broad and ranges from harnessing microbial systems for novel product and process development (bioprospecting, bioremediation), to addressing aquatic and terrestrial food security (aquaculture, biocontrol, disease ecology), and environmental stewardship (invasive species control; human-environment interactions). Working collaboratively across disciplines with academics, businesses and policymakers are central to our research.</w:t>
      </w:r>
    </w:p>
    <w:p w14:paraId="3AB85EC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Further information on our research can be found on our website:</w:t>
      </w:r>
    </w:p>
    <w:p w14:paraId="4E17ECB3" w14:textId="77777777" w:rsidR="007110C7" w:rsidRPr="007110C7" w:rsidRDefault="007611D1" w:rsidP="007110C7">
      <w:pPr>
        <w:widowControl/>
        <w:autoSpaceDE w:val="0"/>
        <w:autoSpaceDN w:val="0"/>
        <w:adjustRightInd w:val="0"/>
        <w:ind w:right="-380"/>
        <w:rPr>
          <w:rFonts w:eastAsia="Calibri" w:cs="Arial"/>
          <w:i/>
          <w:color w:val="auto"/>
          <w:lang w:eastAsia="en-US" w:bidi="ar-SA"/>
        </w:rPr>
      </w:pPr>
      <w:hyperlink r:id="rId102" w:history="1">
        <w:r w:rsidR="007110C7" w:rsidRPr="007110C7">
          <w:rPr>
            <w:rFonts w:eastAsia="Calibri" w:cs="Arial"/>
            <w:color w:val="0000FF"/>
            <w:u w:val="single"/>
            <w:lang w:eastAsia="en-US" w:bidi="ar-SA"/>
          </w:rPr>
          <w:t>https://www.swansea.ac.uk/bioscience/research-and-impact</w:t>
        </w:r>
      </w:hyperlink>
      <w:r w:rsidR="007110C7" w:rsidRPr="007110C7">
        <w:rPr>
          <w:rFonts w:eastAsia="Calibri" w:cs="Arial"/>
          <w:i/>
          <w:color w:val="auto"/>
          <w:lang w:eastAsia="en-US" w:bidi="ar-SA"/>
        </w:rPr>
        <w:t xml:space="preserve"> </w:t>
      </w:r>
    </w:p>
    <w:p w14:paraId="06E08006"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6D9C165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75]</w:t>
      </w:r>
    </w:p>
    <w:p w14:paraId="18129965"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1C9386BE" w14:textId="77777777" w:rsidR="007110C7" w:rsidRPr="007110C7" w:rsidRDefault="007110C7" w:rsidP="007110C7">
      <w:pPr>
        <w:keepNext/>
        <w:keepLines/>
        <w:widowControl/>
        <w:spacing w:before="240" w:line="259" w:lineRule="auto"/>
        <w:outlineLvl w:val="0"/>
        <w:rPr>
          <w:rFonts w:eastAsia="Calibri" w:cs="Times New Roman"/>
          <w:b/>
          <w:szCs w:val="32"/>
          <w:lang w:eastAsia="en-US" w:bidi="ar-SA"/>
        </w:rPr>
      </w:pPr>
      <w:r w:rsidRPr="007110C7">
        <w:rPr>
          <w:rFonts w:eastAsia="Calibri" w:cs="Times New Roman"/>
          <w:b/>
          <w:szCs w:val="32"/>
          <w:lang w:eastAsia="en-US" w:bidi="ar-SA"/>
        </w:rPr>
        <w:t>Business Administration MBA.</w:t>
      </w:r>
    </w:p>
    <w:p w14:paraId="62A4F2B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Bay Campus.</w:t>
      </w:r>
    </w:p>
    <w:p w14:paraId="6CFFA866"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MBA programme will provide you with advanced knowledge of key business practices, fast tracking your career to become an effective business leader. This is a different programme for a different approach to management.</w:t>
      </w:r>
    </w:p>
    <w:p w14:paraId="26EC360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With a focus on corporate social responsibility, this programme is aimed at professionals with three years’ relevant industrial experience. Designed to equip you with skills for organising, competing and collaborating within and across public, private and third sectors, this programme will ensure you are prepared to meet future challenges.</w:t>
      </w:r>
    </w:p>
    <w:p w14:paraId="4EE2B198" w14:textId="77777777" w:rsidR="007110C7" w:rsidRPr="007110C7" w:rsidRDefault="007110C7" w:rsidP="007110C7">
      <w:pPr>
        <w:widowControl/>
        <w:autoSpaceDE w:val="0"/>
        <w:autoSpaceDN w:val="0"/>
        <w:adjustRightInd w:val="0"/>
        <w:ind w:right="-380"/>
        <w:rPr>
          <w:rFonts w:eastAsia="Calibri" w:cs="Arial"/>
          <w:i/>
          <w:color w:val="auto"/>
          <w:lang w:eastAsia="en-US" w:bidi="ar-SA"/>
        </w:rPr>
      </w:pPr>
      <w:r w:rsidRPr="007110C7">
        <w:rPr>
          <w:rFonts w:eastAsia="Calibri" w:cs="Arial"/>
          <w:color w:val="auto"/>
          <w:lang w:eastAsia="en-US" w:bidi="ar-SA"/>
        </w:rPr>
        <w:lastRenderedPageBreak/>
        <w:t xml:space="preserve">  For more detailed course content, including a full module list, visit: </w:t>
      </w:r>
      <w:hyperlink r:id="rId103" w:history="1">
        <w:r w:rsidRPr="007110C7">
          <w:rPr>
            <w:rFonts w:eastAsia="Calibri" w:cs="Arial"/>
            <w:color w:val="0000FF"/>
            <w:u w:val="single"/>
            <w:lang w:eastAsia="en-US" w:bidi="ar-SA"/>
          </w:rPr>
          <w:t>https://www.swansea.ac.uk/postgraduate</w:t>
        </w:r>
      </w:hyperlink>
      <w:r w:rsidRPr="007110C7">
        <w:rPr>
          <w:rFonts w:eastAsia="Calibri" w:cs="Arial"/>
          <w:i/>
          <w:color w:val="auto"/>
          <w:lang w:eastAsia="en-US" w:bidi="ar-SA"/>
        </w:rPr>
        <w:t xml:space="preserve"> </w:t>
      </w:r>
    </w:p>
    <w:p w14:paraId="69C3ED62"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Scholarships and Bursaries.</w:t>
      </w:r>
    </w:p>
    <w:p w14:paraId="1C76A84A"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MBA Scholarship.</w:t>
      </w:r>
    </w:p>
    <w:p w14:paraId="0F22D0A3"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There are many benefits to studying an MBA, from developing that enviable strong professional network to preparing you for high salary senior management roles in business.</w:t>
      </w:r>
    </w:p>
    <w:p w14:paraId="45AAC811"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We know that the cost of a course is an important decision making factor, which is why the School of Management are excited to offer a scholarship worth £5,000 to four MBA students.</w:t>
      </w:r>
    </w:p>
    <w:p w14:paraId="43CA1F9F" w14:textId="77777777" w:rsidR="007110C7" w:rsidRPr="007110C7" w:rsidRDefault="007611D1" w:rsidP="007110C7">
      <w:pPr>
        <w:widowControl/>
        <w:rPr>
          <w:rFonts w:eastAsia="Calibri" w:cs="Times New Roman"/>
          <w:color w:val="auto"/>
          <w:lang w:eastAsia="en-US" w:bidi="ar-SA"/>
        </w:rPr>
      </w:pPr>
      <w:hyperlink r:id="rId104" w:history="1">
        <w:r w:rsidR="007110C7" w:rsidRPr="007110C7">
          <w:rPr>
            <w:rFonts w:eastAsia="Calibri" w:cs="Times New Roman"/>
            <w:color w:val="0000FF"/>
            <w:u w:val="single"/>
            <w:lang w:eastAsia="en-US" w:bidi="ar-SA"/>
          </w:rPr>
          <w:t>https://www.swansea.ac.uk/som/mba/mba-scholarship/</w:t>
        </w:r>
      </w:hyperlink>
      <w:r w:rsidR="007110C7" w:rsidRPr="007110C7">
        <w:rPr>
          <w:rFonts w:eastAsia="Calibri" w:cs="Times New Roman"/>
          <w:color w:val="auto"/>
          <w:lang w:eastAsia="en-US" w:bidi="ar-SA"/>
        </w:rPr>
        <w:t xml:space="preserve"> </w:t>
      </w:r>
    </w:p>
    <w:p w14:paraId="3C2C02BC" w14:textId="77777777" w:rsidR="007110C7" w:rsidRPr="007110C7" w:rsidRDefault="007110C7" w:rsidP="007110C7">
      <w:pPr>
        <w:keepNext/>
        <w:keepLines/>
        <w:widowControl/>
        <w:spacing w:before="40" w:line="259" w:lineRule="auto"/>
        <w:outlineLvl w:val="1"/>
        <w:rPr>
          <w:rFonts w:eastAsia="Calibri" w:cs="Times New Roman"/>
          <w:b/>
          <w:szCs w:val="26"/>
          <w:lang w:eastAsia="en-US" w:bidi="ar-SA"/>
        </w:rPr>
      </w:pPr>
      <w:r w:rsidRPr="007110C7">
        <w:rPr>
          <w:rFonts w:eastAsia="Calibri" w:cs="Times New Roman"/>
          <w:b/>
          <w:szCs w:val="26"/>
          <w:lang w:eastAsia="en-US" w:bidi="ar-SA"/>
        </w:rPr>
        <w:t>Taught Courses.</w:t>
      </w:r>
    </w:p>
    <w:p w14:paraId="7F71B651"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Entry Requirements.</w:t>
      </w:r>
    </w:p>
    <w:p w14:paraId="486C4154"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Minimum 2:1 degree in any discipline together with a minimum of three years’ relevant industrial experience.</w:t>
      </w:r>
    </w:p>
    <w:p w14:paraId="7C130FC0"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English Language Requirement.</w:t>
      </w:r>
    </w:p>
    <w:p w14:paraId="02502999"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IELTS 6.5 or higher (minimum 5.5 in each component) or Swansea University recognised equivalent.</w:t>
      </w:r>
    </w:p>
    <w:p w14:paraId="585874F9"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Business Administration MBA [FT symbol], [PT symbol].</w:t>
      </w:r>
    </w:p>
    <w:p w14:paraId="548C5C9C"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Designed to equip learners with global skills for organising and collaborating, as well as competing in the private, public and third sectors. We place emphasis on imagining future possibilities – such as hybrid organisational forms, new business practices and responsible consumption trends – to meet the challenges of securing human values in increasingly uncertain times of global transformations.</w:t>
      </w:r>
    </w:p>
    <w:p w14:paraId="27C9A996"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The MBA challenges you to be a critical thinker, reflecting on theory and management practice in order to identify where change can be made to the global business landscape.</w:t>
      </w:r>
    </w:p>
    <w:p w14:paraId="7E7B9BF5"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671AF63F" w14:textId="77777777" w:rsidR="007110C7" w:rsidRPr="007110C7" w:rsidRDefault="007110C7" w:rsidP="00614F08">
      <w:pPr>
        <w:widowControl/>
        <w:numPr>
          <w:ilvl w:val="0"/>
          <w:numId w:val="26"/>
        </w:numPr>
        <w:contextualSpacing/>
        <w:rPr>
          <w:rFonts w:eastAsia="Calibri" w:cs="Times New Roman"/>
          <w:color w:val="auto"/>
          <w:lang w:eastAsia="en-US" w:bidi="ar-SA"/>
        </w:rPr>
      </w:pPr>
      <w:r w:rsidRPr="007110C7">
        <w:rPr>
          <w:rFonts w:eastAsia="Calibri" w:cs="Times New Roman"/>
          <w:color w:val="auto"/>
          <w:lang w:eastAsia="en-US" w:bidi="ar-SA"/>
        </w:rPr>
        <w:t>Creating Sustainable Value.</w:t>
      </w:r>
    </w:p>
    <w:p w14:paraId="1065ACA0" w14:textId="77777777" w:rsidR="007110C7" w:rsidRPr="007110C7" w:rsidRDefault="007110C7" w:rsidP="00614F08">
      <w:pPr>
        <w:widowControl/>
        <w:numPr>
          <w:ilvl w:val="0"/>
          <w:numId w:val="26"/>
        </w:numPr>
        <w:contextualSpacing/>
        <w:rPr>
          <w:rFonts w:eastAsia="Calibri" w:cs="Times New Roman"/>
          <w:color w:val="auto"/>
          <w:lang w:eastAsia="en-US" w:bidi="ar-SA"/>
        </w:rPr>
      </w:pPr>
      <w:r w:rsidRPr="007110C7">
        <w:rPr>
          <w:rFonts w:eastAsia="Calibri" w:cs="Times New Roman"/>
          <w:color w:val="auto"/>
          <w:lang w:eastAsia="en-US" w:bidi="ar-SA"/>
        </w:rPr>
        <w:t>Data Analysis and Decision Making.</w:t>
      </w:r>
    </w:p>
    <w:p w14:paraId="279C3285" w14:textId="77777777" w:rsidR="007110C7" w:rsidRPr="007110C7" w:rsidRDefault="007110C7" w:rsidP="00614F08">
      <w:pPr>
        <w:widowControl/>
        <w:numPr>
          <w:ilvl w:val="0"/>
          <w:numId w:val="26"/>
        </w:numPr>
        <w:contextualSpacing/>
        <w:rPr>
          <w:rFonts w:eastAsia="Calibri" w:cs="Times New Roman"/>
          <w:color w:val="auto"/>
          <w:lang w:eastAsia="en-US" w:bidi="ar-SA"/>
        </w:rPr>
      </w:pPr>
      <w:r w:rsidRPr="007110C7">
        <w:rPr>
          <w:rFonts w:eastAsia="Calibri" w:cs="Times New Roman"/>
          <w:color w:val="auto"/>
          <w:lang w:eastAsia="en-US" w:bidi="ar-SA"/>
        </w:rPr>
        <w:t>Exploring Organisational Purpose.</w:t>
      </w:r>
    </w:p>
    <w:p w14:paraId="2E4ADB3B" w14:textId="77777777" w:rsidR="007110C7" w:rsidRPr="007110C7" w:rsidRDefault="007110C7" w:rsidP="00614F08">
      <w:pPr>
        <w:widowControl/>
        <w:numPr>
          <w:ilvl w:val="0"/>
          <w:numId w:val="26"/>
        </w:numPr>
        <w:contextualSpacing/>
        <w:rPr>
          <w:rFonts w:eastAsia="Calibri" w:cs="Times New Roman"/>
          <w:color w:val="auto"/>
          <w:lang w:eastAsia="en-US" w:bidi="ar-SA"/>
        </w:rPr>
      </w:pPr>
      <w:r w:rsidRPr="007110C7">
        <w:rPr>
          <w:rFonts w:eastAsia="Calibri" w:cs="Times New Roman"/>
          <w:color w:val="auto"/>
          <w:lang w:eastAsia="en-US" w:bidi="ar-SA"/>
        </w:rPr>
        <w:t>Leading with Integrity.</w:t>
      </w:r>
    </w:p>
    <w:p w14:paraId="08C921C8" w14:textId="77777777" w:rsidR="007110C7" w:rsidRPr="007110C7" w:rsidRDefault="007110C7" w:rsidP="00614F08">
      <w:pPr>
        <w:widowControl/>
        <w:numPr>
          <w:ilvl w:val="0"/>
          <w:numId w:val="26"/>
        </w:numPr>
        <w:contextualSpacing/>
        <w:rPr>
          <w:rFonts w:eastAsia="Calibri" w:cs="Times New Roman"/>
          <w:color w:val="auto"/>
          <w:lang w:eastAsia="en-US" w:bidi="ar-SA"/>
        </w:rPr>
      </w:pPr>
      <w:r w:rsidRPr="007110C7">
        <w:rPr>
          <w:rFonts w:eastAsia="Calibri" w:cs="Times New Roman"/>
          <w:color w:val="auto"/>
          <w:lang w:eastAsia="en-US" w:bidi="ar-SA"/>
        </w:rPr>
        <w:t>Navigating Innovation and Change.</w:t>
      </w:r>
    </w:p>
    <w:p w14:paraId="2721A3BD" w14:textId="77777777" w:rsidR="007110C7" w:rsidRPr="007110C7" w:rsidRDefault="007110C7" w:rsidP="00614F08">
      <w:pPr>
        <w:widowControl/>
        <w:numPr>
          <w:ilvl w:val="0"/>
          <w:numId w:val="26"/>
        </w:numPr>
        <w:contextualSpacing/>
        <w:rPr>
          <w:rFonts w:eastAsia="Calibri" w:cs="Times New Roman"/>
          <w:color w:val="auto"/>
          <w:lang w:eastAsia="en-US" w:bidi="ar-SA"/>
        </w:rPr>
      </w:pPr>
      <w:r w:rsidRPr="007110C7">
        <w:rPr>
          <w:rFonts w:eastAsia="Calibri" w:cs="Times New Roman"/>
          <w:color w:val="auto"/>
          <w:lang w:eastAsia="en-US" w:bidi="ar-SA"/>
        </w:rPr>
        <w:t>Understanding Finance.</w:t>
      </w:r>
    </w:p>
    <w:p w14:paraId="50935856"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Why choose Swansea University to study your MBA?</w:t>
      </w:r>
    </w:p>
    <w:p w14:paraId="77878AA9" w14:textId="1627DEB2"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[Transcriber’s note: Here is a still from a video entitled “Swansea University School of Management MBA” with a QR code </w:t>
      </w:r>
      <w:r w:rsidR="00724AB7">
        <w:rPr>
          <w:rFonts w:eastAsia="Calibri" w:cs="Times New Roman"/>
          <w:color w:val="auto"/>
          <w:lang w:eastAsia="en-US" w:bidi="ar-SA"/>
        </w:rPr>
        <w:t xml:space="preserve">for the following link: </w:t>
      </w:r>
      <w:hyperlink r:id="rId105" w:history="1">
        <w:r w:rsidR="00724AB7" w:rsidRPr="007110C7">
          <w:rPr>
            <w:rFonts w:eastAsia="Calibri" w:cs="Times New Roman"/>
            <w:color w:val="0000FF"/>
            <w:u w:val="single"/>
            <w:lang w:eastAsia="en-US" w:bidi="ar-SA"/>
          </w:rPr>
          <w:t>https://swanseauni.qrd.by/v6upa0</w:t>
        </w:r>
      </w:hyperlink>
      <w:r w:rsidRPr="007110C7">
        <w:rPr>
          <w:rFonts w:eastAsia="Calibri" w:cs="Times New Roman"/>
          <w:color w:val="auto"/>
          <w:lang w:eastAsia="en-US" w:bidi="ar-SA"/>
        </w:rPr>
        <w:t>. End of note.]</w:t>
      </w:r>
    </w:p>
    <w:p w14:paraId="25DF7EE4"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 xml:space="preserve">MBA brochure: </w:t>
      </w:r>
      <w:hyperlink r:id="rId106" w:history="1">
        <w:r w:rsidRPr="007110C7">
          <w:rPr>
            <w:rFonts w:eastAsia="Times New Roman" w:cs="Times New Roman"/>
            <w:b/>
            <w:color w:val="0000FF"/>
            <w:szCs w:val="26"/>
            <w:u w:val="single"/>
            <w:lang w:eastAsia="en-US" w:bidi="ar-SA"/>
          </w:rPr>
          <w:t>https://online.flippingbook.com/view/191545/</w:t>
        </w:r>
      </w:hyperlink>
      <w:r w:rsidRPr="007110C7">
        <w:rPr>
          <w:rFonts w:eastAsia="Times New Roman" w:cs="Times New Roman"/>
          <w:b/>
          <w:szCs w:val="26"/>
          <w:lang w:eastAsia="en-US" w:bidi="ar-SA"/>
        </w:rPr>
        <w:t xml:space="preserve"> </w:t>
      </w:r>
    </w:p>
    <w:p w14:paraId="0A13B04C"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[Transcriber’s note: Here is an image of the cover of the School of Management brochure. End of note.]</w:t>
      </w:r>
    </w:p>
    <w:p w14:paraId="305F0151" w14:textId="77777777" w:rsidR="007110C7" w:rsidRPr="007110C7" w:rsidRDefault="007611D1" w:rsidP="007110C7">
      <w:pPr>
        <w:widowControl/>
        <w:rPr>
          <w:rFonts w:eastAsia="Calibri" w:cs="Times New Roman"/>
          <w:color w:val="auto"/>
          <w:u w:val="single"/>
          <w:lang w:eastAsia="en-US" w:bidi="ar-SA"/>
        </w:rPr>
      </w:pPr>
      <w:hyperlink r:id="rId107" w:history="1">
        <w:r w:rsidR="007110C7" w:rsidRPr="007110C7">
          <w:rPr>
            <w:rFonts w:eastAsia="Calibri" w:cs="Times New Roman"/>
            <w:color w:val="0000FF"/>
            <w:u w:val="single"/>
            <w:lang w:eastAsia="en-US" w:bidi="ar-SA"/>
          </w:rPr>
          <w:t>https://www.swansea.ac.uk/som/mba</w:t>
        </w:r>
      </w:hyperlink>
      <w:r w:rsidR="007110C7" w:rsidRPr="007110C7">
        <w:rPr>
          <w:rFonts w:eastAsia="Calibri" w:cs="Times New Roman"/>
          <w:color w:val="auto"/>
          <w:u w:val="single"/>
          <w:lang w:eastAsia="en-US" w:bidi="ar-SA"/>
        </w:rPr>
        <w:t xml:space="preserve"> </w:t>
      </w:r>
    </w:p>
    <w:p w14:paraId="47C2529F"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Membership:</w:t>
      </w:r>
    </w:p>
    <w:p w14:paraId="04E88192"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[Transcriber’s note: Here is the logo for AACSB Business Education Alliance Member. End of note.]</w:t>
      </w:r>
    </w:p>
    <w:p w14:paraId="66BF6F6A" w14:textId="77777777" w:rsidR="007110C7" w:rsidRPr="007110C7" w:rsidRDefault="007110C7" w:rsidP="007110C7">
      <w:pPr>
        <w:widowControl/>
        <w:rPr>
          <w:rFonts w:eastAsia="Calibri" w:cs="Times New Roman"/>
          <w:color w:val="auto"/>
          <w:lang w:eastAsia="en-US" w:bidi="ar-SA"/>
        </w:rPr>
      </w:pPr>
    </w:p>
    <w:p w14:paraId="59222A3F"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lastRenderedPageBreak/>
        <w:t>[page 76]</w:t>
      </w:r>
    </w:p>
    <w:p w14:paraId="0EBB8C94" w14:textId="77777777" w:rsidR="007110C7" w:rsidRPr="007110C7" w:rsidRDefault="007110C7" w:rsidP="007110C7">
      <w:pPr>
        <w:widowControl/>
        <w:rPr>
          <w:rFonts w:eastAsia="Calibri" w:cs="Times New Roman"/>
          <w:color w:val="auto"/>
          <w:lang w:eastAsia="en-US" w:bidi="ar-SA"/>
        </w:rPr>
      </w:pPr>
    </w:p>
    <w:p w14:paraId="4C0CCD80" w14:textId="77777777" w:rsidR="007110C7" w:rsidRPr="007110C7" w:rsidRDefault="007110C7" w:rsidP="007110C7">
      <w:pPr>
        <w:keepNext/>
        <w:keepLines/>
        <w:widowControl/>
        <w:spacing w:before="480"/>
        <w:outlineLvl w:val="0"/>
        <w:rPr>
          <w:rFonts w:eastAsia="Times New Roman" w:cs="Times New Roman"/>
          <w:b/>
          <w:bCs/>
          <w:szCs w:val="28"/>
          <w:lang w:eastAsia="en-US" w:bidi="ar-SA"/>
        </w:rPr>
      </w:pPr>
      <w:r w:rsidRPr="007110C7">
        <w:rPr>
          <w:rFonts w:eastAsia="Times New Roman" w:cs="Times New Roman"/>
          <w:b/>
          <w:bCs/>
          <w:szCs w:val="28"/>
          <w:lang w:eastAsia="en-US" w:bidi="ar-SA"/>
        </w:rPr>
        <w:t>Business Management.</w:t>
      </w:r>
    </w:p>
    <w:p w14:paraId="22348922"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Bay Campus.</w:t>
      </w:r>
    </w:p>
    <w:p w14:paraId="547DAAD4"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27th in the UK Research Quality (The Complete University Guide 2019).</w:t>
      </w:r>
    </w:p>
    <w:p w14:paraId="740F59C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taught business programmes are designed to enhance your employability, giving you access to a team of careers advisors alongside your course. We have developed the MSc Management programmes for students from any undergraduate degree background, with research-led, practical teaching from a team of industry experts.</w:t>
      </w:r>
    </w:p>
    <w:p w14:paraId="0BF54F64"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thriving postgraduate student community is drawn from around the globe and our students benefit from the School’s co-location with industry at the innovative Bay Campus, with dedicated teaching space and study rooms, extensive IT facilities equipped with the latest hardware and a range of specialist software.</w:t>
      </w:r>
    </w:p>
    <w:p w14:paraId="5CF36619" w14:textId="77777777" w:rsidR="007110C7" w:rsidRPr="007110C7" w:rsidRDefault="007110C7" w:rsidP="007110C7">
      <w:pPr>
        <w:widowControl/>
        <w:autoSpaceDE w:val="0"/>
        <w:autoSpaceDN w:val="0"/>
        <w:adjustRightInd w:val="0"/>
        <w:ind w:right="-380"/>
        <w:rPr>
          <w:rFonts w:eastAsia="Calibri" w:cs="Arial"/>
          <w:iCs/>
          <w:color w:val="auto"/>
          <w:lang w:eastAsia="en-US" w:bidi="ar-SA"/>
        </w:rPr>
      </w:pPr>
      <w:r w:rsidRPr="007110C7">
        <w:rPr>
          <w:rFonts w:eastAsia="Calibri" w:cs="Arial"/>
          <w:color w:val="auto"/>
          <w:lang w:eastAsia="en-US" w:bidi="ar-SA"/>
        </w:rPr>
        <w:t xml:space="preserve">  For more detailed course content, including a full module list, visit: </w:t>
      </w:r>
      <w:hyperlink r:id="rId108" w:history="1">
        <w:r w:rsidRPr="007110C7">
          <w:rPr>
            <w:rFonts w:eastAsia="Calibri" w:cs="Arial"/>
            <w:color w:val="0000FF"/>
            <w:u w:val="single"/>
            <w:lang w:eastAsia="en-US" w:bidi="ar-SA"/>
          </w:rPr>
          <w:t>https://www.</w:t>
        </w:r>
        <w:r w:rsidRPr="007110C7">
          <w:rPr>
            <w:rFonts w:eastAsia="Calibri" w:cs="Arial"/>
            <w:iCs/>
            <w:color w:val="0000FF"/>
            <w:u w:val="single"/>
            <w:lang w:eastAsia="en-US" w:bidi="ar-SA"/>
          </w:rPr>
          <w:t>swansea.ac.uk/postgraduate</w:t>
        </w:r>
      </w:hyperlink>
      <w:r w:rsidRPr="007110C7">
        <w:rPr>
          <w:rFonts w:eastAsia="Calibri" w:cs="Arial"/>
          <w:iCs/>
          <w:color w:val="auto"/>
          <w:lang w:eastAsia="en-US" w:bidi="ar-SA"/>
        </w:rPr>
        <w:t xml:space="preserve"> </w:t>
      </w:r>
    </w:p>
    <w:p w14:paraId="00A0C4D2"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Scholarships and Bursaries.</w:t>
      </w:r>
    </w:p>
    <w:p w14:paraId="32AB69C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have on offer ﬁnancial support for the brightest prospects of the future. It’s not just academic excellence we reward – we also recognise and encourage passion for study and involvement in student life. There are a range of funding opportunities available for both taught and research degrees.</w:t>
      </w:r>
    </w:p>
    <w:p w14:paraId="7506E28B" w14:textId="77777777" w:rsidR="007110C7" w:rsidRPr="007110C7" w:rsidRDefault="007611D1" w:rsidP="007110C7">
      <w:pPr>
        <w:widowControl/>
        <w:autoSpaceDE w:val="0"/>
        <w:autoSpaceDN w:val="0"/>
        <w:adjustRightInd w:val="0"/>
        <w:ind w:right="-380"/>
        <w:rPr>
          <w:rFonts w:eastAsia="Calibri" w:cs="Arial"/>
          <w:iCs/>
          <w:color w:val="auto"/>
          <w:lang w:eastAsia="en-US" w:bidi="ar-SA"/>
        </w:rPr>
      </w:pPr>
      <w:hyperlink r:id="rId109" w:history="1">
        <w:r w:rsidR="007110C7" w:rsidRPr="007110C7">
          <w:rPr>
            <w:rFonts w:eastAsia="Calibri" w:cs="Arial"/>
            <w:color w:val="0000FF"/>
            <w:u w:val="single"/>
            <w:lang w:eastAsia="en-US" w:bidi="ar-SA"/>
          </w:rPr>
          <w:t>https://www.</w:t>
        </w:r>
        <w:r w:rsidR="007110C7" w:rsidRPr="007110C7">
          <w:rPr>
            <w:rFonts w:eastAsia="Calibri" w:cs="Arial"/>
            <w:iCs/>
            <w:color w:val="0000FF"/>
            <w:u w:val="single"/>
            <w:lang w:eastAsia="en-US" w:bidi="ar-SA"/>
          </w:rPr>
          <w:t>swansea.ac.uk/postgraduate/scholarships</w:t>
        </w:r>
      </w:hyperlink>
      <w:r w:rsidR="007110C7" w:rsidRPr="007110C7">
        <w:rPr>
          <w:rFonts w:eastAsia="Calibri" w:cs="Arial"/>
          <w:iCs/>
          <w:color w:val="auto"/>
          <w:lang w:eastAsia="en-US" w:bidi="ar-SA"/>
        </w:rPr>
        <w:t xml:space="preserve"> </w:t>
      </w:r>
    </w:p>
    <w:p w14:paraId="242DEA9E"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Taught Courses.</w:t>
      </w:r>
    </w:p>
    <w:p w14:paraId="108E71DD"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43B2E32F"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MSc Management and Management Pathways.</w:t>
      </w:r>
    </w:p>
    <w:p w14:paraId="40C248E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i/>
          <w:color w:val="auto"/>
          <w:lang w:eastAsia="en-US" w:bidi="ar-SA"/>
        </w:rPr>
        <w:t xml:space="preserve">  </w:t>
      </w:r>
      <w:r w:rsidRPr="007110C7">
        <w:rPr>
          <w:rFonts w:eastAsia="Calibri" w:cs="Arial"/>
          <w:color w:val="auto"/>
          <w:lang w:eastAsia="en-US" w:bidi="ar-SA"/>
        </w:rPr>
        <w:t>A 2:2 honours degree or above in any subject or an equivalent qualification.</w:t>
      </w:r>
    </w:p>
    <w:p w14:paraId="7872D286"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6803695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6.0 (minimum of 5.5 in each component) or Swansea University recognised equivalent.</w:t>
      </w:r>
    </w:p>
    <w:p w14:paraId="65EE43BE"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Management MSc [FT symbol], [PT symbol], [winding arrow symbol], [January symbol].</w:t>
      </w:r>
    </w:p>
    <w:p w14:paraId="00A9AEE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This one-year programme is offered as a conversion course to management, and can be studied by students from any undergraduate discipline. It covers core management concepts such as international marketing, operations management, global strategy, finance and human resource management to give you a solid grounding in a range of dynamic business principles.</w:t>
      </w:r>
    </w:p>
    <w:p w14:paraId="08A6EC4C"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MSc Management is available as a generalist programme, which gives you the freedom to pick from a range of optional modules in your second semester. This degree is also available with specific named pathways that allow you to specialise during the second semester and will feature on your final degree certificate. For 2020 entry, the pathways on offer are:</w:t>
      </w:r>
    </w:p>
    <w:p w14:paraId="06C3CB13" w14:textId="77777777" w:rsidR="007110C7" w:rsidRPr="007110C7" w:rsidRDefault="007110C7" w:rsidP="00614F08">
      <w:pPr>
        <w:widowControl/>
        <w:numPr>
          <w:ilvl w:val="0"/>
          <w:numId w:val="34"/>
        </w:numPr>
        <w:autoSpaceDE w:val="0"/>
        <w:autoSpaceDN w:val="0"/>
        <w:adjustRightInd w:val="0"/>
        <w:ind w:right="-380"/>
        <w:contextualSpacing/>
        <w:rPr>
          <w:rFonts w:eastAsia="Calibri" w:cs="Arial"/>
          <w:iCs/>
          <w:color w:val="auto"/>
          <w:lang w:eastAsia="en-US" w:bidi="ar-SA"/>
        </w:rPr>
      </w:pPr>
      <w:r w:rsidRPr="007110C7">
        <w:rPr>
          <w:rFonts w:eastAsia="Calibri" w:cs="Arial"/>
          <w:iCs/>
          <w:color w:val="auto"/>
          <w:lang w:eastAsia="en-US" w:bidi="ar-SA"/>
        </w:rPr>
        <w:t>Business Analytics – designed to equip students in understanding the dynamic data-driven elements of the business world.</w:t>
      </w:r>
    </w:p>
    <w:p w14:paraId="20523E01" w14:textId="77777777" w:rsidR="007110C7" w:rsidRPr="007110C7" w:rsidRDefault="007110C7" w:rsidP="00614F08">
      <w:pPr>
        <w:widowControl/>
        <w:numPr>
          <w:ilvl w:val="0"/>
          <w:numId w:val="33"/>
        </w:numPr>
        <w:autoSpaceDE w:val="0"/>
        <w:autoSpaceDN w:val="0"/>
        <w:adjustRightInd w:val="0"/>
        <w:ind w:right="-380"/>
        <w:contextualSpacing/>
        <w:rPr>
          <w:rFonts w:eastAsia="Calibri" w:cs="Arial"/>
          <w:iCs/>
          <w:color w:val="auto"/>
          <w:lang w:eastAsia="en-US" w:bidi="ar-SA"/>
        </w:rPr>
      </w:pPr>
      <w:r w:rsidRPr="007110C7">
        <w:rPr>
          <w:rFonts w:eastAsia="Calibri" w:cs="Arial"/>
          <w:iCs/>
          <w:color w:val="auto"/>
          <w:lang w:eastAsia="en-US" w:bidi="ar-SA"/>
        </w:rPr>
        <w:t>Digital Business - for students who want develop the skills to effectively manage businesses through the new digital era</w:t>
      </w:r>
    </w:p>
    <w:p w14:paraId="0E218100" w14:textId="77777777" w:rsidR="007110C7" w:rsidRPr="007110C7" w:rsidRDefault="007110C7" w:rsidP="00614F08">
      <w:pPr>
        <w:widowControl/>
        <w:numPr>
          <w:ilvl w:val="0"/>
          <w:numId w:val="33"/>
        </w:numPr>
        <w:autoSpaceDE w:val="0"/>
        <w:autoSpaceDN w:val="0"/>
        <w:adjustRightInd w:val="0"/>
        <w:ind w:right="-380"/>
        <w:contextualSpacing/>
        <w:rPr>
          <w:rFonts w:eastAsia="Calibri" w:cs="Arial"/>
          <w:iCs/>
          <w:color w:val="auto"/>
          <w:lang w:eastAsia="en-US" w:bidi="ar-SA"/>
        </w:rPr>
      </w:pPr>
      <w:r w:rsidRPr="007110C7">
        <w:rPr>
          <w:rFonts w:eastAsia="Calibri" w:cs="Arial"/>
          <w:iCs/>
          <w:color w:val="auto"/>
          <w:lang w:eastAsia="en-US" w:bidi="ar-SA"/>
        </w:rPr>
        <w:lastRenderedPageBreak/>
        <w:t>Enterprise and Innovation – for students interested in the dynamics of starting their own business.</w:t>
      </w:r>
    </w:p>
    <w:p w14:paraId="365E838D" w14:textId="77777777" w:rsidR="007110C7" w:rsidRPr="007110C7" w:rsidRDefault="007110C7" w:rsidP="00614F08">
      <w:pPr>
        <w:widowControl/>
        <w:numPr>
          <w:ilvl w:val="0"/>
          <w:numId w:val="33"/>
        </w:numPr>
        <w:autoSpaceDE w:val="0"/>
        <w:autoSpaceDN w:val="0"/>
        <w:adjustRightInd w:val="0"/>
        <w:ind w:right="-380"/>
        <w:contextualSpacing/>
        <w:rPr>
          <w:rFonts w:eastAsia="Calibri" w:cs="Arial"/>
          <w:iCs/>
          <w:color w:val="auto"/>
          <w:lang w:eastAsia="en-US" w:bidi="ar-SA"/>
        </w:rPr>
      </w:pPr>
      <w:r w:rsidRPr="007110C7">
        <w:rPr>
          <w:rFonts w:eastAsia="Calibri" w:cs="Arial"/>
          <w:iCs/>
          <w:color w:val="auto"/>
          <w:lang w:eastAsia="en-US" w:bidi="ar-SA"/>
        </w:rPr>
        <w:t>Finance – for students interested in the financial aspects of management.</w:t>
      </w:r>
    </w:p>
    <w:p w14:paraId="62E9904D" w14:textId="77777777" w:rsidR="007110C7" w:rsidRPr="007110C7" w:rsidRDefault="007110C7" w:rsidP="00614F08">
      <w:pPr>
        <w:widowControl/>
        <w:numPr>
          <w:ilvl w:val="0"/>
          <w:numId w:val="33"/>
        </w:numPr>
        <w:autoSpaceDE w:val="0"/>
        <w:autoSpaceDN w:val="0"/>
        <w:adjustRightInd w:val="0"/>
        <w:ind w:right="-380"/>
        <w:contextualSpacing/>
        <w:rPr>
          <w:rFonts w:eastAsia="Calibri" w:cs="Arial"/>
          <w:iCs/>
          <w:color w:val="auto"/>
          <w:lang w:eastAsia="en-US" w:bidi="ar-SA"/>
        </w:rPr>
      </w:pPr>
      <w:r w:rsidRPr="007110C7">
        <w:rPr>
          <w:rFonts w:eastAsia="Calibri" w:cs="Arial"/>
          <w:iCs/>
          <w:color w:val="auto"/>
          <w:lang w:eastAsia="en-US" w:bidi="ar-SA"/>
        </w:rPr>
        <w:t>Human Resource Management – focused on the challenges of leadership and managing a global workforce.</w:t>
      </w:r>
    </w:p>
    <w:p w14:paraId="3551B47D" w14:textId="77777777" w:rsidR="007110C7" w:rsidRPr="007110C7" w:rsidRDefault="007110C7" w:rsidP="00614F08">
      <w:pPr>
        <w:widowControl/>
        <w:numPr>
          <w:ilvl w:val="0"/>
          <w:numId w:val="33"/>
        </w:numPr>
        <w:autoSpaceDE w:val="0"/>
        <w:autoSpaceDN w:val="0"/>
        <w:adjustRightInd w:val="0"/>
        <w:ind w:right="-380"/>
        <w:contextualSpacing/>
        <w:rPr>
          <w:rFonts w:eastAsia="Calibri" w:cs="Arial"/>
          <w:iCs/>
          <w:color w:val="auto"/>
          <w:lang w:eastAsia="en-US" w:bidi="ar-SA"/>
        </w:rPr>
      </w:pPr>
      <w:r w:rsidRPr="007110C7">
        <w:rPr>
          <w:rFonts w:eastAsia="Calibri" w:cs="Arial"/>
          <w:iCs/>
          <w:color w:val="auto"/>
          <w:lang w:eastAsia="en-US" w:bidi="ar-SA"/>
        </w:rPr>
        <w:t>International Management – considers contemporary management practice in a global setting.</w:t>
      </w:r>
    </w:p>
    <w:p w14:paraId="1A85E313" w14:textId="77777777" w:rsidR="007110C7" w:rsidRPr="007110C7" w:rsidRDefault="007110C7" w:rsidP="00614F08">
      <w:pPr>
        <w:widowControl/>
        <w:numPr>
          <w:ilvl w:val="0"/>
          <w:numId w:val="33"/>
        </w:numPr>
        <w:autoSpaceDE w:val="0"/>
        <w:autoSpaceDN w:val="0"/>
        <w:adjustRightInd w:val="0"/>
        <w:ind w:right="-380"/>
        <w:contextualSpacing/>
        <w:rPr>
          <w:rFonts w:eastAsia="Calibri" w:cs="Arial"/>
          <w:iCs/>
          <w:color w:val="auto"/>
          <w:lang w:eastAsia="en-US" w:bidi="ar-SA"/>
        </w:rPr>
      </w:pPr>
      <w:r w:rsidRPr="007110C7">
        <w:rPr>
          <w:rFonts w:eastAsia="Calibri" w:cs="Arial"/>
          <w:iCs/>
          <w:color w:val="auto"/>
          <w:lang w:eastAsia="en-US" w:bidi="ar-SA"/>
        </w:rPr>
        <w:t>Marketing – focuses on the challenges of global marketing activities.</w:t>
      </w:r>
    </w:p>
    <w:p w14:paraId="1D650434" w14:textId="77777777" w:rsidR="007110C7" w:rsidRPr="007110C7" w:rsidRDefault="007110C7" w:rsidP="00614F08">
      <w:pPr>
        <w:widowControl/>
        <w:numPr>
          <w:ilvl w:val="0"/>
          <w:numId w:val="33"/>
        </w:numPr>
        <w:autoSpaceDE w:val="0"/>
        <w:autoSpaceDN w:val="0"/>
        <w:adjustRightInd w:val="0"/>
        <w:ind w:right="-380"/>
        <w:contextualSpacing/>
        <w:rPr>
          <w:rFonts w:eastAsia="Calibri" w:cs="Arial"/>
          <w:iCs/>
          <w:color w:val="auto"/>
          <w:lang w:eastAsia="en-US" w:bidi="ar-SA"/>
        </w:rPr>
      </w:pPr>
      <w:r w:rsidRPr="007110C7">
        <w:rPr>
          <w:rFonts w:eastAsia="Calibri" w:cs="Arial"/>
          <w:iCs/>
          <w:color w:val="auto"/>
          <w:lang w:eastAsia="en-US" w:bidi="ar-SA"/>
        </w:rPr>
        <w:t>Operations and Supply Management – focuses on managing global operations and supply networks.</w:t>
      </w:r>
    </w:p>
    <w:p w14:paraId="475F107D" w14:textId="77777777" w:rsidR="007110C7" w:rsidRPr="007110C7" w:rsidRDefault="007110C7" w:rsidP="00614F08">
      <w:pPr>
        <w:widowControl/>
        <w:numPr>
          <w:ilvl w:val="0"/>
          <w:numId w:val="33"/>
        </w:numPr>
        <w:autoSpaceDE w:val="0"/>
        <w:autoSpaceDN w:val="0"/>
        <w:adjustRightInd w:val="0"/>
        <w:ind w:right="-380"/>
        <w:contextualSpacing/>
        <w:rPr>
          <w:rFonts w:eastAsia="Calibri" w:cs="Arial"/>
          <w:iCs/>
          <w:color w:val="auto"/>
          <w:lang w:eastAsia="en-US" w:bidi="ar-SA"/>
        </w:rPr>
      </w:pPr>
      <w:r w:rsidRPr="007110C7">
        <w:rPr>
          <w:rFonts w:eastAsia="Calibri" w:cs="Arial"/>
          <w:iCs/>
          <w:color w:val="auto"/>
          <w:lang w:eastAsia="en-US" w:bidi="ar-SA"/>
        </w:rPr>
        <w:t>Software Technology – for students looking to make critical decisions about software technology and the impact on an organisation.</w:t>
      </w:r>
    </w:p>
    <w:p w14:paraId="25085DD5" w14:textId="77777777" w:rsidR="007110C7" w:rsidRPr="007110C7" w:rsidRDefault="007110C7" w:rsidP="00614F08">
      <w:pPr>
        <w:widowControl/>
        <w:numPr>
          <w:ilvl w:val="0"/>
          <w:numId w:val="33"/>
        </w:numPr>
        <w:autoSpaceDE w:val="0"/>
        <w:autoSpaceDN w:val="0"/>
        <w:adjustRightInd w:val="0"/>
        <w:ind w:right="-380"/>
        <w:contextualSpacing/>
        <w:rPr>
          <w:rFonts w:eastAsia="Calibri" w:cs="Arial"/>
          <w:iCs/>
          <w:color w:val="auto"/>
          <w:lang w:eastAsia="en-US" w:bidi="ar-SA"/>
        </w:rPr>
      </w:pPr>
      <w:r w:rsidRPr="007110C7">
        <w:rPr>
          <w:rFonts w:eastAsia="Calibri" w:cs="Arial"/>
          <w:iCs/>
          <w:color w:val="auto"/>
          <w:lang w:eastAsia="en-US" w:bidi="ar-SA"/>
        </w:rPr>
        <w:t>Sport – focuses on the management of sport, including key duties of sports organisations to employees and stakeholders as well as regulations concerning critical issues such as safeguarding, inclusion, anti-doping and event manipulation.</w:t>
      </w:r>
    </w:p>
    <w:p w14:paraId="4D0486B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iCs/>
          <w:color w:val="auto"/>
          <w:lang w:eastAsia="en-US" w:bidi="ar-SA"/>
        </w:rPr>
        <w:t xml:space="preserve">  You have the freedom to change pathway up until the end of the first semester so you can try different areas of management before picking a final specialisation (students wishing to take this option should initially register on the general</w:t>
      </w:r>
      <w:r w:rsidRPr="007110C7">
        <w:rPr>
          <w:rFonts w:eastAsia="Calibri" w:cs="Arial"/>
          <w:color w:val="auto"/>
          <w:lang w:eastAsia="en-US" w:bidi="ar-SA"/>
        </w:rPr>
        <w:t xml:space="preserve"> MSc Management).</w:t>
      </w:r>
    </w:p>
    <w:p w14:paraId="41B158F3" w14:textId="77777777" w:rsidR="007110C7" w:rsidRPr="007110C7" w:rsidRDefault="007110C7" w:rsidP="007110C7">
      <w:pPr>
        <w:keepNext/>
        <w:keepLines/>
        <w:widowControl/>
        <w:spacing w:before="40" w:line="259" w:lineRule="auto"/>
        <w:outlineLvl w:val="1"/>
        <w:rPr>
          <w:rFonts w:eastAsia="Calibri" w:cs="Times New Roman"/>
          <w:b/>
          <w:szCs w:val="26"/>
          <w:lang w:eastAsia="en-US" w:bidi="ar-SA"/>
        </w:rPr>
      </w:pPr>
      <w:r w:rsidRPr="007110C7">
        <w:rPr>
          <w:rFonts w:eastAsia="Calibri" w:cs="Times New Roman"/>
          <w:b/>
          <w:szCs w:val="26"/>
          <w:lang w:eastAsia="en-US" w:bidi="ar-SA"/>
        </w:rPr>
        <w:t>Accreditations include:</w:t>
      </w:r>
    </w:p>
    <w:p w14:paraId="4BAE31C7"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[Transcriber’s note: Here are 2 logos for CMI Chartered Management Institute and CIM Graduate Gateway. End of note.]</w:t>
      </w:r>
    </w:p>
    <w:p w14:paraId="74B86E6A" w14:textId="77777777" w:rsidR="007110C7" w:rsidRPr="007110C7" w:rsidRDefault="007110C7" w:rsidP="007110C7">
      <w:pPr>
        <w:keepNext/>
        <w:keepLines/>
        <w:widowControl/>
        <w:spacing w:before="40" w:line="259" w:lineRule="auto"/>
        <w:outlineLvl w:val="1"/>
        <w:rPr>
          <w:rFonts w:eastAsia="Calibri" w:cs="Times New Roman"/>
          <w:b/>
          <w:szCs w:val="26"/>
          <w:lang w:eastAsia="en-US" w:bidi="ar-SA"/>
        </w:rPr>
      </w:pPr>
      <w:r w:rsidRPr="007110C7">
        <w:rPr>
          <w:rFonts w:eastAsia="Calibri" w:cs="Times New Roman"/>
          <w:b/>
          <w:szCs w:val="26"/>
          <w:lang w:eastAsia="en-US" w:bidi="ar-SA"/>
        </w:rPr>
        <w:t>Membership:</w:t>
      </w:r>
    </w:p>
    <w:p w14:paraId="6270D184"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[Transcriber’s note: Here is a logo for AACSB Business Education Alliance Member. End of note.]</w:t>
      </w:r>
    </w:p>
    <w:p w14:paraId="1D229C48" w14:textId="77777777" w:rsidR="007110C7" w:rsidRPr="007110C7" w:rsidRDefault="007110C7" w:rsidP="007110C7">
      <w:pPr>
        <w:widowControl/>
        <w:rPr>
          <w:rFonts w:eastAsia="Calibri" w:cs="Times New Roman"/>
          <w:color w:val="auto"/>
          <w:lang w:eastAsia="en-US" w:bidi="ar-SA"/>
        </w:rPr>
      </w:pPr>
    </w:p>
    <w:p w14:paraId="53D23C23" w14:textId="77777777" w:rsidR="007110C7" w:rsidRPr="007110C7" w:rsidRDefault="007110C7" w:rsidP="007110C7">
      <w:pPr>
        <w:widowControl/>
        <w:autoSpaceDE w:val="0"/>
        <w:autoSpaceDN w:val="0"/>
        <w:adjustRightInd w:val="0"/>
        <w:ind w:right="-380"/>
        <w:rPr>
          <w:rFonts w:eastAsia="Calibri" w:cs="Times New Roman"/>
          <w:color w:val="auto"/>
          <w:lang w:eastAsia="en-US" w:bidi="ar-SA"/>
        </w:rPr>
      </w:pPr>
      <w:r w:rsidRPr="007110C7">
        <w:rPr>
          <w:rFonts w:eastAsia="Calibri" w:cs="Times New Roman"/>
          <w:color w:val="auto"/>
          <w:lang w:eastAsia="en-US" w:bidi="ar-SA"/>
        </w:rPr>
        <w:t>[page 77]</w:t>
      </w:r>
    </w:p>
    <w:p w14:paraId="4359FD94" w14:textId="77777777" w:rsidR="007110C7" w:rsidRPr="007110C7" w:rsidRDefault="007110C7" w:rsidP="007110C7">
      <w:pPr>
        <w:widowControl/>
        <w:autoSpaceDE w:val="0"/>
        <w:autoSpaceDN w:val="0"/>
        <w:adjustRightInd w:val="0"/>
        <w:ind w:right="-380"/>
        <w:rPr>
          <w:rFonts w:eastAsia="Calibri" w:cs="Times New Roman"/>
          <w:color w:val="auto"/>
          <w:lang w:eastAsia="en-US" w:bidi="ar-SA"/>
        </w:rPr>
      </w:pPr>
    </w:p>
    <w:p w14:paraId="6E62020F" w14:textId="77777777" w:rsidR="007110C7" w:rsidRPr="007110C7" w:rsidRDefault="007110C7" w:rsidP="007110C7">
      <w:pPr>
        <w:keepNext/>
        <w:keepLines/>
        <w:widowControl/>
        <w:spacing w:before="240" w:line="259" w:lineRule="auto"/>
        <w:outlineLvl w:val="0"/>
        <w:rPr>
          <w:rFonts w:eastAsia="Times New Roman" w:cs="Times New Roman"/>
          <w:b/>
          <w:szCs w:val="22"/>
          <w:lang w:eastAsia="en-US" w:bidi="ar-SA"/>
        </w:rPr>
      </w:pPr>
      <w:r w:rsidRPr="007110C7">
        <w:rPr>
          <w:rFonts w:eastAsia="Times New Roman" w:cs="Times New Roman"/>
          <w:b/>
          <w:szCs w:val="22"/>
          <w:lang w:eastAsia="en-US" w:bidi="ar-SA"/>
        </w:rPr>
        <w:t>Student Profile - Amy Hillman.</w:t>
      </w:r>
    </w:p>
    <w:p w14:paraId="40F5FDD9"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MSc Management, Human Resources Management (HRM). (Upon graduating Amy secured a role at Bosch UK as a Graduate Trainee on the Junior Manager Program).</w:t>
      </w:r>
    </w:p>
    <w:p w14:paraId="3818462C" w14:textId="77777777" w:rsidR="007110C7" w:rsidRPr="007110C7" w:rsidRDefault="007110C7" w:rsidP="007110C7">
      <w:pPr>
        <w:kinsoku w:val="0"/>
        <w:overflowPunct w:val="0"/>
        <w:ind w:right="4"/>
        <w:textAlignment w:val="baseline"/>
        <w:rPr>
          <w:rFonts w:eastAsia="Times New Roman" w:cs="Times New Roman"/>
          <w:iCs/>
          <w:color w:val="auto"/>
          <w:lang w:eastAsia="en-US" w:bidi="ar-SA"/>
        </w:rPr>
      </w:pPr>
      <w:r w:rsidRPr="007110C7">
        <w:rPr>
          <w:rFonts w:eastAsia="Times New Roman" w:cs="Times New Roman"/>
          <w:iCs/>
          <w:color w:val="auto"/>
          <w:lang w:eastAsia="en-US" w:bidi="ar-SA"/>
        </w:rPr>
        <w:t>[Transcriber’s note: Here is a photograph of the student. End of note.]</w:t>
      </w:r>
    </w:p>
    <w:p w14:paraId="1648E5BF" w14:textId="77777777" w:rsidR="007110C7" w:rsidRPr="007110C7" w:rsidRDefault="007110C7" w:rsidP="000E5E4E">
      <w:pPr>
        <w:pStyle w:val="Quote"/>
        <w:ind w:left="0"/>
      </w:pPr>
      <w:r w:rsidRPr="007110C7">
        <w:t xml:space="preserve">  “There’s something special about Swansea, which my friends studying at other institutions were envious of. Deciding to complete a master's in a subject which was totally different to my undergraduate degree was a welcome challenge and I loved every minute of it. The University has a great reputation for postgraduate study and I really experienced it at its best. The lecturers were incredible and went above and beyond to support me in their free time; with their support I feel as though my confidence has grown ten-fold.</w:t>
      </w:r>
    </w:p>
    <w:p w14:paraId="05A2891C" w14:textId="77777777" w:rsidR="007110C7" w:rsidRPr="007110C7" w:rsidRDefault="007110C7" w:rsidP="000E5E4E">
      <w:pPr>
        <w:pStyle w:val="Quote"/>
        <w:ind w:left="0"/>
      </w:pPr>
      <w:r w:rsidRPr="007110C7">
        <w:t xml:space="preserve">  The modules for my master's really excited me too – they all lent themselves well to a career in HR on a practical level and I could clearly see how each module would apply itself to the world of work. I am confident that my master's from Swansea University will set me apart from other applicants when applying for jobs and graduate trainee programmes.”</w:t>
      </w:r>
    </w:p>
    <w:p w14:paraId="4772BDE7" w14:textId="77777777" w:rsidR="007110C7" w:rsidRPr="007110C7" w:rsidRDefault="007110C7" w:rsidP="007110C7">
      <w:pPr>
        <w:widowControl/>
        <w:autoSpaceDE w:val="0"/>
        <w:autoSpaceDN w:val="0"/>
        <w:adjustRightInd w:val="0"/>
        <w:ind w:right="-380"/>
        <w:rPr>
          <w:rFonts w:eastAsia="Calibri" w:cs="Arial"/>
          <w:b/>
          <w:bCs/>
          <w:color w:val="auto"/>
          <w:lang w:eastAsia="en-US" w:bidi="ar-SA"/>
        </w:rPr>
      </w:pPr>
    </w:p>
    <w:p w14:paraId="17EC32BE" w14:textId="77777777" w:rsidR="007110C7" w:rsidRPr="007110C7" w:rsidRDefault="007110C7" w:rsidP="007110C7">
      <w:pPr>
        <w:widowControl/>
        <w:autoSpaceDE w:val="0"/>
        <w:autoSpaceDN w:val="0"/>
        <w:adjustRightInd w:val="0"/>
        <w:ind w:right="-380"/>
        <w:rPr>
          <w:rFonts w:eastAsia="Calibri" w:cs="Arial"/>
          <w:bCs/>
          <w:color w:val="auto"/>
          <w:lang w:eastAsia="en-US" w:bidi="ar-SA"/>
        </w:rPr>
      </w:pPr>
      <w:r w:rsidRPr="007110C7">
        <w:rPr>
          <w:rFonts w:eastAsia="Calibri" w:cs="Arial"/>
          <w:bCs/>
          <w:color w:val="auto"/>
          <w:lang w:eastAsia="en-US" w:bidi="ar-SA"/>
        </w:rPr>
        <w:t>[page 78]</w:t>
      </w:r>
    </w:p>
    <w:p w14:paraId="5B63651C" w14:textId="77777777" w:rsidR="007110C7" w:rsidRPr="007110C7" w:rsidRDefault="007110C7" w:rsidP="007110C7">
      <w:pPr>
        <w:widowControl/>
        <w:autoSpaceDE w:val="0"/>
        <w:autoSpaceDN w:val="0"/>
        <w:adjustRightInd w:val="0"/>
        <w:ind w:right="-380"/>
        <w:rPr>
          <w:rFonts w:eastAsia="Calibri" w:cs="Arial"/>
          <w:b/>
          <w:bCs/>
          <w:color w:val="auto"/>
          <w:lang w:eastAsia="en-US" w:bidi="ar-SA"/>
        </w:rPr>
      </w:pPr>
    </w:p>
    <w:p w14:paraId="0F2AC4F5" w14:textId="77777777" w:rsidR="007110C7" w:rsidRPr="007110C7" w:rsidRDefault="007110C7" w:rsidP="007110C7">
      <w:pPr>
        <w:keepNext/>
        <w:keepLines/>
        <w:widowControl/>
        <w:spacing w:before="40" w:line="259" w:lineRule="auto"/>
        <w:outlineLvl w:val="1"/>
        <w:rPr>
          <w:rFonts w:eastAsia="Calibri" w:cs="Times New Roman"/>
          <w:b/>
          <w:szCs w:val="20"/>
          <w:lang w:eastAsia="en-US" w:bidi="ar-SA"/>
        </w:rPr>
      </w:pPr>
      <w:r w:rsidRPr="007110C7">
        <w:rPr>
          <w:rFonts w:eastAsia="Calibri" w:cs="Times New Roman"/>
          <w:b/>
          <w:szCs w:val="20"/>
          <w:lang w:eastAsia="en-US" w:bidi="ar-SA"/>
        </w:rPr>
        <w:lastRenderedPageBreak/>
        <w:t>Human Resource Management MSc [FT symbol], [PT symbol].</w:t>
      </w:r>
    </w:p>
    <w:p w14:paraId="76D2A00D"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This programme will provide you with the specialist knowledge and understanding required in this area. Reviewing the practical demands of 21st century working practices, we aim to develop adaptive, strategic and innovative managers who understand the short and long-term implications of their decisions.</w:t>
      </w:r>
    </w:p>
    <w:p w14:paraId="095303A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In placing employee development and wellbeing at the heart of the programme, our graduates ensure the sustainability of the organisation through the careful management of individuals and workforces.</w:t>
      </w:r>
    </w:p>
    <w:p w14:paraId="50BF7A3A"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Modules typically include:</w:t>
      </w:r>
    </w:p>
    <w:p w14:paraId="5CC0E021" w14:textId="77777777" w:rsidR="007110C7" w:rsidRPr="007110C7" w:rsidRDefault="007110C7" w:rsidP="00614F08">
      <w:pPr>
        <w:widowControl/>
        <w:numPr>
          <w:ilvl w:val="0"/>
          <w:numId w:val="35"/>
        </w:numPr>
        <w:contextualSpacing/>
        <w:rPr>
          <w:rFonts w:eastAsia="Calibri" w:cs="Times New Roman"/>
          <w:color w:val="auto"/>
          <w:lang w:eastAsia="en-US" w:bidi="ar-SA"/>
        </w:rPr>
      </w:pPr>
      <w:r w:rsidRPr="007110C7">
        <w:rPr>
          <w:rFonts w:eastAsia="Calibri" w:cs="Times New Roman"/>
          <w:color w:val="auto"/>
          <w:lang w:eastAsia="en-US" w:bidi="ar-SA"/>
        </w:rPr>
        <w:t>Contemporary Employment Practice.</w:t>
      </w:r>
    </w:p>
    <w:p w14:paraId="6E6342C1" w14:textId="77777777" w:rsidR="007110C7" w:rsidRPr="007110C7" w:rsidRDefault="007110C7" w:rsidP="00614F08">
      <w:pPr>
        <w:widowControl/>
        <w:numPr>
          <w:ilvl w:val="0"/>
          <w:numId w:val="35"/>
        </w:numPr>
        <w:contextualSpacing/>
        <w:rPr>
          <w:rFonts w:eastAsia="Calibri" w:cs="Times New Roman"/>
          <w:color w:val="auto"/>
          <w:lang w:eastAsia="en-US" w:bidi="ar-SA"/>
        </w:rPr>
      </w:pPr>
      <w:r w:rsidRPr="007110C7">
        <w:rPr>
          <w:rFonts w:eastAsia="Calibri" w:cs="Times New Roman"/>
          <w:color w:val="auto"/>
          <w:lang w:eastAsia="en-US" w:bidi="ar-SA"/>
        </w:rPr>
        <w:t>Human Resource Management: Organisation and Context.</w:t>
      </w:r>
    </w:p>
    <w:p w14:paraId="7104CE1C" w14:textId="77777777" w:rsidR="007110C7" w:rsidRPr="007110C7" w:rsidRDefault="007110C7" w:rsidP="00614F08">
      <w:pPr>
        <w:widowControl/>
        <w:numPr>
          <w:ilvl w:val="0"/>
          <w:numId w:val="35"/>
        </w:numPr>
        <w:contextualSpacing/>
        <w:rPr>
          <w:rFonts w:eastAsia="Calibri" w:cs="Times New Roman"/>
          <w:color w:val="auto"/>
          <w:lang w:eastAsia="en-US" w:bidi="ar-SA"/>
        </w:rPr>
      </w:pPr>
      <w:r w:rsidRPr="007110C7">
        <w:rPr>
          <w:rFonts w:eastAsia="Calibri" w:cs="Times New Roman"/>
          <w:color w:val="auto"/>
          <w:lang w:eastAsia="en-US" w:bidi="ar-SA"/>
        </w:rPr>
        <w:t>Leading and Developing People.</w:t>
      </w:r>
    </w:p>
    <w:p w14:paraId="60640CDE" w14:textId="77777777" w:rsidR="007110C7" w:rsidRPr="007110C7" w:rsidRDefault="007110C7" w:rsidP="00614F08">
      <w:pPr>
        <w:widowControl/>
        <w:numPr>
          <w:ilvl w:val="0"/>
          <w:numId w:val="35"/>
        </w:numPr>
        <w:contextualSpacing/>
        <w:rPr>
          <w:rFonts w:eastAsia="Calibri" w:cs="Times New Roman"/>
          <w:color w:val="auto"/>
          <w:lang w:eastAsia="en-US" w:bidi="ar-SA"/>
        </w:rPr>
      </w:pPr>
      <w:r w:rsidRPr="007110C7">
        <w:rPr>
          <w:rFonts w:eastAsia="Calibri" w:cs="Times New Roman"/>
          <w:color w:val="auto"/>
          <w:lang w:eastAsia="en-US" w:bidi="ar-SA"/>
        </w:rPr>
        <w:t>People Analytics.</w:t>
      </w:r>
    </w:p>
    <w:p w14:paraId="794E94DC" w14:textId="77777777" w:rsidR="007110C7" w:rsidRPr="007110C7" w:rsidRDefault="007110C7" w:rsidP="00614F08">
      <w:pPr>
        <w:widowControl/>
        <w:numPr>
          <w:ilvl w:val="0"/>
          <w:numId w:val="35"/>
        </w:numPr>
        <w:contextualSpacing/>
        <w:rPr>
          <w:rFonts w:eastAsia="Calibri" w:cs="Times New Roman"/>
          <w:color w:val="auto"/>
          <w:lang w:eastAsia="en-US" w:bidi="ar-SA"/>
        </w:rPr>
      </w:pPr>
      <w:r w:rsidRPr="007110C7">
        <w:rPr>
          <w:rFonts w:eastAsia="Calibri" w:cs="Times New Roman"/>
          <w:color w:val="auto"/>
          <w:lang w:eastAsia="en-US" w:bidi="ar-SA"/>
        </w:rPr>
        <w:t>Workplace Analysis and Leadership Skills.</w:t>
      </w:r>
    </w:p>
    <w:p w14:paraId="79F59BAE" w14:textId="012EFC80" w:rsidR="007110C7" w:rsidRPr="006C4C67" w:rsidRDefault="007110C7" w:rsidP="006C4C6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A Career in Human Resource Management.</w:t>
      </w:r>
    </w:p>
    <w:p w14:paraId="5E624F28" w14:textId="27CB1F68"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[Transcriber’s note: Here is a still from a video and a QR code for the</w:t>
      </w:r>
      <w:r w:rsidR="006C4C67">
        <w:rPr>
          <w:rFonts w:eastAsia="Calibri" w:cs="Times New Roman"/>
          <w:color w:val="auto"/>
          <w:lang w:eastAsia="en-US" w:bidi="ar-SA"/>
        </w:rPr>
        <w:t xml:space="preserve"> following link: </w:t>
      </w:r>
      <w:hyperlink r:id="rId110" w:history="1">
        <w:r w:rsidR="006C4C67" w:rsidRPr="007110C7">
          <w:rPr>
            <w:rFonts w:eastAsia="Calibri" w:cs="Times New Roman"/>
            <w:color w:val="0000FF"/>
            <w:u w:val="single"/>
            <w:lang w:eastAsia="en-US" w:bidi="ar-SA"/>
          </w:rPr>
          <w:t>https://youtu.be/8PvRMZDemDk</w:t>
        </w:r>
      </w:hyperlink>
      <w:r w:rsidRPr="007110C7">
        <w:rPr>
          <w:rFonts w:eastAsia="Calibri" w:cs="Times New Roman"/>
          <w:color w:val="auto"/>
          <w:lang w:eastAsia="en-US" w:bidi="ar-SA"/>
        </w:rPr>
        <w:t>. End of note.]</w:t>
      </w:r>
    </w:p>
    <w:p w14:paraId="7C838F90"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Research Courses.</w:t>
      </w:r>
    </w:p>
    <w:p w14:paraId="5E2785F1"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2D4A477E"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MPhil.</w:t>
      </w:r>
    </w:p>
    <w:p w14:paraId="15A5778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Typically a first or upper second-class degree in business management or a related subject.</w:t>
      </w:r>
    </w:p>
    <w:p w14:paraId="07E840B5"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PhD.</w:t>
      </w:r>
    </w:p>
    <w:p w14:paraId="7407031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Applicants must normally hold an undergraduate degree at 2:1 level and a master’s degree with a minimum overall grade at ‘Merit’.</w:t>
      </w:r>
    </w:p>
    <w:p w14:paraId="4C0F8BE9"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MSc by Research.</w:t>
      </w:r>
    </w:p>
    <w:p w14:paraId="0B7746C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Applicants must typically hold an undergraduate degree at 2.1 level. Alternatively, applicants with a UK ﬁrst class honours degree (or non-UK equivalent as deﬁned by Swansea University) not holding a master’s degree, will be considered on an individual basis.</w:t>
      </w:r>
    </w:p>
    <w:p w14:paraId="79E33806"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DBA.</w:t>
      </w:r>
    </w:p>
    <w:p w14:paraId="1CE9486D"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Applicants must normally hold an undergraduate degree from an approved university and have achieved a minimum classiﬁcation of upper second (2:1) or equivalent. Applicants will also normally have, or be studying for, a master’s degree or similar level of qualiﬁcation at an approved university.</w:t>
      </w:r>
    </w:p>
    <w:p w14:paraId="3C8C360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Applicants will normally be expected to have a minimum of ﬁve years’ experience in a senior role.</w:t>
      </w:r>
    </w:p>
    <w:p w14:paraId="6A012F09"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4A76689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6.5 (minimum of 6.5 in each component) or Swansea University recognised equivalent.</w:t>
      </w:r>
    </w:p>
    <w:p w14:paraId="3B96B65B"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Business Management MPhil/PhD [FT symbol], [PT symbol].</w:t>
      </w:r>
    </w:p>
    <w:p w14:paraId="1FDE8A9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invite applications from well-qualified candidates whose research interests correspond to our areas of research expertise.</w:t>
      </w:r>
    </w:p>
    <w:p w14:paraId="3776976C"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lastRenderedPageBreak/>
        <w:t>Business Management MSc by Research [FT symbol], [PT symbol].</w:t>
      </w:r>
    </w:p>
    <w:p w14:paraId="5B9BCD4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 one year research degree which offers you complete flexibility through its wholly research based mode of study.</w:t>
      </w:r>
    </w:p>
    <w:p w14:paraId="031FA5E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Applicants are encouraged to explore our research expertise to ensure a good fit between PhD proposals and potential supervisors. Information about the current faculty and the School’s research groups can be found at:</w:t>
      </w:r>
    </w:p>
    <w:p w14:paraId="702BE807" w14:textId="77777777" w:rsidR="007110C7" w:rsidRPr="007110C7" w:rsidRDefault="007611D1" w:rsidP="007110C7">
      <w:pPr>
        <w:widowControl/>
        <w:autoSpaceDE w:val="0"/>
        <w:autoSpaceDN w:val="0"/>
        <w:adjustRightInd w:val="0"/>
        <w:ind w:right="-380"/>
        <w:rPr>
          <w:rFonts w:eastAsia="Calibri" w:cs="Arial"/>
          <w:i/>
          <w:color w:val="auto"/>
          <w:lang w:eastAsia="en-US" w:bidi="ar-SA"/>
        </w:rPr>
      </w:pPr>
      <w:hyperlink r:id="rId111" w:history="1">
        <w:r w:rsidR="007110C7" w:rsidRPr="007110C7">
          <w:rPr>
            <w:rFonts w:eastAsia="Calibri" w:cs="Arial"/>
            <w:color w:val="0000FF"/>
            <w:u w:val="single"/>
            <w:lang w:eastAsia="en-US" w:bidi="ar-SA"/>
          </w:rPr>
          <w:t>https://www.swansea.ac.uk/som/research</w:t>
        </w:r>
      </w:hyperlink>
      <w:r w:rsidR="007110C7" w:rsidRPr="007110C7">
        <w:rPr>
          <w:rFonts w:eastAsia="Calibri" w:cs="Arial"/>
          <w:i/>
          <w:color w:val="auto"/>
          <w:lang w:eastAsia="en-US" w:bidi="ar-SA"/>
        </w:rPr>
        <w:t xml:space="preserve"> </w:t>
      </w:r>
    </w:p>
    <w:p w14:paraId="5F714A55" w14:textId="77777777" w:rsidR="007110C7" w:rsidRPr="007110C7" w:rsidRDefault="007110C7" w:rsidP="007110C7">
      <w:pPr>
        <w:keepNext/>
        <w:keepLines/>
        <w:widowControl/>
        <w:spacing w:before="40" w:line="259" w:lineRule="auto"/>
        <w:outlineLvl w:val="1"/>
        <w:rPr>
          <w:rFonts w:eastAsia="Calibri" w:cs="Times New Roman"/>
          <w:b/>
          <w:szCs w:val="20"/>
          <w:lang w:eastAsia="en-US" w:bidi="ar-SA"/>
        </w:rPr>
      </w:pPr>
      <w:r w:rsidRPr="007110C7">
        <w:rPr>
          <w:rFonts w:eastAsia="Calibri" w:cs="Times New Roman"/>
          <w:b/>
          <w:szCs w:val="20"/>
          <w:lang w:eastAsia="en-US" w:bidi="ar-SA"/>
        </w:rPr>
        <w:t>Doctor of Business Administration DBA [PT symbol].</w:t>
      </w:r>
    </w:p>
    <w:p w14:paraId="183D7E1E"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Our DBA is a part-time professional doctorate designed for senior managers and leaders in all sectors; private, public and not-for-profit.</w:t>
      </w:r>
    </w:p>
    <w:p w14:paraId="0A1BF335"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The structured approach is designed to develop critical thinkers and is based on six modules over three years, blending lectures, guest talks, workshop discussions and student presentations. The doctoral thesis is developed in parallel under guidance from a doctoral supervisory team allocated at the start of the programme.</w:t>
      </w:r>
    </w:p>
    <w:p w14:paraId="6D4DF578"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Careers and Employability.</w:t>
      </w:r>
    </w:p>
    <w:p w14:paraId="62CEE5C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Swansea University has a careers team dedicated and tailored solely to you as a management student. This service ensures that employability is actively promoted and remains an important focus throughout your studies. The team has an impressive track-record of getting students into employment and have already helped numerous students secure their dream jobs and placements. They’re who you need to speak to for:</w:t>
      </w:r>
    </w:p>
    <w:p w14:paraId="3652777C" w14:textId="77777777" w:rsidR="007110C7" w:rsidRPr="007110C7" w:rsidRDefault="007110C7" w:rsidP="00614F08">
      <w:pPr>
        <w:widowControl/>
        <w:numPr>
          <w:ilvl w:val="0"/>
          <w:numId w:val="10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Placement advice.</w:t>
      </w:r>
    </w:p>
    <w:p w14:paraId="14BEA89D" w14:textId="77777777" w:rsidR="007110C7" w:rsidRPr="007110C7" w:rsidRDefault="007110C7" w:rsidP="00614F08">
      <w:pPr>
        <w:widowControl/>
        <w:numPr>
          <w:ilvl w:val="0"/>
          <w:numId w:val="10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CV tips.</w:t>
      </w:r>
    </w:p>
    <w:p w14:paraId="71575D55" w14:textId="77777777" w:rsidR="007110C7" w:rsidRPr="007110C7" w:rsidRDefault="007110C7" w:rsidP="00614F08">
      <w:pPr>
        <w:widowControl/>
        <w:numPr>
          <w:ilvl w:val="0"/>
          <w:numId w:val="10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Interview tips (general interviews and psychometric testing).</w:t>
      </w:r>
    </w:p>
    <w:p w14:paraId="3FA47EF7"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They’ll even research the brands you want to work for and advise on their interview formats.</w:t>
      </w:r>
    </w:p>
    <w:p w14:paraId="24A79197"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4B8908C0"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79]</w:t>
      </w:r>
    </w:p>
    <w:p w14:paraId="63217EBF"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17084CCA" w14:textId="77777777" w:rsidR="007110C7" w:rsidRPr="007110C7" w:rsidRDefault="007110C7" w:rsidP="007110C7">
      <w:pPr>
        <w:keepNext/>
        <w:keepLines/>
        <w:widowControl/>
        <w:spacing w:before="480"/>
        <w:outlineLvl w:val="0"/>
        <w:rPr>
          <w:rFonts w:eastAsia="Times New Roman" w:cs="Times New Roman"/>
          <w:b/>
          <w:bCs/>
          <w:szCs w:val="28"/>
          <w:lang w:eastAsia="en-US" w:bidi="ar-SA"/>
        </w:rPr>
      </w:pPr>
      <w:r w:rsidRPr="007110C7">
        <w:rPr>
          <w:rFonts w:eastAsia="Times New Roman" w:cs="Times New Roman"/>
          <w:b/>
          <w:bCs/>
          <w:szCs w:val="28"/>
          <w:lang w:eastAsia="en-US" w:bidi="ar-SA"/>
        </w:rPr>
        <w:t>Chemistry.</w:t>
      </w:r>
    </w:p>
    <w:p w14:paraId="3476AE56"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Singleton Park Campus.</w:t>
      </w:r>
    </w:p>
    <w:p w14:paraId="480AE19F"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Ranked in top 400 in the world (Times Higher Education World University Rankings 2021).</w:t>
      </w:r>
    </w:p>
    <w:p w14:paraId="647E7C6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have excellent, purpose-built modern access to diverse laboratories and research infrastructures. High-quality, high-impact chemistry research is also thriving in the University’s world-class centres such as The Centre for NanoHealth, Institute of Mass Spectrometry, Institute of Life Sciences, Energy Safety Research Institute, Multidisciplinary Nanotechnology Centre, Welsh Centre for Printing and Coating, Centre for Water Advanced Technologies and Environmental Research and Materials Research Centre.</w:t>
      </w:r>
    </w:p>
    <w:p w14:paraId="637888D6"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work closely with the Faculty of Science &amp; Engineering and Swansea University Medical School to create an environment of research excellence. This allows students and staff to invent, innovate and develop products to make step-change advances with impact on current global challenges.</w:t>
      </w:r>
    </w:p>
    <w:p w14:paraId="222663C5" w14:textId="77777777" w:rsidR="007110C7" w:rsidRPr="007110C7" w:rsidRDefault="007110C7" w:rsidP="007110C7">
      <w:pPr>
        <w:widowControl/>
        <w:autoSpaceDE w:val="0"/>
        <w:autoSpaceDN w:val="0"/>
        <w:adjustRightInd w:val="0"/>
        <w:ind w:right="-380"/>
        <w:rPr>
          <w:rFonts w:eastAsia="Calibri" w:cs="Arial"/>
          <w:i/>
          <w:color w:val="auto"/>
          <w:lang w:eastAsia="en-US" w:bidi="ar-SA"/>
        </w:rPr>
      </w:pPr>
      <w:r w:rsidRPr="007110C7">
        <w:rPr>
          <w:rFonts w:eastAsia="Calibri" w:cs="Arial"/>
          <w:color w:val="auto"/>
          <w:lang w:eastAsia="en-US" w:bidi="ar-SA"/>
        </w:rPr>
        <w:t xml:space="preserve">  For more detailed course content, including a full module list, visit: </w:t>
      </w:r>
      <w:hyperlink r:id="rId112" w:history="1">
        <w:r w:rsidRPr="007110C7">
          <w:rPr>
            <w:rFonts w:eastAsia="Calibri" w:cs="Arial"/>
            <w:color w:val="0000FF"/>
            <w:u w:val="single"/>
            <w:lang w:eastAsia="en-US" w:bidi="ar-SA"/>
          </w:rPr>
          <w:t>https://www.swansea.ac.uk/postgraduate</w:t>
        </w:r>
      </w:hyperlink>
      <w:r w:rsidRPr="007110C7">
        <w:rPr>
          <w:rFonts w:eastAsia="Calibri" w:cs="Arial"/>
          <w:i/>
          <w:color w:val="auto"/>
          <w:lang w:eastAsia="en-US" w:bidi="ar-SA"/>
        </w:rPr>
        <w:t xml:space="preserve"> </w:t>
      </w:r>
    </w:p>
    <w:p w14:paraId="35CE30DE"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lastRenderedPageBreak/>
        <w:t>Scholarships and Bursaries.</w:t>
      </w:r>
    </w:p>
    <w:p w14:paraId="4235863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offer a range of funding opportunities for research degrees. Recently we have attracted funding from organisations such as the Engineering and Physical Sciences Research Council (EPSRC) for postgraduate scholarships.</w:t>
      </w:r>
    </w:p>
    <w:p w14:paraId="1A6BF14F" w14:textId="77777777" w:rsidR="007110C7" w:rsidRPr="007110C7" w:rsidRDefault="007611D1" w:rsidP="007110C7">
      <w:pPr>
        <w:widowControl/>
        <w:autoSpaceDE w:val="0"/>
        <w:autoSpaceDN w:val="0"/>
        <w:adjustRightInd w:val="0"/>
        <w:ind w:right="-380"/>
        <w:rPr>
          <w:rFonts w:eastAsia="Calibri" w:cs="Arial"/>
          <w:i/>
          <w:color w:val="auto"/>
          <w:lang w:eastAsia="en-US" w:bidi="ar-SA"/>
        </w:rPr>
      </w:pPr>
      <w:hyperlink r:id="rId113" w:history="1">
        <w:r w:rsidR="007110C7" w:rsidRPr="007110C7">
          <w:rPr>
            <w:rFonts w:eastAsia="Calibri" w:cs="Arial"/>
            <w:color w:val="0000FF"/>
            <w:u w:val="single"/>
            <w:lang w:eastAsia="en-US" w:bidi="ar-SA"/>
          </w:rPr>
          <w:t>https://www.swansea.ac.uk/science/postgraduatescholarships</w:t>
        </w:r>
      </w:hyperlink>
      <w:r w:rsidR="007110C7" w:rsidRPr="007110C7">
        <w:rPr>
          <w:rFonts w:eastAsia="Calibri" w:cs="Arial"/>
          <w:i/>
          <w:color w:val="auto"/>
          <w:lang w:eastAsia="en-US" w:bidi="ar-SA"/>
        </w:rPr>
        <w:t xml:space="preserve"> </w:t>
      </w:r>
    </w:p>
    <w:p w14:paraId="3A15360C" w14:textId="77777777" w:rsidR="007110C7" w:rsidRPr="007110C7" w:rsidRDefault="007110C7" w:rsidP="007110C7">
      <w:pPr>
        <w:keepNext/>
        <w:keepLines/>
        <w:widowControl/>
        <w:spacing w:before="40" w:line="259" w:lineRule="auto"/>
        <w:outlineLvl w:val="1"/>
        <w:rPr>
          <w:rFonts w:eastAsia="Calibri" w:cs="Times New Roman"/>
          <w:b/>
          <w:szCs w:val="20"/>
          <w:lang w:eastAsia="en-US" w:bidi="ar-SA"/>
        </w:rPr>
      </w:pPr>
      <w:r w:rsidRPr="007110C7">
        <w:rPr>
          <w:rFonts w:eastAsia="Calibri" w:cs="Times New Roman"/>
          <w:b/>
          <w:szCs w:val="20"/>
          <w:lang w:eastAsia="en-US" w:bidi="ar-SA"/>
        </w:rPr>
        <w:t>Taught Courses.</w:t>
      </w:r>
    </w:p>
    <w:p w14:paraId="5AC735BC"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27656329"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A ﬁrst or second class degree or higher in related Science or Engineering degree or at least 5 years prior experience in semi-conductor research/industry.</w:t>
      </w:r>
    </w:p>
    <w:p w14:paraId="7799EB04"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66D9F176"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We consider a wide range of qualiﬁcations, including the Swansea University English Test, the British Council IELTS test (with a score of at least 6.5 and 5.5 in in each component).</w:t>
      </w:r>
    </w:p>
    <w:p w14:paraId="52112331" w14:textId="77777777" w:rsidR="007110C7" w:rsidRPr="007110C7" w:rsidRDefault="007110C7" w:rsidP="007110C7">
      <w:pPr>
        <w:keepNext/>
        <w:keepLines/>
        <w:widowControl/>
        <w:spacing w:before="40" w:line="259" w:lineRule="auto"/>
        <w:outlineLvl w:val="1"/>
        <w:rPr>
          <w:rFonts w:eastAsia="Calibri" w:cs="Times New Roman"/>
          <w:b/>
          <w:szCs w:val="20"/>
          <w:lang w:eastAsia="en-US" w:bidi="ar-SA"/>
        </w:rPr>
      </w:pPr>
      <w:r w:rsidRPr="007110C7">
        <w:rPr>
          <w:rFonts w:eastAsia="Calibri" w:cs="Times New Roman"/>
          <w:b/>
          <w:szCs w:val="20"/>
          <w:lang w:eastAsia="en-US" w:bidi="ar-SA"/>
        </w:rPr>
        <w:t>Seminconductor Technology and Applications MSc [FT symbol].</w:t>
      </w:r>
    </w:p>
    <w:p w14:paraId="767FFB25"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Semiconductors are everywhere – from the processor and AI chips in our smartphones to electronic devices for electric and autonomous vehicles, to new sensors for healthcare. The MSc in Semiconductor Technology and Applications is an exciting course covering all aspects of semiconductor materials and technologies from silicon to compound semiconductors, to next generation semiconductors (plastic electronics and 2D materials). Students will learn how to design and fabricate semiconductor devices and how these technologies are used in applications including communications, AI, automotive, photonics, intelligent sensing and more.</w:t>
      </w:r>
    </w:p>
    <w:p w14:paraId="26D2AD4F"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will cover:</w:t>
      </w:r>
    </w:p>
    <w:p w14:paraId="7B4F74B4" w14:textId="77777777" w:rsidR="007110C7" w:rsidRPr="007110C7" w:rsidRDefault="007110C7" w:rsidP="00614F08">
      <w:pPr>
        <w:widowControl/>
        <w:numPr>
          <w:ilvl w:val="0"/>
          <w:numId w:val="36"/>
        </w:numPr>
        <w:contextualSpacing/>
        <w:rPr>
          <w:rFonts w:eastAsia="Calibri" w:cs="Times New Roman"/>
          <w:color w:val="auto"/>
          <w:lang w:eastAsia="en-US" w:bidi="ar-SA"/>
        </w:rPr>
      </w:pPr>
      <w:r w:rsidRPr="007110C7">
        <w:rPr>
          <w:rFonts w:eastAsia="Calibri" w:cs="Times New Roman"/>
          <w:color w:val="auto"/>
          <w:lang w:eastAsia="en-US" w:bidi="ar-SA"/>
        </w:rPr>
        <w:t>A Broad Range of Applications (Power electronics, PV, Clean Energy, AI, Automotive, Photonics, Intelligent Sensing, Healthcare technologies).</w:t>
      </w:r>
    </w:p>
    <w:p w14:paraId="323D28C2" w14:textId="77777777" w:rsidR="007110C7" w:rsidRPr="007110C7" w:rsidRDefault="007110C7" w:rsidP="00614F08">
      <w:pPr>
        <w:widowControl/>
        <w:numPr>
          <w:ilvl w:val="0"/>
          <w:numId w:val="36"/>
        </w:numPr>
        <w:contextualSpacing/>
        <w:rPr>
          <w:rFonts w:eastAsia="Calibri" w:cs="Times New Roman"/>
          <w:color w:val="auto"/>
          <w:lang w:eastAsia="en-US" w:bidi="ar-SA"/>
        </w:rPr>
      </w:pPr>
      <w:r w:rsidRPr="007110C7">
        <w:rPr>
          <w:rFonts w:eastAsia="Calibri" w:cs="Times New Roman"/>
          <w:color w:val="auto"/>
          <w:lang w:eastAsia="en-US" w:bidi="ar-SA"/>
        </w:rPr>
        <w:t>Current and Next Generation Semiconductor Materials.</w:t>
      </w:r>
    </w:p>
    <w:p w14:paraId="6F516E9E" w14:textId="77777777" w:rsidR="007110C7" w:rsidRPr="007110C7" w:rsidRDefault="007110C7" w:rsidP="00614F08">
      <w:pPr>
        <w:widowControl/>
        <w:numPr>
          <w:ilvl w:val="0"/>
          <w:numId w:val="36"/>
        </w:numPr>
        <w:contextualSpacing/>
        <w:rPr>
          <w:rFonts w:eastAsia="Calibri" w:cs="Times New Roman"/>
          <w:color w:val="auto"/>
          <w:lang w:eastAsia="en-US" w:bidi="ar-SA"/>
        </w:rPr>
      </w:pPr>
      <w:r w:rsidRPr="007110C7">
        <w:rPr>
          <w:rFonts w:eastAsia="Calibri" w:cs="Times New Roman"/>
          <w:color w:val="auto"/>
          <w:lang w:eastAsia="en-US" w:bidi="ar-SA"/>
        </w:rPr>
        <w:t>Device Design, Testing and Characterisation.</w:t>
      </w:r>
    </w:p>
    <w:p w14:paraId="220DA2EE" w14:textId="77777777" w:rsidR="007110C7" w:rsidRPr="007110C7" w:rsidRDefault="007110C7" w:rsidP="00614F08">
      <w:pPr>
        <w:widowControl/>
        <w:numPr>
          <w:ilvl w:val="0"/>
          <w:numId w:val="36"/>
        </w:numPr>
        <w:contextualSpacing/>
        <w:rPr>
          <w:rFonts w:eastAsia="Calibri" w:cs="Times New Roman"/>
          <w:color w:val="auto"/>
          <w:lang w:eastAsia="en-US" w:bidi="ar-SA"/>
        </w:rPr>
      </w:pPr>
      <w:r w:rsidRPr="007110C7">
        <w:rPr>
          <w:rFonts w:eastAsia="Calibri" w:cs="Times New Roman"/>
          <w:color w:val="auto"/>
          <w:lang w:eastAsia="en-US" w:bidi="ar-SA"/>
        </w:rPr>
        <w:t>Industry Related Research Project.</w:t>
      </w:r>
    </w:p>
    <w:p w14:paraId="00303DEF" w14:textId="77777777" w:rsidR="007110C7" w:rsidRPr="007110C7" w:rsidRDefault="007110C7" w:rsidP="00614F08">
      <w:pPr>
        <w:widowControl/>
        <w:numPr>
          <w:ilvl w:val="0"/>
          <w:numId w:val="36"/>
        </w:numPr>
        <w:contextualSpacing/>
        <w:rPr>
          <w:rFonts w:eastAsia="Calibri" w:cs="Times New Roman"/>
          <w:color w:val="auto"/>
          <w:lang w:eastAsia="en-US" w:bidi="ar-SA"/>
        </w:rPr>
      </w:pPr>
      <w:r w:rsidRPr="007110C7">
        <w:rPr>
          <w:rFonts w:eastAsia="Calibri" w:cs="Times New Roman"/>
          <w:color w:val="auto"/>
          <w:lang w:eastAsia="en-US" w:bidi="ar-SA"/>
        </w:rPr>
        <w:t>MEMS and Sensors.</w:t>
      </w:r>
    </w:p>
    <w:p w14:paraId="55C4B983" w14:textId="77777777" w:rsidR="007110C7" w:rsidRPr="007110C7" w:rsidRDefault="007110C7" w:rsidP="00614F08">
      <w:pPr>
        <w:widowControl/>
        <w:numPr>
          <w:ilvl w:val="0"/>
          <w:numId w:val="36"/>
        </w:numPr>
        <w:contextualSpacing/>
        <w:rPr>
          <w:rFonts w:eastAsia="Calibri" w:cs="Times New Roman"/>
          <w:color w:val="auto"/>
          <w:lang w:eastAsia="en-US" w:bidi="ar-SA"/>
        </w:rPr>
      </w:pPr>
      <w:r w:rsidRPr="007110C7">
        <w:rPr>
          <w:rFonts w:eastAsia="Calibri" w:cs="Times New Roman"/>
          <w:color w:val="auto"/>
          <w:lang w:eastAsia="en-US" w:bidi="ar-SA"/>
        </w:rPr>
        <w:t>Semiconductor Devices.</w:t>
      </w:r>
    </w:p>
    <w:p w14:paraId="770DBF90" w14:textId="77777777" w:rsidR="007110C7" w:rsidRPr="007110C7" w:rsidRDefault="007110C7" w:rsidP="00614F08">
      <w:pPr>
        <w:widowControl/>
        <w:numPr>
          <w:ilvl w:val="0"/>
          <w:numId w:val="36"/>
        </w:numPr>
        <w:contextualSpacing/>
        <w:rPr>
          <w:rFonts w:eastAsia="Calibri" w:cs="Times New Roman"/>
          <w:color w:val="auto"/>
          <w:lang w:eastAsia="en-US" w:bidi="ar-SA"/>
        </w:rPr>
      </w:pPr>
      <w:r w:rsidRPr="007110C7">
        <w:rPr>
          <w:rFonts w:eastAsia="Calibri" w:cs="Times New Roman"/>
          <w:color w:val="auto"/>
          <w:lang w:eastAsia="en-US" w:bidi="ar-SA"/>
        </w:rPr>
        <w:t>Semiconductor Processing and Fabrication.</w:t>
      </w:r>
    </w:p>
    <w:p w14:paraId="657AF1E5" w14:textId="77777777" w:rsidR="007110C7" w:rsidRPr="007110C7" w:rsidRDefault="007110C7" w:rsidP="007110C7">
      <w:pPr>
        <w:widowControl/>
        <w:rPr>
          <w:rFonts w:eastAsia="Calibri" w:cs="Times New Roman"/>
          <w:color w:val="auto"/>
          <w:lang w:eastAsia="en-US" w:bidi="ar-SA"/>
        </w:rPr>
      </w:pPr>
    </w:p>
    <w:p w14:paraId="389EBE53"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[page 80]</w:t>
      </w:r>
    </w:p>
    <w:p w14:paraId="3CF851B7" w14:textId="77777777" w:rsidR="007110C7" w:rsidRPr="007110C7" w:rsidRDefault="007110C7" w:rsidP="007110C7">
      <w:pPr>
        <w:widowControl/>
        <w:rPr>
          <w:rFonts w:eastAsia="Calibri" w:cs="Times New Roman"/>
          <w:color w:val="auto"/>
          <w:lang w:eastAsia="en-US" w:bidi="ar-SA"/>
        </w:rPr>
      </w:pPr>
    </w:p>
    <w:p w14:paraId="1D63B1F9"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Research Courses.</w:t>
      </w:r>
    </w:p>
    <w:p w14:paraId="14AF64CB"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Entry Requirements.</w:t>
      </w:r>
    </w:p>
    <w:p w14:paraId="27BA703A"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Typically a 2:1 honours degree or a master's degree with 'Merit' in chemistry or related subject.</w:t>
      </w:r>
    </w:p>
    <w:p w14:paraId="3670288E"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English Language Requirement.</w:t>
      </w:r>
    </w:p>
    <w:p w14:paraId="07D08E01"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IELTS 6.0 Overall (with no individual component below 5.5) or Swansea University recognised equivalent.</w:t>
      </w:r>
    </w:p>
    <w:p w14:paraId="66E47B9A"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Chemistry MSc by Research/MPhil/PhD [FT symbol], [PT symbol].</w:t>
      </w:r>
    </w:p>
    <w:p w14:paraId="6666A87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invite applications from well-qualified candidates whose research interest focuses around the themes of Energy Chemistry; Health, Food and Drug Chemistry; Chemistry of Materials; Semiconductor Chemistry and Surface Chemistry; and Spectroscopy.</w:t>
      </w:r>
    </w:p>
    <w:p w14:paraId="0B5A0885"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lastRenderedPageBreak/>
        <w:t>Energy Chemistry.</w:t>
      </w:r>
    </w:p>
    <w:p w14:paraId="180592A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One of the key areas where advances in chemistry will be needed is in providing solutions to the global energy challenge. Research areas include:</w:t>
      </w:r>
    </w:p>
    <w:p w14:paraId="28D73329" w14:textId="77777777" w:rsidR="007110C7" w:rsidRPr="007110C7" w:rsidRDefault="007110C7" w:rsidP="00614F08">
      <w:pPr>
        <w:widowControl/>
        <w:numPr>
          <w:ilvl w:val="0"/>
          <w:numId w:val="3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Batteries and Supercapacitors.</w:t>
      </w:r>
    </w:p>
    <w:p w14:paraId="62D26B5B" w14:textId="77777777" w:rsidR="007110C7" w:rsidRPr="007110C7" w:rsidRDefault="007110C7" w:rsidP="00614F08">
      <w:pPr>
        <w:widowControl/>
        <w:numPr>
          <w:ilvl w:val="0"/>
          <w:numId w:val="3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Energy Storage and Generation.</w:t>
      </w:r>
    </w:p>
    <w:p w14:paraId="3D6D7C7E" w14:textId="77777777" w:rsidR="007110C7" w:rsidRPr="007110C7" w:rsidRDefault="007110C7" w:rsidP="00614F08">
      <w:pPr>
        <w:widowControl/>
        <w:numPr>
          <w:ilvl w:val="0"/>
          <w:numId w:val="3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Green Chemistry.</w:t>
      </w:r>
    </w:p>
    <w:p w14:paraId="2C4DBFF9" w14:textId="77777777" w:rsidR="007110C7" w:rsidRPr="007110C7" w:rsidRDefault="007110C7" w:rsidP="00614F08">
      <w:pPr>
        <w:widowControl/>
        <w:numPr>
          <w:ilvl w:val="0"/>
          <w:numId w:val="3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Oil and Gas Chemistry.</w:t>
      </w:r>
    </w:p>
    <w:p w14:paraId="3DCA70E6" w14:textId="77777777" w:rsidR="007110C7" w:rsidRPr="007110C7" w:rsidRDefault="007110C7" w:rsidP="00614F08">
      <w:pPr>
        <w:widowControl/>
        <w:numPr>
          <w:ilvl w:val="0"/>
          <w:numId w:val="3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Photochemistry, Catalysts and Solar Reforming of Biomass.</w:t>
      </w:r>
    </w:p>
    <w:p w14:paraId="1A59FF4C"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Health, Food and Drug Chemistry.</w:t>
      </w:r>
    </w:p>
    <w:p w14:paraId="09A3D4FD"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Chemistry research provides new routes to more effective, cheaper and less toxic therapies and to non-invasive disease detection and diagnosis tools. It will lead to transformation of the entire landscape of drug discovery, development and healthcare, which is currently unaffordable and needs to benefit more patients. </w:t>
      </w:r>
    </w:p>
    <w:p w14:paraId="6D2EA13C"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areas of postgraduate research and training are in:</w:t>
      </w:r>
    </w:p>
    <w:p w14:paraId="30EC64E6" w14:textId="77777777" w:rsidR="007110C7" w:rsidRPr="007110C7" w:rsidRDefault="007110C7" w:rsidP="00614F08">
      <w:pPr>
        <w:widowControl/>
        <w:numPr>
          <w:ilvl w:val="0"/>
          <w:numId w:val="3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Colloid Chemistry.</w:t>
      </w:r>
    </w:p>
    <w:p w14:paraId="77E786D2" w14:textId="77777777" w:rsidR="007110C7" w:rsidRPr="007110C7" w:rsidRDefault="007110C7" w:rsidP="00614F08">
      <w:pPr>
        <w:widowControl/>
        <w:numPr>
          <w:ilvl w:val="0"/>
          <w:numId w:val="3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Drug Delivery.</w:t>
      </w:r>
    </w:p>
    <w:p w14:paraId="082C1A22" w14:textId="77777777" w:rsidR="007110C7" w:rsidRPr="007110C7" w:rsidRDefault="007110C7" w:rsidP="00614F08">
      <w:pPr>
        <w:widowControl/>
        <w:numPr>
          <w:ilvl w:val="0"/>
          <w:numId w:val="3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Drug Particles.</w:t>
      </w:r>
    </w:p>
    <w:p w14:paraId="1EF336F0" w14:textId="77777777" w:rsidR="007110C7" w:rsidRPr="007110C7" w:rsidRDefault="007110C7" w:rsidP="00614F08">
      <w:pPr>
        <w:widowControl/>
        <w:numPr>
          <w:ilvl w:val="0"/>
          <w:numId w:val="3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Multi-action Therapeutics.</w:t>
      </w:r>
    </w:p>
    <w:p w14:paraId="738F4B95" w14:textId="77777777" w:rsidR="007110C7" w:rsidRPr="007110C7" w:rsidRDefault="007110C7" w:rsidP="00614F08">
      <w:pPr>
        <w:widowControl/>
        <w:numPr>
          <w:ilvl w:val="0"/>
          <w:numId w:val="3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Pharmaceuticals.</w:t>
      </w:r>
    </w:p>
    <w:p w14:paraId="5B538E62"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Chemistry of Materials.</w:t>
      </w:r>
    </w:p>
    <w:p w14:paraId="2F8A3E2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Research areas include:</w:t>
      </w:r>
    </w:p>
    <w:p w14:paraId="657F8EB2" w14:textId="77777777" w:rsidR="007110C7" w:rsidRPr="007110C7" w:rsidRDefault="007110C7" w:rsidP="00614F08">
      <w:pPr>
        <w:widowControl/>
        <w:numPr>
          <w:ilvl w:val="0"/>
          <w:numId w:val="3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2D materials, Graphene and Electronic Materials.</w:t>
      </w:r>
    </w:p>
    <w:p w14:paraId="699240C4" w14:textId="77777777" w:rsidR="007110C7" w:rsidRPr="007110C7" w:rsidRDefault="007110C7" w:rsidP="00614F08">
      <w:pPr>
        <w:widowControl/>
        <w:numPr>
          <w:ilvl w:val="0"/>
          <w:numId w:val="3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Biomaterials and Tissue Engineering.</w:t>
      </w:r>
    </w:p>
    <w:p w14:paraId="2ACB93F1" w14:textId="77777777" w:rsidR="007110C7" w:rsidRPr="007110C7" w:rsidRDefault="007110C7" w:rsidP="00614F08">
      <w:pPr>
        <w:widowControl/>
        <w:numPr>
          <w:ilvl w:val="0"/>
          <w:numId w:val="3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Imaging.</w:t>
      </w:r>
    </w:p>
    <w:p w14:paraId="5EF75E3D" w14:textId="77777777" w:rsidR="007110C7" w:rsidRPr="007110C7" w:rsidRDefault="007110C7" w:rsidP="00614F08">
      <w:pPr>
        <w:widowControl/>
        <w:numPr>
          <w:ilvl w:val="0"/>
          <w:numId w:val="3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Micro and Nanostructures.</w:t>
      </w:r>
    </w:p>
    <w:p w14:paraId="52E73442" w14:textId="77777777" w:rsidR="007110C7" w:rsidRPr="007110C7" w:rsidRDefault="007110C7" w:rsidP="00614F08">
      <w:pPr>
        <w:widowControl/>
        <w:numPr>
          <w:ilvl w:val="0"/>
          <w:numId w:val="3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Microfluidics.</w:t>
      </w:r>
    </w:p>
    <w:p w14:paraId="0ACCA99D" w14:textId="77777777" w:rsidR="007110C7" w:rsidRPr="007110C7" w:rsidRDefault="007110C7" w:rsidP="00614F08">
      <w:pPr>
        <w:widowControl/>
        <w:numPr>
          <w:ilvl w:val="0"/>
          <w:numId w:val="3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Polymer Synthesis.</w:t>
      </w:r>
    </w:p>
    <w:p w14:paraId="68939325" w14:textId="77777777" w:rsidR="007110C7" w:rsidRPr="007110C7" w:rsidRDefault="007110C7" w:rsidP="00614F08">
      <w:pPr>
        <w:widowControl/>
        <w:numPr>
          <w:ilvl w:val="0"/>
          <w:numId w:val="3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Recycling of Materials.</w:t>
      </w:r>
    </w:p>
    <w:p w14:paraId="0080EB9B" w14:textId="77777777" w:rsidR="007110C7" w:rsidRPr="007110C7" w:rsidRDefault="007110C7" w:rsidP="00614F08">
      <w:pPr>
        <w:widowControl/>
        <w:numPr>
          <w:ilvl w:val="0"/>
          <w:numId w:val="3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Smart Scaffolds.</w:t>
      </w:r>
    </w:p>
    <w:p w14:paraId="6CDB41C4"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Semiconductor Chemistry.</w:t>
      </w:r>
    </w:p>
    <w:p w14:paraId="3276FFB4"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Research areas include:</w:t>
      </w:r>
    </w:p>
    <w:p w14:paraId="1A3C7961" w14:textId="77777777" w:rsidR="007110C7" w:rsidRPr="007110C7" w:rsidRDefault="007110C7" w:rsidP="00614F08">
      <w:pPr>
        <w:widowControl/>
        <w:numPr>
          <w:ilvl w:val="0"/>
          <w:numId w:val="4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Chemistry of Thin Films.</w:t>
      </w:r>
    </w:p>
    <w:p w14:paraId="1D0941AD" w14:textId="77777777" w:rsidR="007110C7" w:rsidRPr="007110C7" w:rsidRDefault="007110C7" w:rsidP="00614F08">
      <w:pPr>
        <w:widowControl/>
        <w:numPr>
          <w:ilvl w:val="0"/>
          <w:numId w:val="4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Optoelectronics and Photonics.</w:t>
      </w:r>
    </w:p>
    <w:p w14:paraId="07294F9C" w14:textId="77777777" w:rsidR="007110C7" w:rsidRPr="007110C7" w:rsidRDefault="007110C7" w:rsidP="00614F08">
      <w:pPr>
        <w:widowControl/>
        <w:numPr>
          <w:ilvl w:val="0"/>
          <w:numId w:val="4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Organic Electronics.</w:t>
      </w:r>
    </w:p>
    <w:p w14:paraId="56DFCB45" w14:textId="77777777" w:rsidR="007110C7" w:rsidRPr="007110C7" w:rsidRDefault="007110C7" w:rsidP="00614F08">
      <w:pPr>
        <w:widowControl/>
        <w:numPr>
          <w:ilvl w:val="0"/>
          <w:numId w:val="4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Photochemistry and Lithography.</w:t>
      </w:r>
    </w:p>
    <w:p w14:paraId="6285E75D" w14:textId="77777777" w:rsidR="007110C7" w:rsidRPr="007110C7" w:rsidRDefault="007110C7" w:rsidP="00614F08">
      <w:pPr>
        <w:widowControl/>
        <w:numPr>
          <w:ilvl w:val="0"/>
          <w:numId w:val="4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Plasma Chemistry.</w:t>
      </w:r>
    </w:p>
    <w:p w14:paraId="4609B7B2" w14:textId="77777777" w:rsidR="007110C7" w:rsidRPr="007110C7" w:rsidRDefault="007110C7" w:rsidP="00614F08">
      <w:pPr>
        <w:widowControl/>
        <w:numPr>
          <w:ilvl w:val="0"/>
          <w:numId w:val="4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Silicon Devices and Processing.</w:t>
      </w:r>
    </w:p>
    <w:p w14:paraId="7DD90A7E"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Surface Chemistry: Imaging and Spectroscopy.</w:t>
      </w:r>
    </w:p>
    <w:p w14:paraId="0A747405" w14:textId="77777777" w:rsidR="007110C7" w:rsidRPr="007110C7" w:rsidRDefault="007110C7" w:rsidP="00614F08">
      <w:pPr>
        <w:widowControl/>
        <w:numPr>
          <w:ilvl w:val="0"/>
          <w:numId w:val="10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Atomic Force Microscopy (AFM).</w:t>
      </w:r>
    </w:p>
    <w:p w14:paraId="30939B31" w14:textId="77777777" w:rsidR="007110C7" w:rsidRPr="007110C7" w:rsidRDefault="007110C7" w:rsidP="00614F08">
      <w:pPr>
        <w:widowControl/>
        <w:numPr>
          <w:ilvl w:val="0"/>
          <w:numId w:val="10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Electron Microscopy (SEM &amp; TEM).</w:t>
      </w:r>
    </w:p>
    <w:p w14:paraId="29B56332" w14:textId="77777777" w:rsidR="007110C7" w:rsidRPr="007110C7" w:rsidRDefault="007110C7" w:rsidP="00614F08">
      <w:pPr>
        <w:widowControl/>
        <w:numPr>
          <w:ilvl w:val="0"/>
          <w:numId w:val="10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Fluorescence Imaging.</w:t>
      </w:r>
    </w:p>
    <w:p w14:paraId="2EAB3814" w14:textId="77777777" w:rsidR="007110C7" w:rsidRPr="007110C7" w:rsidRDefault="007110C7" w:rsidP="00614F08">
      <w:pPr>
        <w:widowControl/>
        <w:numPr>
          <w:ilvl w:val="0"/>
          <w:numId w:val="10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NMR.</w:t>
      </w:r>
    </w:p>
    <w:p w14:paraId="7993129B" w14:textId="77777777" w:rsidR="007110C7" w:rsidRPr="007110C7" w:rsidRDefault="007110C7" w:rsidP="00614F08">
      <w:pPr>
        <w:widowControl/>
        <w:numPr>
          <w:ilvl w:val="0"/>
          <w:numId w:val="10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Raman Spectroscopy and FTIR.</w:t>
      </w:r>
    </w:p>
    <w:p w14:paraId="1A3DBF1E" w14:textId="77777777" w:rsidR="007110C7" w:rsidRPr="007110C7" w:rsidRDefault="007110C7" w:rsidP="00614F08">
      <w:pPr>
        <w:widowControl/>
        <w:numPr>
          <w:ilvl w:val="0"/>
          <w:numId w:val="10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Scanning Tunnelling Microscopy (STM).</w:t>
      </w:r>
    </w:p>
    <w:p w14:paraId="4DD9B0A6" w14:textId="77777777" w:rsidR="007110C7" w:rsidRPr="007110C7" w:rsidRDefault="007110C7" w:rsidP="00614F08">
      <w:pPr>
        <w:widowControl/>
        <w:numPr>
          <w:ilvl w:val="0"/>
          <w:numId w:val="10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X-ray Photoelectron Spectroscopy (XPS).</w:t>
      </w:r>
    </w:p>
    <w:p w14:paraId="335AA679"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lastRenderedPageBreak/>
        <w:t>Surface Chemistry: Bioelectronics &amp; Sensing.</w:t>
      </w:r>
    </w:p>
    <w:p w14:paraId="37B14573" w14:textId="77777777" w:rsidR="007110C7" w:rsidRPr="007110C7" w:rsidRDefault="007110C7" w:rsidP="00614F08">
      <w:pPr>
        <w:widowControl/>
        <w:numPr>
          <w:ilvl w:val="0"/>
          <w:numId w:val="4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Electrochemistry.</w:t>
      </w:r>
    </w:p>
    <w:p w14:paraId="26C23049" w14:textId="77777777" w:rsidR="007110C7" w:rsidRPr="007110C7" w:rsidRDefault="007110C7" w:rsidP="00614F08">
      <w:pPr>
        <w:widowControl/>
        <w:numPr>
          <w:ilvl w:val="0"/>
          <w:numId w:val="4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Organic Electronics.</w:t>
      </w:r>
    </w:p>
    <w:p w14:paraId="02C31C64" w14:textId="77777777" w:rsidR="007110C7" w:rsidRPr="007110C7" w:rsidRDefault="007110C7" w:rsidP="00614F08">
      <w:pPr>
        <w:widowControl/>
        <w:numPr>
          <w:ilvl w:val="0"/>
          <w:numId w:val="4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Sensors and Biosensors.</w:t>
      </w:r>
    </w:p>
    <w:p w14:paraId="1224E0D4" w14:textId="77777777" w:rsidR="007110C7" w:rsidRPr="007110C7" w:rsidRDefault="007110C7" w:rsidP="00614F08">
      <w:pPr>
        <w:widowControl/>
        <w:numPr>
          <w:ilvl w:val="0"/>
          <w:numId w:val="4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Surface Modification.</w:t>
      </w:r>
    </w:p>
    <w:p w14:paraId="2BD1D6D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In collaboration with the Biocontrol and Natural Products (BANP) Group in the Department of Biosciences, there are also research opportunities around the characterisation and application of natural products, in particular those derived from fungi and microalgae, to provide therapeutics and nutraceuticals and to act as agents for biocontrol and bioremediation.</w:t>
      </w:r>
    </w:p>
    <w:p w14:paraId="2C2C054C"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Further information on our research can be found on our website:</w:t>
      </w:r>
    </w:p>
    <w:p w14:paraId="2FD3EC82" w14:textId="77777777" w:rsidR="007110C7" w:rsidRPr="007110C7" w:rsidRDefault="007611D1" w:rsidP="007110C7">
      <w:pPr>
        <w:widowControl/>
        <w:autoSpaceDE w:val="0"/>
        <w:autoSpaceDN w:val="0"/>
        <w:adjustRightInd w:val="0"/>
        <w:ind w:right="-380"/>
        <w:rPr>
          <w:rFonts w:eastAsia="Calibri" w:cs="Arial"/>
          <w:color w:val="auto"/>
          <w:lang w:eastAsia="en-US" w:bidi="ar-SA"/>
        </w:rPr>
      </w:pPr>
      <w:hyperlink r:id="rId114" w:history="1">
        <w:r w:rsidR="007110C7" w:rsidRPr="007110C7">
          <w:rPr>
            <w:rFonts w:eastAsia="Calibri" w:cs="Arial"/>
            <w:color w:val="0000FF"/>
            <w:u w:val="single"/>
            <w:lang w:eastAsia="en-US" w:bidi="ar-SA"/>
          </w:rPr>
          <w:t>https://www.swansea.ac.uk/chemistry/research-and-impact/</w:t>
        </w:r>
      </w:hyperlink>
      <w:r w:rsidR="007110C7" w:rsidRPr="007110C7">
        <w:rPr>
          <w:rFonts w:eastAsia="Calibri" w:cs="Arial"/>
          <w:color w:val="auto"/>
          <w:lang w:eastAsia="en-US" w:bidi="ar-SA"/>
        </w:rPr>
        <w:t xml:space="preserve"> </w:t>
      </w:r>
    </w:p>
    <w:p w14:paraId="7024FE08"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56326BB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81]</w:t>
      </w:r>
    </w:p>
    <w:p w14:paraId="675A6FFE"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1387456F" w14:textId="77777777" w:rsidR="007110C7" w:rsidRPr="007110C7" w:rsidRDefault="007110C7" w:rsidP="007110C7">
      <w:pPr>
        <w:keepNext/>
        <w:keepLines/>
        <w:widowControl/>
        <w:spacing w:before="480"/>
        <w:outlineLvl w:val="0"/>
        <w:rPr>
          <w:rFonts w:eastAsia="Times New Roman" w:cs="Times New Roman"/>
          <w:b/>
          <w:bCs/>
          <w:szCs w:val="28"/>
          <w:lang w:eastAsia="en-US" w:bidi="ar-SA"/>
        </w:rPr>
      </w:pPr>
      <w:r w:rsidRPr="007110C7">
        <w:rPr>
          <w:rFonts w:eastAsia="Times New Roman" w:cs="Times New Roman"/>
          <w:b/>
          <w:bCs/>
          <w:szCs w:val="28"/>
          <w:lang w:eastAsia="en-US" w:bidi="ar-SA"/>
        </w:rPr>
        <w:t>Children and Young People.</w:t>
      </w:r>
    </w:p>
    <w:p w14:paraId="477F64DA" w14:textId="77777777" w:rsidR="007110C7" w:rsidRPr="007110C7" w:rsidRDefault="007110C7" w:rsidP="007110C7">
      <w:pPr>
        <w:widowControl/>
        <w:autoSpaceDE w:val="0"/>
        <w:autoSpaceDN w:val="0"/>
        <w:adjustRightInd w:val="0"/>
        <w:ind w:right="-380"/>
        <w:rPr>
          <w:rFonts w:eastAsia="Calibri" w:cs="Arial"/>
          <w:bCs/>
          <w:color w:val="auto"/>
          <w:lang w:eastAsia="en-US" w:bidi="ar-SA"/>
        </w:rPr>
      </w:pPr>
      <w:r w:rsidRPr="007110C7">
        <w:rPr>
          <w:rFonts w:eastAsia="Calibri" w:cs="Arial"/>
          <w:bCs/>
          <w:color w:val="auto"/>
          <w:lang w:eastAsia="en-US" w:bidi="ar-SA"/>
        </w:rPr>
        <w:t>Singleton Park Campus.</w:t>
      </w:r>
    </w:p>
    <w:p w14:paraId="7D4CDB8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Top 150 in the World Public Health (Academic Ranking of World Universities, ARWU 2021).</w:t>
      </w:r>
    </w:p>
    <w:p w14:paraId="088DDBAD"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academic staff work to bring real-life beneﬁts for health care, social care, voluntary and private sectors, ultimately leading to improvements for children, parents, practitioners, managers and policy makers. They have strong links with a range of international networks and similar departments in European universities and around the world, so your learning is informed by the latest policy and practice developments. They facilitate rigorous research and evaluation, from birth through to early adulthood, with the central theme of health and well-being.</w:t>
      </w:r>
    </w:p>
    <w:p w14:paraId="4531406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In the latest Research Excellence Framework (2014), over 75% of our research was ranked as being of international or world-leading quality.</w:t>
      </w:r>
    </w:p>
    <w:p w14:paraId="0D80B757"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For more detailed course content, including a full module list, visit: </w:t>
      </w:r>
      <w:hyperlink r:id="rId115" w:history="1">
        <w:r w:rsidRPr="007110C7">
          <w:rPr>
            <w:rFonts w:eastAsia="Calibri" w:cs="Arial"/>
            <w:color w:val="0000FF"/>
            <w:u w:val="single"/>
            <w:lang w:eastAsia="en-US" w:bidi="ar-SA"/>
          </w:rPr>
          <w:t>https://www.swansea.ac.uk/postgraduate</w:t>
        </w:r>
      </w:hyperlink>
      <w:r w:rsidRPr="007110C7">
        <w:rPr>
          <w:rFonts w:eastAsia="Calibri" w:cs="Arial"/>
          <w:color w:val="auto"/>
          <w:lang w:eastAsia="en-US" w:bidi="ar-SA"/>
        </w:rPr>
        <w:t xml:space="preserve"> </w:t>
      </w:r>
    </w:p>
    <w:p w14:paraId="1E064B1E"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Scholarships and Bursaries.</w:t>
      </w:r>
    </w:p>
    <w:p w14:paraId="727C6E7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offer a range of funding opportunities for both taught and research degrees.</w:t>
      </w:r>
    </w:p>
    <w:p w14:paraId="2AA62698" w14:textId="77777777" w:rsidR="007110C7" w:rsidRPr="007110C7" w:rsidRDefault="007611D1" w:rsidP="007110C7">
      <w:pPr>
        <w:widowControl/>
        <w:autoSpaceDE w:val="0"/>
        <w:autoSpaceDN w:val="0"/>
        <w:adjustRightInd w:val="0"/>
        <w:ind w:right="-380"/>
        <w:rPr>
          <w:rFonts w:eastAsia="Calibri" w:cs="Arial"/>
          <w:iCs/>
          <w:color w:val="auto"/>
          <w:lang w:eastAsia="en-US" w:bidi="ar-SA"/>
        </w:rPr>
      </w:pPr>
      <w:hyperlink r:id="rId116" w:history="1">
        <w:r w:rsidR="007110C7" w:rsidRPr="007110C7">
          <w:rPr>
            <w:rFonts w:eastAsia="Calibri" w:cs="Arial"/>
            <w:color w:val="0000FF"/>
            <w:u w:val="single"/>
            <w:lang w:eastAsia="en-US" w:bidi="ar-SA"/>
          </w:rPr>
          <w:t>https://www.</w:t>
        </w:r>
        <w:r w:rsidR="007110C7" w:rsidRPr="007110C7">
          <w:rPr>
            <w:rFonts w:eastAsia="Calibri" w:cs="Arial"/>
            <w:iCs/>
            <w:color w:val="0000FF"/>
            <w:u w:val="single"/>
            <w:lang w:eastAsia="en-US" w:bidi="ar-SA"/>
          </w:rPr>
          <w:t>swansea.ac.uk/postgraduate/scholarships</w:t>
        </w:r>
      </w:hyperlink>
      <w:r w:rsidR="007110C7" w:rsidRPr="007110C7">
        <w:rPr>
          <w:rFonts w:eastAsia="Calibri" w:cs="Arial"/>
          <w:iCs/>
          <w:color w:val="auto"/>
          <w:lang w:eastAsia="en-US" w:bidi="ar-SA"/>
        </w:rPr>
        <w:t xml:space="preserve"> </w:t>
      </w:r>
    </w:p>
    <w:p w14:paraId="43234F97"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Taught Courses.</w:t>
      </w:r>
    </w:p>
    <w:p w14:paraId="3CB11A70"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7150189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 UK 2.2 (or above) degree in a related discipline, or its equivalent. Applications will be considered if you have significant relevant work experience. You may be asked to attend an interview and you will be required to undergo a Disclosure and Barring Service (DBS) check.</w:t>
      </w:r>
    </w:p>
    <w:p w14:paraId="28CB89BC"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236FABF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For all full-time taught programmes: IELTS 6.5 (minimum of 6.0 in each component) or Swansea University recognised equivalent.</w:t>
      </w:r>
    </w:p>
    <w:p w14:paraId="0E250531"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Why choose our Childhood Studies Postgraduate course.</w:t>
      </w:r>
    </w:p>
    <w:p w14:paraId="3D44CFD7"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YouTube scan to watch: </w:t>
      </w:r>
      <w:hyperlink r:id="rId117" w:history="1">
        <w:r w:rsidRPr="007110C7">
          <w:rPr>
            <w:rFonts w:eastAsia="Calibri" w:cs="Times New Roman"/>
            <w:color w:val="0000FF"/>
            <w:u w:val="single"/>
            <w:lang w:eastAsia="en-US" w:bidi="ar-SA"/>
          </w:rPr>
          <w:t>https://swanseauni.qrd.by/2hgy6c</w:t>
        </w:r>
      </w:hyperlink>
      <w:r w:rsidRPr="007110C7">
        <w:rPr>
          <w:rFonts w:eastAsia="Calibri" w:cs="Times New Roman"/>
          <w:color w:val="auto"/>
          <w:lang w:eastAsia="en-US" w:bidi="ar-SA"/>
        </w:rPr>
        <w:t xml:space="preserve"> </w:t>
      </w:r>
    </w:p>
    <w:p w14:paraId="13E636F0"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lastRenderedPageBreak/>
        <w:t>[Transcriber’s note: here is a still from a video showing a child’s paint-covered fingers, with a QR code for the above link. End of note.]</w:t>
      </w:r>
    </w:p>
    <w:p w14:paraId="01D641C6"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Childhood Studies PGCert/ PGDip/MA [FT symbol], [PT symbol], [winding arrow symbol].</w:t>
      </w:r>
    </w:p>
    <w:p w14:paraId="13A5FF5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This programme will give you the knowledge and skills to support children and their families in a range of environments. You will develop a keen understanding of issues related to child development in contemporary society and how policy and services for children and families are planned and provided. Throughout your studies, you will refine critical research and analytical skills valued by employers and develop professional reflective practice techniques.</w:t>
      </w:r>
    </w:p>
    <w:p w14:paraId="62410E69"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Core modules typically include:</w:t>
      </w:r>
    </w:p>
    <w:p w14:paraId="74D2BB44" w14:textId="77777777" w:rsidR="007110C7" w:rsidRPr="007110C7" w:rsidRDefault="007110C7" w:rsidP="00614F08">
      <w:pPr>
        <w:widowControl/>
        <w:numPr>
          <w:ilvl w:val="0"/>
          <w:numId w:val="4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Childhood and Children: Sociological Perspectives.</w:t>
      </w:r>
    </w:p>
    <w:p w14:paraId="536719D6" w14:textId="77777777" w:rsidR="007110C7" w:rsidRPr="007110C7" w:rsidRDefault="007110C7" w:rsidP="00614F08">
      <w:pPr>
        <w:widowControl/>
        <w:numPr>
          <w:ilvl w:val="0"/>
          <w:numId w:val="4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Children’s Rights and Safeguarding Children and Young People.</w:t>
      </w:r>
    </w:p>
    <w:p w14:paraId="35570394" w14:textId="77777777" w:rsidR="007110C7" w:rsidRPr="007110C7" w:rsidRDefault="007110C7" w:rsidP="00614F08">
      <w:pPr>
        <w:widowControl/>
        <w:numPr>
          <w:ilvl w:val="0"/>
          <w:numId w:val="4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Dissertation.</w:t>
      </w:r>
    </w:p>
    <w:p w14:paraId="663120A0" w14:textId="77777777" w:rsidR="007110C7" w:rsidRPr="007110C7" w:rsidRDefault="007110C7" w:rsidP="00614F08">
      <w:pPr>
        <w:widowControl/>
        <w:numPr>
          <w:ilvl w:val="0"/>
          <w:numId w:val="4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Researching Childhood.</w:t>
      </w:r>
    </w:p>
    <w:p w14:paraId="05BD8E7E" w14:textId="77777777" w:rsidR="007110C7" w:rsidRPr="007110C7" w:rsidRDefault="007110C7" w:rsidP="00614F08">
      <w:pPr>
        <w:widowControl/>
        <w:numPr>
          <w:ilvl w:val="0"/>
          <w:numId w:val="4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Understanding and Observing Child Development.</w:t>
      </w:r>
    </w:p>
    <w:p w14:paraId="54102E9F"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Optional specialist modules typically include:</w:t>
      </w:r>
    </w:p>
    <w:p w14:paraId="0BD9621B" w14:textId="77777777" w:rsidR="007110C7" w:rsidRPr="007110C7" w:rsidRDefault="007110C7" w:rsidP="00614F08">
      <w:pPr>
        <w:widowControl/>
        <w:numPr>
          <w:ilvl w:val="0"/>
          <w:numId w:val="4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Advanced Practice with Children.</w:t>
      </w:r>
    </w:p>
    <w:p w14:paraId="2D955F35" w14:textId="77777777" w:rsidR="007110C7" w:rsidRPr="007110C7" w:rsidRDefault="007110C7" w:rsidP="00614F08">
      <w:pPr>
        <w:widowControl/>
        <w:numPr>
          <w:ilvl w:val="0"/>
          <w:numId w:val="4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Childhood Nutrition and Growth.</w:t>
      </w:r>
    </w:p>
    <w:p w14:paraId="56722CF9" w14:textId="77777777" w:rsidR="007110C7" w:rsidRPr="007110C7" w:rsidRDefault="007110C7" w:rsidP="00614F08">
      <w:pPr>
        <w:widowControl/>
        <w:numPr>
          <w:ilvl w:val="0"/>
          <w:numId w:val="4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Common Childhood Illness.</w:t>
      </w:r>
    </w:p>
    <w:p w14:paraId="7534398D" w14:textId="77777777" w:rsidR="007110C7" w:rsidRPr="007110C7" w:rsidRDefault="007110C7" w:rsidP="00614F08">
      <w:pPr>
        <w:widowControl/>
        <w:numPr>
          <w:ilvl w:val="0"/>
          <w:numId w:val="4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Therapeutic Work with Children.</w:t>
      </w:r>
    </w:p>
    <w:p w14:paraId="6F90C20B" w14:textId="77777777" w:rsidR="007110C7" w:rsidRPr="007110C7" w:rsidRDefault="007110C7" w:rsidP="00614F08">
      <w:pPr>
        <w:widowControl/>
        <w:numPr>
          <w:ilvl w:val="0"/>
          <w:numId w:val="4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Perspectives on Play.</w:t>
      </w:r>
    </w:p>
    <w:p w14:paraId="1F710886"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Developmental and Therapeutic Play PGCert/PGDip/MA [FT symbol], [PT symbol], [winding arrow symbol].</w:t>
      </w:r>
    </w:p>
    <w:p w14:paraId="4E60BF24"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This programme offers an exciting opportunity to gain an advanced understanding of how children learn and develop through play. You will explore evidence-based practice in play across a range of professional contexts, combining in-depth theory with fieldwork experience. This includes how the environment and social interactions support children’s growing repertoire of play skills, with a particular emphasis on the inherent value of children’s self-directed play experiences. Throughout your studies, you will refine critical research and analytical skills valued by employers and develop professional reflective practice techniques.</w:t>
      </w:r>
    </w:p>
    <w:p w14:paraId="7091A656"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1EA71E6A" w14:textId="77777777" w:rsidR="007110C7" w:rsidRPr="007110C7" w:rsidRDefault="007110C7" w:rsidP="00614F08">
      <w:pPr>
        <w:widowControl/>
        <w:numPr>
          <w:ilvl w:val="0"/>
          <w:numId w:val="4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Dissertation in Play.</w:t>
      </w:r>
    </w:p>
    <w:p w14:paraId="0C469503" w14:textId="77777777" w:rsidR="007110C7" w:rsidRPr="007110C7" w:rsidRDefault="007110C7" w:rsidP="00614F08">
      <w:pPr>
        <w:widowControl/>
        <w:numPr>
          <w:ilvl w:val="0"/>
          <w:numId w:val="4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Perspectives on Play.</w:t>
      </w:r>
    </w:p>
    <w:p w14:paraId="0ACF5907" w14:textId="77777777" w:rsidR="007110C7" w:rsidRPr="007110C7" w:rsidRDefault="007110C7" w:rsidP="00614F08">
      <w:pPr>
        <w:widowControl/>
        <w:numPr>
          <w:ilvl w:val="0"/>
          <w:numId w:val="4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Play Theory and Practice.</w:t>
      </w:r>
    </w:p>
    <w:p w14:paraId="4F971937" w14:textId="77777777" w:rsidR="007110C7" w:rsidRPr="007110C7" w:rsidRDefault="007110C7" w:rsidP="00614F08">
      <w:pPr>
        <w:widowControl/>
        <w:numPr>
          <w:ilvl w:val="0"/>
          <w:numId w:val="4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Researching Childhood.</w:t>
      </w:r>
    </w:p>
    <w:p w14:paraId="72AF2B3E" w14:textId="77777777" w:rsidR="007110C7" w:rsidRPr="007110C7" w:rsidRDefault="007110C7" w:rsidP="00614F08">
      <w:pPr>
        <w:widowControl/>
        <w:numPr>
          <w:ilvl w:val="0"/>
          <w:numId w:val="4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Therapeutic Work with Children.</w:t>
      </w:r>
    </w:p>
    <w:p w14:paraId="451AE8AD" w14:textId="77777777" w:rsidR="007110C7" w:rsidRPr="007110C7" w:rsidRDefault="007110C7" w:rsidP="00614F08">
      <w:pPr>
        <w:widowControl/>
        <w:numPr>
          <w:ilvl w:val="0"/>
          <w:numId w:val="4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Understanding and Observing Child Development.</w:t>
      </w:r>
    </w:p>
    <w:p w14:paraId="345D1821"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72737750"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82]</w:t>
      </w:r>
    </w:p>
    <w:p w14:paraId="52B52349"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0A177EAA"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lastRenderedPageBreak/>
        <w:t>Child Public Health PGCert/PGDip/MA [FT symbol], [PT symbol], [winding arrow symbol].</w:t>
      </w:r>
    </w:p>
    <w:p w14:paraId="4262FCC0"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This programme will explore the many interrelated factors that have an impact on infant, child and family health. You will examine the evidence base underpinning current public health policy relating to children aged 0-11 in the UK and internationally, covering topics including perinatal health, nutrition and immunisations. Your studies will take an integrated approach encompassing the biological, psychological and social influences affecting children’s long-term educational and emotional development and the public health policies and interventions that can support these. Throughout your studies, you will refine critical research and analytical skills valued by employers and develop professional reflective practice techniques.</w:t>
      </w:r>
    </w:p>
    <w:p w14:paraId="6A87260B"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Core modules typically include:</w:t>
      </w:r>
    </w:p>
    <w:p w14:paraId="5DCB5B19" w14:textId="77777777" w:rsidR="007110C7" w:rsidRPr="007110C7" w:rsidRDefault="007110C7" w:rsidP="00614F08">
      <w:pPr>
        <w:widowControl/>
        <w:numPr>
          <w:ilvl w:val="0"/>
          <w:numId w:val="4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Common Childhood Illness.</w:t>
      </w:r>
    </w:p>
    <w:p w14:paraId="5D72A586" w14:textId="77777777" w:rsidR="007110C7" w:rsidRPr="007110C7" w:rsidRDefault="007110C7" w:rsidP="00614F08">
      <w:pPr>
        <w:widowControl/>
        <w:numPr>
          <w:ilvl w:val="0"/>
          <w:numId w:val="4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Childhood Nutrition and Growth.</w:t>
      </w:r>
    </w:p>
    <w:p w14:paraId="1244DE8C" w14:textId="77777777" w:rsidR="007110C7" w:rsidRPr="007110C7" w:rsidRDefault="007110C7" w:rsidP="00614F08">
      <w:pPr>
        <w:widowControl/>
        <w:numPr>
          <w:ilvl w:val="0"/>
          <w:numId w:val="4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Dissertation.</w:t>
      </w:r>
    </w:p>
    <w:p w14:paraId="771A64AB" w14:textId="77777777" w:rsidR="007110C7" w:rsidRPr="007110C7" w:rsidRDefault="007110C7" w:rsidP="00614F08">
      <w:pPr>
        <w:widowControl/>
        <w:numPr>
          <w:ilvl w:val="0"/>
          <w:numId w:val="4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Influences upon Child Health.</w:t>
      </w:r>
    </w:p>
    <w:p w14:paraId="4A94DCB8" w14:textId="77777777" w:rsidR="007110C7" w:rsidRPr="007110C7" w:rsidRDefault="007110C7" w:rsidP="00614F08">
      <w:pPr>
        <w:widowControl/>
        <w:numPr>
          <w:ilvl w:val="0"/>
          <w:numId w:val="4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Researching Childhood.</w:t>
      </w:r>
    </w:p>
    <w:p w14:paraId="4BE46E90"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Optional specialist modules typically include:</w:t>
      </w:r>
    </w:p>
    <w:p w14:paraId="15725D7C" w14:textId="77777777" w:rsidR="007110C7" w:rsidRPr="007110C7" w:rsidRDefault="007110C7" w:rsidP="00614F08">
      <w:pPr>
        <w:widowControl/>
        <w:numPr>
          <w:ilvl w:val="0"/>
          <w:numId w:val="45"/>
        </w:numPr>
        <w:contextualSpacing/>
        <w:rPr>
          <w:rFonts w:eastAsia="Calibri" w:cs="Times New Roman"/>
          <w:color w:val="auto"/>
          <w:lang w:eastAsia="en-US" w:bidi="ar-SA"/>
        </w:rPr>
      </w:pPr>
      <w:r w:rsidRPr="007110C7">
        <w:rPr>
          <w:rFonts w:eastAsia="Calibri" w:cs="Times New Roman"/>
          <w:color w:val="auto"/>
          <w:lang w:eastAsia="en-US" w:bidi="ar-SA"/>
        </w:rPr>
        <w:t>Advanced Practice with Children.</w:t>
      </w:r>
    </w:p>
    <w:p w14:paraId="5F792959" w14:textId="77777777" w:rsidR="007110C7" w:rsidRPr="007110C7" w:rsidRDefault="007110C7" w:rsidP="00614F08">
      <w:pPr>
        <w:widowControl/>
        <w:numPr>
          <w:ilvl w:val="0"/>
          <w:numId w:val="45"/>
        </w:numPr>
        <w:contextualSpacing/>
        <w:rPr>
          <w:rFonts w:eastAsia="Calibri" w:cs="Times New Roman"/>
          <w:color w:val="auto"/>
          <w:lang w:eastAsia="en-US" w:bidi="ar-SA"/>
        </w:rPr>
      </w:pPr>
      <w:r w:rsidRPr="007110C7">
        <w:rPr>
          <w:rFonts w:eastAsia="Calibri" w:cs="Times New Roman"/>
          <w:color w:val="auto"/>
          <w:lang w:eastAsia="en-US" w:bidi="ar-SA"/>
        </w:rPr>
        <w:t>Children’s Rights and Safeguarding Children and Young People.</w:t>
      </w:r>
    </w:p>
    <w:p w14:paraId="46342A3A" w14:textId="77777777" w:rsidR="007110C7" w:rsidRPr="007110C7" w:rsidRDefault="007110C7" w:rsidP="00614F08">
      <w:pPr>
        <w:widowControl/>
        <w:numPr>
          <w:ilvl w:val="0"/>
          <w:numId w:val="45"/>
        </w:numPr>
        <w:contextualSpacing/>
        <w:rPr>
          <w:rFonts w:eastAsia="Calibri" w:cs="Times New Roman"/>
          <w:color w:val="auto"/>
          <w:lang w:eastAsia="en-US" w:bidi="ar-SA"/>
        </w:rPr>
      </w:pPr>
      <w:r w:rsidRPr="007110C7">
        <w:rPr>
          <w:rFonts w:eastAsia="Calibri" w:cs="Times New Roman"/>
          <w:color w:val="auto"/>
          <w:lang w:eastAsia="en-US" w:bidi="ar-SA"/>
        </w:rPr>
        <w:t>Childhood and Children: Sociological Perspectives.</w:t>
      </w:r>
    </w:p>
    <w:p w14:paraId="5A44C650" w14:textId="77777777" w:rsidR="007110C7" w:rsidRPr="007110C7" w:rsidRDefault="007110C7" w:rsidP="00614F08">
      <w:pPr>
        <w:widowControl/>
        <w:numPr>
          <w:ilvl w:val="0"/>
          <w:numId w:val="45"/>
        </w:numPr>
        <w:contextualSpacing/>
        <w:rPr>
          <w:rFonts w:eastAsia="Calibri" w:cs="Times New Roman"/>
          <w:color w:val="auto"/>
          <w:lang w:eastAsia="en-US" w:bidi="ar-SA"/>
        </w:rPr>
      </w:pPr>
      <w:r w:rsidRPr="007110C7">
        <w:rPr>
          <w:rFonts w:eastAsia="Calibri" w:cs="Times New Roman"/>
          <w:color w:val="auto"/>
          <w:lang w:eastAsia="en-US" w:bidi="ar-SA"/>
        </w:rPr>
        <w:t>Therapeutic Work with Children.</w:t>
      </w:r>
    </w:p>
    <w:p w14:paraId="1B78E3B3" w14:textId="77777777" w:rsidR="007110C7" w:rsidRPr="007110C7" w:rsidRDefault="007110C7" w:rsidP="00614F08">
      <w:pPr>
        <w:widowControl/>
        <w:numPr>
          <w:ilvl w:val="0"/>
          <w:numId w:val="45"/>
        </w:numPr>
        <w:contextualSpacing/>
        <w:rPr>
          <w:rFonts w:eastAsia="Calibri" w:cs="Times New Roman"/>
          <w:color w:val="auto"/>
          <w:lang w:eastAsia="en-US" w:bidi="ar-SA"/>
        </w:rPr>
      </w:pPr>
      <w:r w:rsidRPr="007110C7">
        <w:rPr>
          <w:rFonts w:eastAsia="Calibri" w:cs="Times New Roman"/>
          <w:color w:val="auto"/>
          <w:lang w:eastAsia="en-US" w:bidi="ar-SA"/>
        </w:rPr>
        <w:t>Understanding and Observing Child Development.</w:t>
      </w:r>
    </w:p>
    <w:p w14:paraId="07C40E71"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Research Courses.</w:t>
      </w:r>
    </w:p>
    <w:p w14:paraId="076AB250"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23474F7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PhD applicants would normally have, or be studying for, a master's degree while our MPhil programmes require a first or upper second class degree in a discipline related to the proposed research project, or a relevant, approved postgraduate qualification.</w:t>
      </w:r>
    </w:p>
    <w:p w14:paraId="01BFC4F3"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34F34D6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6.5 (minimum of 6.5 in each component) or Swansea University recognised equivalent.</w:t>
      </w:r>
    </w:p>
    <w:p w14:paraId="74ED7249"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Children and Young People, MPhil/PhD [FT symbol, [PT symbol].</w:t>
      </w:r>
    </w:p>
    <w:p w14:paraId="544653C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invite applications from well-qualified candidates whose research interests correspond to our areas of research expertise. These are focused around the following research groupings:</w:t>
      </w:r>
    </w:p>
    <w:p w14:paraId="2907E90F"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Health and Welfare.</w:t>
      </w:r>
    </w:p>
    <w:p w14:paraId="2F84A50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Research students are currently investigating factors influencing the welfare of children and young people such as health care provision, child abuse and neglect, learning disabilities, play, and homelessness. Recent research projects carried out by students cover children’s free play choices in the school and home, teaching approaches with the Foundation Phase, and looked after children.</w:t>
      </w:r>
    </w:p>
    <w:p w14:paraId="0EBC3A24"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lastRenderedPageBreak/>
        <w:t>Child and Youth Identity.</w:t>
      </w:r>
    </w:p>
    <w:p w14:paraId="660F31D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Research students are currently exploring the interactions between young people as individual agents, their social environments, and wider social structures that inform their choices and opportunities.</w:t>
      </w:r>
    </w:p>
    <w:p w14:paraId="6FF72EB6"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Child Development.</w:t>
      </w:r>
    </w:p>
    <w:p w14:paraId="78C7EBC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Research students are currently addressing the range of factors influencing how children learn and develop from early years through to later adolescence, and the ways in which the effects of these factors can be monitored in the play of children.</w:t>
      </w:r>
    </w:p>
    <w:p w14:paraId="28AC6432"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788C893C"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83]</w:t>
      </w:r>
    </w:p>
    <w:p w14:paraId="4279B00B"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5163698A" w14:textId="77777777" w:rsidR="007110C7" w:rsidRPr="007110C7" w:rsidRDefault="007110C7" w:rsidP="007110C7">
      <w:pPr>
        <w:keepNext/>
        <w:keepLines/>
        <w:widowControl/>
        <w:spacing w:before="240" w:line="259" w:lineRule="auto"/>
        <w:outlineLvl w:val="0"/>
        <w:rPr>
          <w:rFonts w:eastAsia="Times New Roman" w:cs="Times New Roman"/>
          <w:b/>
          <w:szCs w:val="22"/>
          <w:lang w:eastAsia="en-US" w:bidi="ar-SA"/>
        </w:rPr>
      </w:pPr>
      <w:r w:rsidRPr="007110C7">
        <w:rPr>
          <w:rFonts w:eastAsia="Times New Roman" w:cs="Times New Roman"/>
          <w:b/>
          <w:szCs w:val="22"/>
          <w:lang w:eastAsia="en-US" w:bidi="ar-SA"/>
        </w:rPr>
        <w:t>Student Profile - Ashelle Paras.</w:t>
      </w:r>
    </w:p>
    <w:p w14:paraId="6DD4C146"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MA Childhood Studies.</w:t>
      </w:r>
    </w:p>
    <w:p w14:paraId="16079B16" w14:textId="77777777" w:rsidR="007110C7" w:rsidRPr="007110C7" w:rsidRDefault="007110C7" w:rsidP="007110C7">
      <w:pPr>
        <w:kinsoku w:val="0"/>
        <w:overflowPunct w:val="0"/>
        <w:ind w:right="4"/>
        <w:textAlignment w:val="baseline"/>
        <w:rPr>
          <w:rFonts w:eastAsia="Times New Roman" w:cs="Times New Roman"/>
          <w:iCs/>
          <w:color w:val="auto"/>
          <w:lang w:eastAsia="en-US" w:bidi="ar-SA"/>
        </w:rPr>
      </w:pPr>
      <w:r w:rsidRPr="007110C7">
        <w:rPr>
          <w:rFonts w:eastAsia="Times New Roman" w:cs="Times New Roman"/>
          <w:iCs/>
          <w:color w:val="auto"/>
          <w:lang w:eastAsia="en-US" w:bidi="ar-SA"/>
        </w:rPr>
        <w:t>[Transcriber’s note: here is a photograph of the student wearing a graduation cap and gown. End of note.]</w:t>
      </w:r>
    </w:p>
    <w:p w14:paraId="3CD549D3" w14:textId="77777777" w:rsidR="007110C7" w:rsidRPr="007110C7" w:rsidRDefault="007110C7" w:rsidP="002E0E20">
      <w:pPr>
        <w:pStyle w:val="Quote"/>
        <w:ind w:left="0"/>
      </w:pPr>
      <w:r w:rsidRPr="007110C7">
        <w:t xml:space="preserve">  "The MA in Childhood Studies is an excellent way to ground you with theoretical knowledge and understanding of child development. The multidisciplinary approach helps broaden understanding of child development and explore the current issues of early childhood development (that is children born in the digital age) from international perspectives.</w:t>
      </w:r>
    </w:p>
    <w:p w14:paraId="5D7DEB48" w14:textId="77777777" w:rsidR="007110C7" w:rsidRPr="007110C7" w:rsidRDefault="007110C7" w:rsidP="002E0E20">
      <w:pPr>
        <w:pStyle w:val="Quote"/>
        <w:ind w:left="0"/>
      </w:pPr>
      <w:r w:rsidRPr="007110C7">
        <w:t xml:space="preserve">  Swansea University also encourages you to do volunteer work with children and this is an opportunity to see, understand and apply what you learn in the classroom. It is amazing when you discover how theory and practice work."</w:t>
      </w:r>
    </w:p>
    <w:p w14:paraId="42B81BDF"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2C121760"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84]</w:t>
      </w:r>
    </w:p>
    <w:p w14:paraId="4D177DCA"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194185E7" w14:textId="77777777" w:rsidR="007110C7" w:rsidRPr="007110C7" w:rsidRDefault="007110C7" w:rsidP="007110C7">
      <w:pPr>
        <w:keepNext/>
        <w:keepLines/>
        <w:widowControl/>
        <w:spacing w:before="480"/>
        <w:outlineLvl w:val="0"/>
        <w:rPr>
          <w:rFonts w:eastAsia="Times New Roman" w:cs="Times New Roman"/>
          <w:b/>
          <w:bCs/>
          <w:szCs w:val="28"/>
          <w:lang w:eastAsia="en-US" w:bidi="ar-SA"/>
        </w:rPr>
      </w:pPr>
      <w:r w:rsidRPr="007110C7">
        <w:rPr>
          <w:rFonts w:eastAsia="Times New Roman" w:cs="Times New Roman"/>
          <w:b/>
          <w:bCs/>
          <w:szCs w:val="28"/>
          <w:lang w:eastAsia="en-US" w:bidi="ar-SA"/>
        </w:rPr>
        <w:t>Classics, Ancient History and Egyptology.</w:t>
      </w:r>
    </w:p>
    <w:p w14:paraId="01BAA864"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Singleton Park Campus.</w:t>
      </w:r>
    </w:p>
    <w:p w14:paraId="70DAC404"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10th in the UK Research Quality (The Complete University Guide 2022*). *An undergraduate-specific ranking that includes assessment of the institution’s research quality.</w:t>
      </w:r>
    </w:p>
    <w:p w14:paraId="139EB66F" w14:textId="77777777" w:rsidR="007110C7" w:rsidRPr="007110C7" w:rsidRDefault="007110C7" w:rsidP="007110C7">
      <w:pPr>
        <w:widowControl/>
        <w:rPr>
          <w:rFonts w:eastAsia="Calibri" w:cs="Times New Roman"/>
          <w:iCs/>
          <w:lang w:eastAsia="en-US" w:bidi="ar-SA"/>
        </w:rPr>
      </w:pPr>
      <w:r w:rsidRPr="007110C7">
        <w:rPr>
          <w:rFonts w:eastAsia="Calibri" w:cs="Times New Roman"/>
          <w:iCs/>
          <w:lang w:eastAsia="en-US" w:bidi="ar-SA"/>
        </w:rPr>
        <w:t xml:space="preserve">  'To be ignorant of what took place before you were born is to remain a child forever’ (Cicero).</w:t>
      </w:r>
    </w:p>
    <w:p w14:paraId="4AC976CC"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From the epics of Homer and Virgil to the first novels, from Egyptian magic and Greek mythology to the philosophy of Plato and Aristotle and the growth of Christianity, from Egyptian pharaohs and Athenian democracy to the fall of the Roman Empire, the ancient civilisations of Egypt, Greece and Rome are a fundamental source for our modern culture and thought.</w:t>
      </w:r>
    </w:p>
    <w:p w14:paraId="2DDF4BF9" w14:textId="77777777" w:rsidR="007110C7" w:rsidRPr="007110C7" w:rsidRDefault="007110C7" w:rsidP="007110C7">
      <w:pPr>
        <w:widowControl/>
        <w:autoSpaceDE w:val="0"/>
        <w:autoSpaceDN w:val="0"/>
        <w:adjustRightInd w:val="0"/>
        <w:ind w:right="-380"/>
        <w:rPr>
          <w:rFonts w:eastAsia="Calibri" w:cs="Arial"/>
          <w:iCs/>
          <w:color w:val="auto"/>
          <w:lang w:eastAsia="en-US" w:bidi="ar-SA"/>
        </w:rPr>
      </w:pPr>
      <w:r w:rsidRPr="007110C7">
        <w:rPr>
          <w:rFonts w:eastAsia="Calibri" w:cs="Arial"/>
          <w:color w:val="auto"/>
          <w:lang w:eastAsia="en-US" w:bidi="ar-SA"/>
        </w:rPr>
        <w:t xml:space="preserve">  For more detailed course content, including a full module list, visit: </w:t>
      </w:r>
      <w:hyperlink r:id="rId118" w:history="1">
        <w:r w:rsidRPr="007110C7">
          <w:rPr>
            <w:rFonts w:eastAsia="Calibri" w:cs="Arial"/>
            <w:color w:val="0000FF"/>
            <w:u w:val="single"/>
            <w:lang w:eastAsia="en-US" w:bidi="ar-SA"/>
          </w:rPr>
          <w:t>https://www.</w:t>
        </w:r>
        <w:r w:rsidRPr="007110C7">
          <w:rPr>
            <w:rFonts w:eastAsia="Calibri" w:cs="Arial"/>
            <w:iCs/>
            <w:color w:val="0000FF"/>
            <w:u w:val="single"/>
            <w:lang w:eastAsia="en-US" w:bidi="ar-SA"/>
          </w:rPr>
          <w:t>swansea.ac.uk/postgraduate</w:t>
        </w:r>
      </w:hyperlink>
      <w:r w:rsidRPr="007110C7">
        <w:rPr>
          <w:rFonts w:eastAsia="Calibri" w:cs="Arial"/>
          <w:iCs/>
          <w:color w:val="auto"/>
          <w:lang w:eastAsia="en-US" w:bidi="ar-SA"/>
        </w:rPr>
        <w:t xml:space="preserve"> </w:t>
      </w:r>
    </w:p>
    <w:p w14:paraId="6A725D75"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Scholarships and Bursaries.</w:t>
      </w:r>
    </w:p>
    <w:p w14:paraId="40782EB7"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 range of postgraduate scholarships and bursaries are available.</w:t>
      </w:r>
    </w:p>
    <w:p w14:paraId="5DA4FAD2" w14:textId="77777777" w:rsidR="007110C7" w:rsidRPr="007110C7" w:rsidRDefault="007611D1" w:rsidP="007110C7">
      <w:pPr>
        <w:widowControl/>
        <w:autoSpaceDE w:val="0"/>
        <w:autoSpaceDN w:val="0"/>
        <w:adjustRightInd w:val="0"/>
        <w:ind w:right="-380"/>
        <w:rPr>
          <w:rFonts w:eastAsia="Calibri" w:cs="Arial"/>
          <w:iCs/>
          <w:color w:val="auto"/>
          <w:lang w:eastAsia="en-US" w:bidi="ar-SA"/>
        </w:rPr>
      </w:pPr>
      <w:hyperlink r:id="rId119" w:history="1">
        <w:r w:rsidR="007110C7" w:rsidRPr="007110C7">
          <w:rPr>
            <w:rFonts w:eastAsia="Calibri" w:cs="Arial"/>
            <w:color w:val="0000FF"/>
            <w:u w:val="single"/>
            <w:lang w:eastAsia="en-US" w:bidi="ar-SA"/>
          </w:rPr>
          <w:t>https://www.</w:t>
        </w:r>
        <w:r w:rsidR="007110C7" w:rsidRPr="007110C7">
          <w:rPr>
            <w:rFonts w:eastAsia="Calibri" w:cs="Arial"/>
            <w:iCs/>
            <w:color w:val="0000FF"/>
            <w:u w:val="single"/>
            <w:lang w:eastAsia="en-US" w:bidi="ar-SA"/>
          </w:rPr>
          <w:t>swansea.ac.uk/postgraduate/scholarships</w:t>
        </w:r>
      </w:hyperlink>
      <w:r w:rsidR="007110C7" w:rsidRPr="007110C7">
        <w:rPr>
          <w:rFonts w:eastAsia="Calibri" w:cs="Arial"/>
          <w:iCs/>
          <w:color w:val="auto"/>
          <w:lang w:eastAsia="en-US" w:bidi="ar-SA"/>
        </w:rPr>
        <w:t xml:space="preserve"> </w:t>
      </w:r>
    </w:p>
    <w:p w14:paraId="1D372A0D"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lastRenderedPageBreak/>
        <w:t>Taught Courses.</w:t>
      </w:r>
    </w:p>
    <w:p w14:paraId="6854ED71"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1D25F526"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Typically a 2:1 degree, or equivalent, in an ancient history, classical civilisation, classics or a relevant discipline.</w:t>
      </w:r>
    </w:p>
    <w:p w14:paraId="543A7843"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62248AC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6.5 (minimum of 5.5 in each component) or Swansea University recognised equivalent.</w:t>
      </w:r>
    </w:p>
    <w:p w14:paraId="2EED492A"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Ancient History and Classical Culture MA [FT symbol], [PT symbol].</w:t>
      </w:r>
    </w:p>
    <w:p w14:paraId="601CABA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This MA allows students to study a broad range of topics related to the histories and cultures of the Classical world, from the Mycenaean world to late antiquity. The range of options allows students to specialise in history or literature, or to combine study of the two.</w:t>
      </w:r>
    </w:p>
    <w:p w14:paraId="46F2B00A"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67583F34" w14:textId="77777777" w:rsidR="007110C7" w:rsidRPr="007110C7" w:rsidRDefault="007110C7" w:rsidP="00614F08">
      <w:pPr>
        <w:widowControl/>
        <w:numPr>
          <w:ilvl w:val="0"/>
          <w:numId w:val="4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Ancient Greek or Latin Language.</w:t>
      </w:r>
    </w:p>
    <w:p w14:paraId="3F7DAA59" w14:textId="77777777" w:rsidR="007110C7" w:rsidRPr="007110C7" w:rsidRDefault="007110C7" w:rsidP="00614F08">
      <w:pPr>
        <w:widowControl/>
        <w:numPr>
          <w:ilvl w:val="0"/>
          <w:numId w:val="4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Archaeology and Topography of Ancient Rome.</w:t>
      </w:r>
    </w:p>
    <w:p w14:paraId="52FCE6DB" w14:textId="77777777" w:rsidR="007110C7" w:rsidRPr="007110C7" w:rsidRDefault="007110C7" w:rsidP="00614F08">
      <w:pPr>
        <w:widowControl/>
        <w:numPr>
          <w:ilvl w:val="0"/>
          <w:numId w:val="4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Dissertation in Ancient History and/or Classical Literature.</w:t>
      </w:r>
    </w:p>
    <w:p w14:paraId="4B31472F" w14:textId="77777777" w:rsidR="007110C7" w:rsidRPr="007110C7" w:rsidRDefault="007110C7" w:rsidP="00614F08">
      <w:pPr>
        <w:widowControl/>
        <w:numPr>
          <w:ilvl w:val="0"/>
          <w:numId w:val="4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Explorers, Travel and Geography in the Ancient World.</w:t>
      </w:r>
    </w:p>
    <w:p w14:paraId="3C84B7EE" w14:textId="77777777" w:rsidR="007110C7" w:rsidRPr="007110C7" w:rsidRDefault="007110C7" w:rsidP="00614F08">
      <w:pPr>
        <w:widowControl/>
        <w:numPr>
          <w:ilvl w:val="0"/>
          <w:numId w:val="4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 Poetry of Facts: History in Verse.</w:t>
      </w:r>
    </w:p>
    <w:p w14:paraId="4A9107D7" w14:textId="77777777" w:rsidR="007110C7" w:rsidRPr="007110C7" w:rsidRDefault="007110C7" w:rsidP="00614F08">
      <w:pPr>
        <w:widowControl/>
        <w:numPr>
          <w:ilvl w:val="0"/>
          <w:numId w:val="4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Reaching the Public: Museums and Object Handling.</w:t>
      </w:r>
    </w:p>
    <w:p w14:paraId="38E6AFE7" w14:textId="77777777" w:rsidR="007110C7" w:rsidRPr="007110C7" w:rsidRDefault="007110C7" w:rsidP="00614F08">
      <w:pPr>
        <w:widowControl/>
        <w:numPr>
          <w:ilvl w:val="0"/>
          <w:numId w:val="4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Romance Refracted and Novels Renewed.</w:t>
      </w:r>
    </w:p>
    <w:p w14:paraId="04F700DF" w14:textId="77777777" w:rsidR="007110C7" w:rsidRPr="007110C7" w:rsidRDefault="007110C7" w:rsidP="00614F08">
      <w:pPr>
        <w:widowControl/>
        <w:numPr>
          <w:ilvl w:val="0"/>
          <w:numId w:val="4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Saints and Sinners in Christian Late Antiquity.</w:t>
      </w:r>
    </w:p>
    <w:p w14:paraId="12E91739" w14:textId="77777777" w:rsidR="007110C7" w:rsidRPr="007110C7" w:rsidRDefault="007110C7" w:rsidP="00614F08">
      <w:pPr>
        <w:widowControl/>
        <w:numPr>
          <w:ilvl w:val="0"/>
          <w:numId w:val="4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Word, Metaphor and Allegory.</w:t>
      </w:r>
    </w:p>
    <w:p w14:paraId="132C9FA1" w14:textId="77777777" w:rsidR="007110C7" w:rsidRPr="007110C7" w:rsidRDefault="007110C7" w:rsidP="007110C7">
      <w:pPr>
        <w:keepNext/>
        <w:keepLines/>
        <w:widowControl/>
        <w:spacing w:before="40" w:line="259" w:lineRule="auto"/>
        <w:outlineLvl w:val="1"/>
        <w:rPr>
          <w:rFonts w:eastAsia="Calibri" w:cs="Times New Roman"/>
          <w:b/>
          <w:szCs w:val="20"/>
          <w:lang w:eastAsia="en-US" w:bidi="ar-SA"/>
        </w:rPr>
      </w:pPr>
      <w:r w:rsidRPr="007110C7">
        <w:rPr>
          <w:rFonts w:eastAsia="Calibri" w:cs="Times New Roman"/>
          <w:b/>
          <w:szCs w:val="20"/>
          <w:lang w:eastAsia="en-US" w:bidi="ar-SA"/>
        </w:rPr>
        <w:t>Ancient Narrative Literature MA [FT symbol], [PT symbol].</w:t>
      </w:r>
    </w:p>
    <w:p w14:paraId="31F4A6A0"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This MA focuses on the narratives of the ancient Greeks and Romans, both fictional and factual, in a variety of literary forms, including the novel, epic poetry, mythology, historiography and biography. The programme introduces you to the key concepts of literary and cultural theory connected with narrative and encourages you to explore new ways of reading ancient texts. As well as some of the classics of ancient literature, it also examines some less familiar texts that illustrate the full creative extent of ancient literary imaginations.</w:t>
      </w:r>
    </w:p>
    <w:p w14:paraId="11A91860"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Modules typically include:</w:t>
      </w:r>
    </w:p>
    <w:p w14:paraId="1F18E2F5" w14:textId="77777777" w:rsidR="007110C7" w:rsidRPr="007110C7" w:rsidRDefault="007110C7" w:rsidP="00614F08">
      <w:pPr>
        <w:widowControl/>
        <w:numPr>
          <w:ilvl w:val="0"/>
          <w:numId w:val="4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Ancient Greek or Latin Language.</w:t>
      </w:r>
    </w:p>
    <w:p w14:paraId="18C7A0CE" w14:textId="77777777" w:rsidR="007110C7" w:rsidRPr="007110C7" w:rsidRDefault="007110C7" w:rsidP="00614F08">
      <w:pPr>
        <w:widowControl/>
        <w:numPr>
          <w:ilvl w:val="0"/>
          <w:numId w:val="4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Dissertation in Ancient History and or Classical Literature.</w:t>
      </w:r>
    </w:p>
    <w:p w14:paraId="3D70C379" w14:textId="77777777" w:rsidR="007110C7" w:rsidRPr="007110C7" w:rsidRDefault="007110C7" w:rsidP="00614F08">
      <w:pPr>
        <w:widowControl/>
        <w:numPr>
          <w:ilvl w:val="0"/>
          <w:numId w:val="4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Explorers, Travel and Geography in the Ancient World.</w:t>
      </w:r>
    </w:p>
    <w:p w14:paraId="2A07BB1F" w14:textId="77777777" w:rsidR="007110C7" w:rsidRPr="007110C7" w:rsidRDefault="007110C7" w:rsidP="00614F08">
      <w:pPr>
        <w:widowControl/>
        <w:numPr>
          <w:ilvl w:val="0"/>
          <w:numId w:val="4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Narrative Theory and Genres.</w:t>
      </w:r>
    </w:p>
    <w:p w14:paraId="05A256A7" w14:textId="77777777" w:rsidR="007110C7" w:rsidRPr="007110C7" w:rsidRDefault="007110C7" w:rsidP="00614F08">
      <w:pPr>
        <w:widowControl/>
        <w:numPr>
          <w:ilvl w:val="0"/>
          <w:numId w:val="4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Romance Refracted and Novels Renewed.</w:t>
      </w:r>
    </w:p>
    <w:p w14:paraId="3FE2F599" w14:textId="77777777" w:rsidR="007110C7" w:rsidRPr="007110C7" w:rsidRDefault="007110C7" w:rsidP="00614F08">
      <w:pPr>
        <w:widowControl/>
        <w:numPr>
          <w:ilvl w:val="0"/>
          <w:numId w:val="4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Saints and Sinners in Christian Late Antiquity.</w:t>
      </w:r>
    </w:p>
    <w:p w14:paraId="00F4B984" w14:textId="77777777" w:rsidR="007110C7" w:rsidRPr="007110C7" w:rsidRDefault="007110C7" w:rsidP="00614F08">
      <w:pPr>
        <w:widowControl/>
        <w:numPr>
          <w:ilvl w:val="0"/>
          <w:numId w:val="4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 Poetry of Facts: History in Verse.</w:t>
      </w:r>
    </w:p>
    <w:p w14:paraId="477DA2A4" w14:textId="77777777" w:rsidR="007110C7" w:rsidRPr="007110C7" w:rsidRDefault="007110C7" w:rsidP="00614F08">
      <w:pPr>
        <w:widowControl/>
        <w:numPr>
          <w:ilvl w:val="0"/>
          <w:numId w:val="4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Word, Metaphor and Allegory.</w:t>
      </w:r>
    </w:p>
    <w:p w14:paraId="39D5556E" w14:textId="77777777" w:rsidR="007110C7" w:rsidRPr="007110C7" w:rsidRDefault="007110C7" w:rsidP="007110C7">
      <w:pPr>
        <w:keepNext/>
        <w:keepLines/>
        <w:widowControl/>
        <w:spacing w:before="40" w:line="259" w:lineRule="auto"/>
        <w:outlineLvl w:val="1"/>
        <w:rPr>
          <w:rFonts w:eastAsia="Calibri" w:cs="Times New Roman"/>
          <w:b/>
          <w:szCs w:val="20"/>
          <w:lang w:eastAsia="en-US" w:bidi="ar-SA"/>
        </w:rPr>
      </w:pPr>
      <w:r w:rsidRPr="007110C7">
        <w:rPr>
          <w:rFonts w:eastAsia="Calibri" w:cs="Times New Roman"/>
          <w:b/>
          <w:szCs w:val="20"/>
          <w:lang w:eastAsia="en-US" w:bidi="ar-SA"/>
        </w:rPr>
        <w:t>Classics MA [FT symbol], [PT symbol].</w:t>
      </w:r>
    </w:p>
    <w:p w14:paraId="483B38D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MA Classics studies Greek and Latin language, literature, and civilisation. The MA allows you to develop your reading skills in two ancient languages and to apply them to the study of a selection of some of the most important literary texts from the ancient world.</w:t>
      </w:r>
    </w:p>
    <w:p w14:paraId="22FFC4A8"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492817E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85]</w:t>
      </w:r>
    </w:p>
    <w:p w14:paraId="2228EB15"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16CF3E07"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Modules typically include:</w:t>
      </w:r>
    </w:p>
    <w:p w14:paraId="278B4B44" w14:textId="77777777" w:rsidR="007110C7" w:rsidRPr="007110C7" w:rsidRDefault="007110C7" w:rsidP="00614F08">
      <w:pPr>
        <w:widowControl/>
        <w:numPr>
          <w:ilvl w:val="0"/>
          <w:numId w:val="4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Ancient Greek Language or Greek Texts.</w:t>
      </w:r>
    </w:p>
    <w:p w14:paraId="25D33670" w14:textId="77777777" w:rsidR="007110C7" w:rsidRPr="007110C7" w:rsidRDefault="007110C7" w:rsidP="00614F08">
      <w:pPr>
        <w:widowControl/>
        <w:numPr>
          <w:ilvl w:val="0"/>
          <w:numId w:val="4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Archaeology and Topography of Ancient Rome.</w:t>
      </w:r>
    </w:p>
    <w:p w14:paraId="32DC2C26" w14:textId="77777777" w:rsidR="007110C7" w:rsidRPr="007110C7" w:rsidRDefault="007110C7" w:rsidP="00614F08">
      <w:pPr>
        <w:widowControl/>
        <w:numPr>
          <w:ilvl w:val="0"/>
          <w:numId w:val="4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Dissertation in Ancient History and or Classical Literature.</w:t>
      </w:r>
    </w:p>
    <w:p w14:paraId="43966FE4" w14:textId="77777777" w:rsidR="007110C7" w:rsidRPr="007110C7" w:rsidRDefault="007110C7" w:rsidP="00614F08">
      <w:pPr>
        <w:widowControl/>
        <w:numPr>
          <w:ilvl w:val="0"/>
          <w:numId w:val="4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Explorers, Travel and Geography in the Ancient World.</w:t>
      </w:r>
    </w:p>
    <w:p w14:paraId="7D4F5F9B" w14:textId="77777777" w:rsidR="007110C7" w:rsidRPr="007110C7" w:rsidRDefault="007110C7" w:rsidP="00614F08">
      <w:pPr>
        <w:widowControl/>
        <w:numPr>
          <w:ilvl w:val="0"/>
          <w:numId w:val="4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Latin Language or Latin Texts.</w:t>
      </w:r>
    </w:p>
    <w:p w14:paraId="6913BF15" w14:textId="77777777" w:rsidR="007110C7" w:rsidRPr="007110C7" w:rsidRDefault="007110C7" w:rsidP="00614F08">
      <w:pPr>
        <w:widowControl/>
        <w:numPr>
          <w:ilvl w:val="0"/>
          <w:numId w:val="4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Narrative Theory and Genres.</w:t>
      </w:r>
    </w:p>
    <w:p w14:paraId="3596798C" w14:textId="77777777" w:rsidR="007110C7" w:rsidRPr="007110C7" w:rsidRDefault="007110C7" w:rsidP="00614F08">
      <w:pPr>
        <w:widowControl/>
        <w:numPr>
          <w:ilvl w:val="0"/>
          <w:numId w:val="4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Romance Refracted and Novels Renewed.</w:t>
      </w:r>
    </w:p>
    <w:p w14:paraId="68C1BF6E" w14:textId="77777777" w:rsidR="007110C7" w:rsidRPr="007110C7" w:rsidRDefault="007110C7" w:rsidP="00614F08">
      <w:pPr>
        <w:widowControl/>
        <w:numPr>
          <w:ilvl w:val="0"/>
          <w:numId w:val="4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Saints and Sinners in Christian Late Antiquity.</w:t>
      </w:r>
    </w:p>
    <w:p w14:paraId="6BD9DB6A" w14:textId="77777777" w:rsidR="007110C7" w:rsidRPr="007110C7" w:rsidRDefault="007110C7" w:rsidP="00614F08">
      <w:pPr>
        <w:widowControl/>
        <w:numPr>
          <w:ilvl w:val="0"/>
          <w:numId w:val="4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 Poetry of Facts: History in Verse.</w:t>
      </w:r>
    </w:p>
    <w:p w14:paraId="1FC36666"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Research Courses.</w:t>
      </w:r>
    </w:p>
    <w:p w14:paraId="263C1852"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6A7DBD48"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Master's by Research.</w:t>
      </w:r>
    </w:p>
    <w:p w14:paraId="74D3558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Applicants should hold or expect to achieve a minimum of an upper second class honours degree (2:1), or equivalent, in a related subject or hold relevant work experience.</w:t>
      </w:r>
    </w:p>
    <w:p w14:paraId="6A855590"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Ancient History MPhil/PhD.</w:t>
      </w:r>
    </w:p>
    <w:p w14:paraId="18306BA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Applicants must normally hold an undergraduate degree at 2:1 level and a master’s degree with a minimum overall grade at ‘Merit’ (or Swansea University recognised equivalent qualification).</w:t>
      </w:r>
    </w:p>
    <w:p w14:paraId="149DABB3"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Classics MPhil/PhD.</w:t>
      </w:r>
    </w:p>
    <w:p w14:paraId="7FD0ABF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Applicants must normally hold an undergraduate degree at 2:1 level and a master’s degree with a minimum overall grade at ‘Merit’ (or Swansea University recognised equivalent qualification).</w:t>
      </w:r>
    </w:p>
    <w:p w14:paraId="03614C6B"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Egyptology MPhil/PhD.</w:t>
      </w:r>
    </w:p>
    <w:p w14:paraId="46BD4EC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Applicants must normally hold an undergraduate degree at 2:1 level and a master’s degree with a minimum overall grade at ‘Merit’ (or Swansea University recognised equivalent qualification).</w:t>
      </w:r>
    </w:p>
    <w:p w14:paraId="6783308E"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2EEAADC0"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6.5 (minimum of least 6.5 in each component).</w:t>
      </w:r>
    </w:p>
    <w:p w14:paraId="7C186362"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Ancient History MA by Research/MPhil/PhD [FT symbol], [PT symbol].</w:t>
      </w:r>
    </w:p>
    <w:p w14:paraId="4EA98F20"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These programmes allow in-depth study of the history, culture, or archaeology of the classical world, from Mycenaean Greece to late antiquity.</w:t>
      </w:r>
    </w:p>
    <w:p w14:paraId="59E4A773"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Classics MA by Research MPhil/PhD [FT symbol], [PT symbol].</w:t>
      </w:r>
    </w:p>
    <w:p w14:paraId="33F8C50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Study of the languages, literature, philosophy, and culture of the Classical world, from Homer to the later Roman Empire, and the reception of the ancient world in modern culture.</w:t>
      </w:r>
    </w:p>
    <w:p w14:paraId="69ABD770"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Egyptology MA by Research/MPhil/PhD [FT symbol], [PT symbol].</w:t>
      </w:r>
    </w:p>
    <w:p w14:paraId="0074D67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Study of the history, archaeology, religion, languages, literature, and culture of pharaonic Egypt and the Sudan. We invite applications from well-qualified candidates whose research interests correspond to our areas of research expertise. Staff research interests cover the core disciplines of culture, religion, language, literature, history, and archaeology.</w:t>
      </w:r>
    </w:p>
    <w:p w14:paraId="1D54EAA7" w14:textId="77777777" w:rsidR="007110C7" w:rsidRPr="007110C7" w:rsidRDefault="007110C7" w:rsidP="007110C7">
      <w:pPr>
        <w:widowControl/>
        <w:autoSpaceDE w:val="0"/>
        <w:autoSpaceDN w:val="0"/>
        <w:adjustRightInd w:val="0"/>
        <w:ind w:right="-380"/>
        <w:rPr>
          <w:rFonts w:eastAsia="Calibri" w:cs="Arial"/>
          <w:iCs/>
          <w:color w:val="auto"/>
          <w:lang w:eastAsia="en-US" w:bidi="ar-SA"/>
        </w:rPr>
      </w:pPr>
      <w:r w:rsidRPr="007110C7">
        <w:rPr>
          <w:rFonts w:eastAsia="Calibri" w:cs="Arial"/>
          <w:i/>
          <w:color w:val="auto"/>
          <w:lang w:eastAsia="en-US" w:bidi="ar-SA"/>
        </w:rPr>
        <w:lastRenderedPageBreak/>
        <w:t xml:space="preserve"> </w:t>
      </w:r>
      <w:r w:rsidRPr="007110C7">
        <w:rPr>
          <w:rFonts w:eastAsia="Calibri" w:cs="Arial"/>
          <w:iCs/>
          <w:color w:val="auto"/>
          <w:lang w:eastAsia="en-US" w:bidi="ar-SA"/>
        </w:rPr>
        <w:t xml:space="preserve"> Particular research strengths include:</w:t>
      </w:r>
    </w:p>
    <w:p w14:paraId="5DBAC476"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Ancient Cyprus.</w:t>
      </w:r>
    </w:p>
    <w:p w14:paraId="610FC642"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Ancient Egyptian Demonology.</w:t>
      </w:r>
    </w:p>
    <w:p w14:paraId="3535BCFA"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Ancient Egyptian Foreign Relations.</w:t>
      </w:r>
    </w:p>
    <w:p w14:paraId="699F84FB"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Ancient Egyptian Religion.</w:t>
      </w:r>
    </w:p>
    <w:p w14:paraId="27BD79EF"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Ancient Narrative Literature and the Ancient Novel.</w:t>
      </w:r>
    </w:p>
    <w:p w14:paraId="2AFB9D1E"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Ancient Nubia and the Sudan.</w:t>
      </w:r>
    </w:p>
    <w:p w14:paraId="11C752D4"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Ancient Technology.</w:t>
      </w:r>
    </w:p>
    <w:p w14:paraId="26C15B12"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Archaeology of Roman Egypt.</w:t>
      </w:r>
    </w:p>
    <w:p w14:paraId="62CF8306"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Daily Life in Ancient Egypt.</w:t>
      </w:r>
    </w:p>
    <w:p w14:paraId="4DE273F1"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Gender in Ancient Egypt.</w:t>
      </w:r>
    </w:p>
    <w:p w14:paraId="0386BA93"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Graeco-Roman Urbanisation (especially Pompeii).</w:t>
      </w:r>
    </w:p>
    <w:p w14:paraId="62B03A98"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Greek Social History (Archaic to Hellenistic).</w:t>
      </w:r>
    </w:p>
    <w:p w14:paraId="1DC4C4F8"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Greek Tragedy.</w:t>
      </w:r>
    </w:p>
    <w:p w14:paraId="20C51937"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Historiography.</w:t>
      </w:r>
    </w:p>
    <w:p w14:paraId="44651285"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History, Society and Culture of Late Antiquity.</w:t>
      </w:r>
    </w:p>
    <w:p w14:paraId="7484535A"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History of the Late Ramesside, Third Intermediate and Late Periods of Egypt.</w:t>
      </w:r>
    </w:p>
    <w:p w14:paraId="137E9823"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Plato.</w:t>
      </w:r>
    </w:p>
    <w:p w14:paraId="7A9F34AD"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Presocratic Philosophy.</w:t>
      </w:r>
    </w:p>
    <w:p w14:paraId="48B4D95E"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Roman Military History.</w:t>
      </w:r>
    </w:p>
    <w:p w14:paraId="5D03C330"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Roman Republican and Imperial History.</w:t>
      </w:r>
    </w:p>
    <w:p w14:paraId="7463F2AF"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Roman Satire.</w:t>
      </w:r>
    </w:p>
    <w:p w14:paraId="39621325" w14:textId="77777777" w:rsidR="007110C7" w:rsidRPr="007110C7" w:rsidRDefault="007110C7" w:rsidP="00614F08">
      <w:pPr>
        <w:widowControl/>
        <w:numPr>
          <w:ilvl w:val="0"/>
          <w:numId w:val="5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 Second Intermediate Period of Egypt and Nubia.</w:t>
      </w:r>
    </w:p>
    <w:p w14:paraId="028537C1"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KYKNOS: Centre for Research in Ancient Narrative Literature.</w:t>
      </w:r>
    </w:p>
    <w:p w14:paraId="4BB89B4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KYKNOS (Greek for Swan) stimulates, coordinates, and promotes research on the narrative literatures of antiquity.</w:t>
      </w:r>
    </w:p>
    <w:p w14:paraId="0429435F"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OLCAP: The Research Group for Object-and Landscape-centred Approaches to the Past.</w:t>
      </w:r>
    </w:p>
    <w:p w14:paraId="3E0A3874"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group’s core aim is to promote and support research, teaching, and training that falls broadly in the fields of material culture studies and landscape, especially where these relate to the ancient world.</w:t>
      </w:r>
    </w:p>
    <w:p w14:paraId="292482AC"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78B5D3B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86]</w:t>
      </w:r>
    </w:p>
    <w:p w14:paraId="72887F34"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7984D8CF"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The Egypt Centre.</w:t>
      </w:r>
    </w:p>
    <w:p w14:paraId="787E853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Egypt Centre Research Seminars provide an informal arena for discussion of innovative research pertaining to Egyptology and museums, as well as a bridge of knowledge between academics and non-academics.</w:t>
      </w:r>
    </w:p>
    <w:p w14:paraId="28C89CB7"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Other facilities.</w:t>
      </w:r>
    </w:p>
    <w:p w14:paraId="3330F25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University library is stocked with original texts, literary and documentary, and subscribes to a wide range of general and specialist periodicals. Online access to external bibliographies and citation indexes is available. Resources include: JSTOR, Dyabola, Thesaurus Linguae Graecae, Loeb Classical Library, Patrologia Latina and Teubner Latin texts online, the Online Egyptological Bibliography, and the Gnomon database.</w:t>
      </w:r>
    </w:p>
    <w:p w14:paraId="77CD057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All research students in Classics, Ancient History, and Egyptology belong to the Graduate Centre providing pastoral as well as administrative support and is also </w:t>
      </w:r>
      <w:r w:rsidRPr="007110C7">
        <w:rPr>
          <w:rFonts w:eastAsia="Calibri" w:cs="Arial"/>
          <w:color w:val="auto"/>
          <w:lang w:eastAsia="en-US" w:bidi="ar-SA"/>
        </w:rPr>
        <w:lastRenderedPageBreak/>
        <w:t>responsible for research skills training and support, and facilitating a lively intellectual environment for the College’s postgraduate research community of 200 students.</w:t>
      </w:r>
    </w:p>
    <w:p w14:paraId="0F57594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[Transcriber’s note: Here is a photograph of 4 column statues in the Acropolis of Athens, Greece. End of note.]</w:t>
      </w:r>
    </w:p>
    <w:p w14:paraId="25080747"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400C0184"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87]</w:t>
      </w:r>
    </w:p>
    <w:p w14:paraId="27A2ECD0"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3063A275" w14:textId="77777777" w:rsidR="007110C7" w:rsidRPr="007110C7" w:rsidRDefault="007110C7" w:rsidP="007110C7">
      <w:pPr>
        <w:keepNext/>
        <w:keepLines/>
        <w:widowControl/>
        <w:spacing w:before="480"/>
        <w:outlineLvl w:val="0"/>
        <w:rPr>
          <w:rFonts w:eastAsia="Times New Roman" w:cs="Times New Roman"/>
          <w:b/>
          <w:bCs/>
          <w:szCs w:val="28"/>
          <w:lang w:eastAsia="en-US" w:bidi="ar-SA"/>
        </w:rPr>
      </w:pPr>
      <w:r w:rsidRPr="007110C7">
        <w:rPr>
          <w:rFonts w:eastAsia="Times New Roman" w:cs="Times New Roman"/>
          <w:b/>
          <w:bCs/>
          <w:szCs w:val="28"/>
          <w:lang w:eastAsia="en-US" w:bidi="ar-SA"/>
        </w:rPr>
        <w:t>Computer Science.</w:t>
      </w:r>
    </w:p>
    <w:p w14:paraId="795C3380"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Bay Campus.</w:t>
      </w:r>
    </w:p>
    <w:p w14:paraId="61309CE6"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8th in the UK Overall and Top in Wales (Times &amp; Sunday Times University Guide 2020).</w:t>
      </w:r>
    </w:p>
    <w:p w14:paraId="210016D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Computer Science at Swansea is expanding and is now housed in the new £32.5 million Computational Foundry building, equipped with world-class facilities to enable our students and staff to pursue transformative computational and mathematical research.</w:t>
      </w:r>
    </w:p>
    <w:p w14:paraId="1B7A316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fully networked laboratories run Windows and Linux, and support a wide range of software including programming languages Java, C# [hashtag] and the .NET framework, C, C++, Haskell and Prolog.</w:t>
      </w:r>
    </w:p>
    <w:p w14:paraId="39C5B500"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There are also integrated programme development environments such as Visual Studio, Eclipse; the widely used Microsoft Office Package; web access tools and many special purpose software tools including graphical rendering and image manipulation tools. All software is open source and freely available or provided.</w:t>
      </w:r>
    </w:p>
    <w:p w14:paraId="70BD9B83" w14:textId="77777777" w:rsidR="007110C7" w:rsidRPr="007110C7" w:rsidRDefault="007110C7" w:rsidP="007110C7">
      <w:pPr>
        <w:widowControl/>
        <w:autoSpaceDE w:val="0"/>
        <w:autoSpaceDN w:val="0"/>
        <w:adjustRightInd w:val="0"/>
        <w:ind w:right="-380"/>
        <w:rPr>
          <w:rFonts w:eastAsia="Calibri" w:cs="Arial"/>
          <w:iCs/>
          <w:color w:val="auto"/>
          <w:lang w:eastAsia="en-US" w:bidi="ar-SA"/>
        </w:rPr>
      </w:pPr>
      <w:r w:rsidRPr="007110C7">
        <w:rPr>
          <w:rFonts w:eastAsia="Calibri" w:cs="Arial"/>
          <w:color w:val="auto"/>
          <w:lang w:eastAsia="en-US" w:bidi="ar-SA"/>
        </w:rPr>
        <w:t xml:space="preserve">  For more detailed course content, including a full module list, visit: </w:t>
      </w:r>
      <w:hyperlink r:id="rId120" w:history="1">
        <w:r w:rsidRPr="007110C7">
          <w:rPr>
            <w:rFonts w:eastAsia="Calibri" w:cs="Arial"/>
            <w:color w:val="0000FF"/>
            <w:u w:val="single"/>
            <w:lang w:eastAsia="en-US" w:bidi="ar-SA"/>
          </w:rPr>
          <w:t>https://www.</w:t>
        </w:r>
        <w:r w:rsidRPr="007110C7">
          <w:rPr>
            <w:rFonts w:eastAsia="Calibri" w:cs="Arial"/>
            <w:iCs/>
            <w:color w:val="0000FF"/>
            <w:u w:val="single"/>
            <w:lang w:eastAsia="en-US" w:bidi="ar-SA"/>
          </w:rPr>
          <w:t>swansea.ac.uk/postgraduate</w:t>
        </w:r>
      </w:hyperlink>
    </w:p>
    <w:p w14:paraId="3503DA9D"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Scholarships and Bursaries.</w:t>
      </w:r>
    </w:p>
    <w:p w14:paraId="6FE693C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offer a range of funding opportunities for both taught and research degrees. Recently we have attracted funding from organisations such as the Engineering and Physical Sciences Research Council (EPSRC) for postgraduate scholarships. </w:t>
      </w:r>
    </w:p>
    <w:p w14:paraId="7BBFEB7E" w14:textId="77777777" w:rsidR="007110C7" w:rsidRPr="007110C7" w:rsidRDefault="007611D1" w:rsidP="007110C7">
      <w:pPr>
        <w:widowControl/>
        <w:autoSpaceDE w:val="0"/>
        <w:autoSpaceDN w:val="0"/>
        <w:adjustRightInd w:val="0"/>
        <w:ind w:right="-380"/>
        <w:rPr>
          <w:rFonts w:eastAsia="Calibri" w:cs="Arial"/>
          <w:iCs/>
          <w:color w:val="auto"/>
          <w:lang w:eastAsia="en-US" w:bidi="ar-SA"/>
        </w:rPr>
      </w:pPr>
      <w:hyperlink r:id="rId121" w:history="1">
        <w:r w:rsidR="007110C7" w:rsidRPr="007110C7">
          <w:rPr>
            <w:rFonts w:eastAsia="Calibri" w:cs="Arial"/>
            <w:color w:val="0000FF"/>
            <w:u w:val="single"/>
            <w:lang w:eastAsia="en-US" w:bidi="ar-SA"/>
          </w:rPr>
          <w:t>https://www.</w:t>
        </w:r>
        <w:r w:rsidR="007110C7" w:rsidRPr="007110C7">
          <w:rPr>
            <w:rFonts w:eastAsia="Calibri" w:cs="Arial"/>
            <w:iCs/>
            <w:color w:val="0000FF"/>
            <w:u w:val="single"/>
            <w:lang w:eastAsia="en-US" w:bidi="ar-SA"/>
          </w:rPr>
          <w:t>swansea.ac.uk/science/postgraduate/scholarships</w:t>
        </w:r>
      </w:hyperlink>
    </w:p>
    <w:p w14:paraId="0CBA3597"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Taught Courses.</w:t>
      </w:r>
    </w:p>
    <w:p w14:paraId="5EA69C39"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38C423A7"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Typically a 2:1 or 2:2 honours degree or above in computer science or related subject, depending on the course applied for. (A computer science degree is not required to pursue the MSc Computer Science).</w:t>
      </w:r>
    </w:p>
    <w:p w14:paraId="57989B8D"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149460E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6.0 (minimum of 5.5 in each component) or Swansea University recognised equivalent.</w:t>
      </w:r>
    </w:p>
    <w:p w14:paraId="1B56D20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*unless otherwise specified.</w:t>
      </w:r>
    </w:p>
    <w:p w14:paraId="6CC4AC16"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Advanced Computer Science MSc [FT symbol], [PT symbol], [winding arrow symbol], [January symbol].</w:t>
      </w:r>
    </w:p>
    <w:p w14:paraId="500ABBC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On the MSc in Advanced Computer Science course you will be thoroughly prepared for a career in IT or related industries. The course is for you if you are a Computer Science graduate or if you have gained experience of computing and programming in a different first degree.</w:t>
      </w:r>
    </w:p>
    <w:p w14:paraId="46D1CD6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lastRenderedPageBreak/>
        <w:t xml:space="preserve">  All students take a module in Computer Science Project Research Methods before undertaking an individual project over the summer.</w:t>
      </w:r>
    </w:p>
    <w:p w14:paraId="79C0DC26"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76CA9CCE"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Advanced Topics: Artificial Intelligence and Cyber Security.</w:t>
      </w:r>
    </w:p>
    <w:p w14:paraId="55EE868B"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Big Data and Data Mining.</w:t>
      </w:r>
    </w:p>
    <w:p w14:paraId="3AAC5824"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Big Data and Machine Learning.</w:t>
      </w:r>
    </w:p>
    <w:p w14:paraId="00BE2829"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Blockchain, Cryptocurrencies and Smart Contracts.</w:t>
      </w:r>
    </w:p>
    <w:p w14:paraId="1A176086"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Computer Vision and Deep Learning.</w:t>
      </w:r>
    </w:p>
    <w:p w14:paraId="0DDEADEE"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Critical Systems.</w:t>
      </w:r>
    </w:p>
    <w:p w14:paraId="32C339BF"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Data Visualisation.</w:t>
      </w:r>
    </w:p>
    <w:p w14:paraId="068B3203"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Embedded System Design.</w:t>
      </w:r>
    </w:p>
    <w:p w14:paraId="250A6237"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Graphics Processor Programming.</w:t>
      </w:r>
    </w:p>
    <w:p w14:paraId="1A668DE5"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Hardware and Devices.</w:t>
      </w:r>
    </w:p>
    <w:p w14:paraId="6B5E44F8"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High-performance Computing in C/C++.</w:t>
      </w:r>
    </w:p>
    <w:p w14:paraId="1A88DE30"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Human Computer Interaction.</w:t>
      </w:r>
    </w:p>
    <w:p w14:paraId="0FC08B84"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Information Security Management.</w:t>
      </w:r>
    </w:p>
    <w:p w14:paraId="68B503A5"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IT Security: Cryptography and Network Security.</w:t>
      </w:r>
    </w:p>
    <w:p w14:paraId="0359AFBB"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Logic in Computer Science.</w:t>
      </w:r>
    </w:p>
    <w:p w14:paraId="22B743CB"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Modelling and Verification Techniques.</w:t>
      </w:r>
    </w:p>
    <w:p w14:paraId="6BB098B0"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Operating Systems and Architectures.</w:t>
      </w:r>
    </w:p>
    <w:p w14:paraId="70DE7EE3"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Security Vulnerabilities and Penetration Testing.</w:t>
      </w:r>
    </w:p>
    <w:p w14:paraId="22B6BA7C"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Software Testing.</w:t>
      </w:r>
    </w:p>
    <w:p w14:paraId="571CEFCD"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Visual Analytics.</w:t>
      </w:r>
    </w:p>
    <w:p w14:paraId="0C2873A0" w14:textId="77777777" w:rsidR="007110C7" w:rsidRPr="007110C7" w:rsidRDefault="007110C7" w:rsidP="00614F08">
      <w:pPr>
        <w:widowControl/>
        <w:numPr>
          <w:ilvl w:val="0"/>
          <w:numId w:val="5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Web Application Development.</w:t>
      </w:r>
    </w:p>
    <w:p w14:paraId="06E88709"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Advanced Software Technology MSc [FT symbol], [PT symbol], [winding arrow symbol].</w:t>
      </w:r>
    </w:p>
    <w:p w14:paraId="219129C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This degree is for you if you are a Computer Science graduate or have gained some experience of computing and basic programming in your first degree. This programme will also be of interest to you if you have substantial relevant experience gained from working in a computer related environment for some time and are looking to update or broaden your knowledge.</w:t>
      </w:r>
    </w:p>
    <w:p w14:paraId="58FD8CE4"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All students take modules in Software Engineering Project Planning and Management and Software Testing, as well as undertaking a Software Team Project, before working on an individual software project over the summer. </w:t>
      </w:r>
    </w:p>
    <w:p w14:paraId="1212E47E"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79D46B3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88]</w:t>
      </w:r>
    </w:p>
    <w:p w14:paraId="65214A8F"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49363148"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Modules typically include:</w:t>
      </w:r>
    </w:p>
    <w:p w14:paraId="3F0D6F1F"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Advanced Topics: Artificial Intelligence and Cyber Security.</w:t>
      </w:r>
    </w:p>
    <w:p w14:paraId="016CDB8C"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Big Data and Data Mining.</w:t>
      </w:r>
    </w:p>
    <w:p w14:paraId="482F30D2"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Big Data and Machine Learning.</w:t>
      </w:r>
    </w:p>
    <w:p w14:paraId="5570D383"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Blockchain, Cryptocurrencies and Smart Contracts.</w:t>
      </w:r>
    </w:p>
    <w:p w14:paraId="646F2B1E"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Computer Vision and Deep Learning.</w:t>
      </w:r>
    </w:p>
    <w:p w14:paraId="17D618A2"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Critical Systems.</w:t>
      </w:r>
    </w:p>
    <w:p w14:paraId="0B7BC690"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Data Visualisation.</w:t>
      </w:r>
    </w:p>
    <w:p w14:paraId="267D2F45"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Embedded System Design.</w:t>
      </w:r>
    </w:p>
    <w:p w14:paraId="2B8B434F"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lastRenderedPageBreak/>
        <w:t>Graphics Processor Programming.</w:t>
      </w:r>
    </w:p>
    <w:p w14:paraId="18A1EDFE"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Hardware and Devices.</w:t>
      </w:r>
    </w:p>
    <w:p w14:paraId="1733D6E8"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High-performance Computing in C/C++.</w:t>
      </w:r>
    </w:p>
    <w:p w14:paraId="3AC84D83"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Human Computer Interaction.</w:t>
      </w:r>
    </w:p>
    <w:p w14:paraId="31525C27"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Information Security Management.</w:t>
      </w:r>
    </w:p>
    <w:p w14:paraId="3FA61B89"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IT Security: Cryptography and Network Security.</w:t>
      </w:r>
    </w:p>
    <w:p w14:paraId="627B28AA"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Logic in Computer Science.</w:t>
      </w:r>
    </w:p>
    <w:p w14:paraId="29D3F00E"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Modelling and Verification Techniques.</w:t>
      </w:r>
    </w:p>
    <w:p w14:paraId="42AD0AF3"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Operating Systems and Architectures.</w:t>
      </w:r>
    </w:p>
    <w:p w14:paraId="0389D928"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Security Vulnerabilities and Penetration Testing.</w:t>
      </w:r>
    </w:p>
    <w:p w14:paraId="5A5C94F1"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Software Testing.</w:t>
      </w:r>
    </w:p>
    <w:p w14:paraId="2CCAD158"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Visual Analytics.</w:t>
      </w:r>
    </w:p>
    <w:p w14:paraId="7BCDF71B" w14:textId="77777777" w:rsidR="007110C7" w:rsidRPr="007110C7" w:rsidRDefault="007110C7" w:rsidP="00614F08">
      <w:pPr>
        <w:widowControl/>
        <w:numPr>
          <w:ilvl w:val="0"/>
          <w:numId w:val="5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Web Application Development.</w:t>
      </w:r>
    </w:p>
    <w:p w14:paraId="278DB45B"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Computer Science MSc [FT symbol], [PT symbol], [winding arrow symbol], [January symbol].</w:t>
      </w:r>
    </w:p>
    <w:p w14:paraId="024CD01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MSc in Computer Science course is for you if you are a graduate from one of a wide range of disciplines and are looking to change direction or because the needs of your chosen career require a solid foundation in Computer Science. All students take a module in Computer Science Project Research Methods before undertaking an individual project over the summer.</w:t>
      </w:r>
    </w:p>
    <w:p w14:paraId="57D8C632"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323847F4"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Big Data and Data Mining.</w:t>
      </w:r>
    </w:p>
    <w:p w14:paraId="342D39AD"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Big Data and Machine Learning.</w:t>
      </w:r>
    </w:p>
    <w:p w14:paraId="460A7A1D"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Computer System Concepts.</w:t>
      </w:r>
    </w:p>
    <w:p w14:paraId="1AFB8354"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Computer Vision and Deep Learning.</w:t>
      </w:r>
    </w:p>
    <w:p w14:paraId="3DE9EA5C"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Critical Systems.</w:t>
      </w:r>
    </w:p>
    <w:p w14:paraId="51D091C7"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Data Visualisation.</w:t>
      </w:r>
    </w:p>
    <w:p w14:paraId="49756EA3"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Embedded System Design.</w:t>
      </w:r>
    </w:p>
    <w:p w14:paraId="392239E8"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Graphics Processor Programming.</w:t>
      </w:r>
    </w:p>
    <w:p w14:paraId="71145930"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Hardware and Devices.</w:t>
      </w:r>
    </w:p>
    <w:p w14:paraId="34AE7376"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High-performance Computing in C/C++.</w:t>
      </w:r>
    </w:p>
    <w:p w14:paraId="2390346F"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Human Computer Interaction.</w:t>
      </w:r>
    </w:p>
    <w:p w14:paraId="6E38537F"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Logic in Computer Science.</w:t>
      </w:r>
    </w:p>
    <w:p w14:paraId="01E832CA"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Modelling and Verification Techniques.</w:t>
      </w:r>
    </w:p>
    <w:p w14:paraId="43F12867"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Operating Systems and Architectures.</w:t>
      </w:r>
    </w:p>
    <w:p w14:paraId="15A7DA07"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Programming in Java.</w:t>
      </w:r>
    </w:p>
    <w:p w14:paraId="63640A85"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Relational and Object-oriented Database Systems.</w:t>
      </w:r>
    </w:p>
    <w:p w14:paraId="0FF47134"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Software Concepts and Efficiency.</w:t>
      </w:r>
    </w:p>
    <w:p w14:paraId="2FA7860C"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Software Engineering Principles.</w:t>
      </w:r>
    </w:p>
    <w:p w14:paraId="48CE5001"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Software Testing.</w:t>
      </w:r>
    </w:p>
    <w:p w14:paraId="2DE00171"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Visual Analytics.</w:t>
      </w:r>
    </w:p>
    <w:p w14:paraId="05A4260B" w14:textId="77777777" w:rsidR="007110C7" w:rsidRPr="007110C7" w:rsidRDefault="007110C7" w:rsidP="00614F08">
      <w:pPr>
        <w:widowControl/>
        <w:numPr>
          <w:ilvl w:val="0"/>
          <w:numId w:val="5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Web Application Development.</w:t>
      </w:r>
    </w:p>
    <w:p w14:paraId="05542D3F" w14:textId="77777777" w:rsidR="007110C7" w:rsidRPr="007110C7" w:rsidRDefault="007110C7" w:rsidP="007110C7">
      <w:pPr>
        <w:keepNext/>
        <w:keepLines/>
        <w:widowControl/>
        <w:spacing w:before="40" w:line="259" w:lineRule="auto"/>
        <w:outlineLvl w:val="1"/>
        <w:rPr>
          <w:rFonts w:eastAsia="Calibri" w:cs="Times New Roman"/>
          <w:b/>
          <w:szCs w:val="20"/>
          <w:lang w:eastAsia="en-US" w:bidi="ar-SA"/>
        </w:rPr>
      </w:pPr>
      <w:r w:rsidRPr="007110C7">
        <w:rPr>
          <w:rFonts w:eastAsia="Calibri" w:cs="Times New Roman"/>
          <w:b/>
          <w:szCs w:val="20"/>
          <w:lang w:eastAsia="en-US" w:bidi="ar-SA"/>
        </w:rPr>
        <w:t>Computer Science: Informatique MSc (Swansea and Grenoble Routes) [FT symbol].</w:t>
      </w:r>
    </w:p>
    <w:p w14:paraId="095874AD"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Swansea University and Université Grenoble Alpes offer two Dual Award MSc degrees in Computer Science: Informatique. Both lead to degrees from both </w:t>
      </w:r>
      <w:r w:rsidRPr="007110C7">
        <w:rPr>
          <w:rFonts w:eastAsia="Calibri" w:cs="Times New Roman"/>
          <w:color w:val="auto"/>
          <w:lang w:eastAsia="en-US" w:bidi="ar-SA"/>
        </w:rPr>
        <w:lastRenderedPageBreak/>
        <w:t>Universities and both are two years long – one year in Swansea, and one year in Grenoble. The degrees are normally taught in English but you can choose to study in French if you are sufficiently fluent.</w:t>
      </w:r>
    </w:p>
    <w:p w14:paraId="2180B976"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The Grenoble route scheme starts in Grenoble and finishes in Swansea – and the available specialisms are:</w:t>
      </w:r>
    </w:p>
    <w:p w14:paraId="6257A893" w14:textId="77777777" w:rsidR="007110C7" w:rsidRPr="007110C7" w:rsidRDefault="007110C7" w:rsidP="00614F08">
      <w:pPr>
        <w:widowControl/>
        <w:numPr>
          <w:ilvl w:val="0"/>
          <w:numId w:val="50"/>
        </w:numPr>
        <w:contextualSpacing/>
        <w:rPr>
          <w:rFonts w:eastAsia="Calibri" w:cs="Times New Roman"/>
          <w:color w:val="auto"/>
          <w:lang w:eastAsia="en-US" w:bidi="ar-SA"/>
        </w:rPr>
      </w:pPr>
      <w:r w:rsidRPr="007110C7">
        <w:rPr>
          <w:rFonts w:eastAsia="Calibri" w:cs="Times New Roman"/>
          <w:color w:val="auto"/>
          <w:lang w:eastAsia="en-US" w:bidi="ar-SA"/>
        </w:rPr>
        <w:t>Big Data, Graphics and Visualisation.</w:t>
      </w:r>
    </w:p>
    <w:p w14:paraId="57EAFEE5" w14:textId="77777777" w:rsidR="007110C7" w:rsidRPr="007110C7" w:rsidRDefault="007110C7" w:rsidP="00614F08">
      <w:pPr>
        <w:widowControl/>
        <w:numPr>
          <w:ilvl w:val="0"/>
          <w:numId w:val="50"/>
        </w:numPr>
        <w:contextualSpacing/>
        <w:rPr>
          <w:rFonts w:eastAsia="Calibri" w:cs="Times New Roman"/>
          <w:color w:val="auto"/>
          <w:lang w:eastAsia="en-US" w:bidi="ar-SA"/>
        </w:rPr>
      </w:pPr>
      <w:r w:rsidRPr="007110C7">
        <w:rPr>
          <w:rFonts w:eastAsia="Calibri" w:cs="Times New Roman"/>
          <w:color w:val="auto"/>
          <w:lang w:eastAsia="en-US" w:bidi="ar-SA"/>
        </w:rPr>
        <w:t>Mobile Systems.</w:t>
      </w:r>
    </w:p>
    <w:p w14:paraId="6D417BD1" w14:textId="77777777" w:rsidR="007110C7" w:rsidRPr="007110C7" w:rsidRDefault="007110C7" w:rsidP="00614F08">
      <w:pPr>
        <w:widowControl/>
        <w:numPr>
          <w:ilvl w:val="0"/>
          <w:numId w:val="50"/>
        </w:numPr>
        <w:contextualSpacing/>
        <w:rPr>
          <w:rFonts w:eastAsia="Calibri" w:cs="Times New Roman"/>
          <w:color w:val="auto"/>
          <w:lang w:eastAsia="en-US" w:bidi="ar-SA"/>
        </w:rPr>
      </w:pPr>
      <w:r w:rsidRPr="007110C7">
        <w:rPr>
          <w:rFonts w:eastAsia="Calibri" w:cs="Times New Roman"/>
          <w:color w:val="auto"/>
          <w:lang w:eastAsia="en-US" w:bidi="ar-SA"/>
        </w:rPr>
        <w:t>Software Technology.</w:t>
      </w:r>
    </w:p>
    <w:p w14:paraId="0437FEF6" w14:textId="77777777" w:rsidR="007110C7" w:rsidRPr="007110C7" w:rsidRDefault="007110C7" w:rsidP="00614F08">
      <w:pPr>
        <w:widowControl/>
        <w:numPr>
          <w:ilvl w:val="0"/>
          <w:numId w:val="50"/>
        </w:numPr>
        <w:contextualSpacing/>
        <w:rPr>
          <w:rFonts w:eastAsia="Calibri" w:cs="Times New Roman"/>
          <w:color w:val="auto"/>
          <w:lang w:eastAsia="en-US" w:bidi="ar-SA"/>
        </w:rPr>
      </w:pPr>
      <w:r w:rsidRPr="007110C7">
        <w:rPr>
          <w:rFonts w:eastAsia="Calibri" w:cs="Times New Roman"/>
          <w:color w:val="auto"/>
          <w:lang w:eastAsia="en-US" w:bidi="ar-SA"/>
        </w:rPr>
        <w:t>Theory and Foundations.</w:t>
      </w:r>
    </w:p>
    <w:p w14:paraId="733CC48F"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i/>
          <w:iCs/>
          <w:color w:val="auto"/>
          <w:lang w:eastAsia="en-US" w:bidi="ar-SA"/>
        </w:rPr>
        <w:t xml:space="preserve">  </w:t>
      </w:r>
      <w:r w:rsidRPr="007110C7">
        <w:rPr>
          <w:rFonts w:eastAsia="Calibri" w:cs="Times New Roman"/>
          <w:color w:val="auto"/>
          <w:lang w:eastAsia="en-US" w:bidi="ar-SA"/>
        </w:rPr>
        <w:t>The Swansea route starts in Swansea and finishes in Grenoble – and the available specialisms are:</w:t>
      </w:r>
    </w:p>
    <w:p w14:paraId="7D4D8DB1" w14:textId="77777777" w:rsidR="007110C7" w:rsidRPr="007110C7" w:rsidRDefault="007110C7" w:rsidP="00614F08">
      <w:pPr>
        <w:widowControl/>
        <w:numPr>
          <w:ilvl w:val="0"/>
          <w:numId w:val="50"/>
        </w:numPr>
        <w:contextualSpacing/>
        <w:rPr>
          <w:rFonts w:eastAsia="Calibri" w:cs="Times New Roman"/>
          <w:color w:val="auto"/>
          <w:lang w:eastAsia="en-US" w:bidi="ar-SA"/>
        </w:rPr>
      </w:pPr>
      <w:r w:rsidRPr="007110C7">
        <w:rPr>
          <w:rFonts w:eastAsia="Calibri" w:cs="Times New Roman"/>
          <w:color w:val="auto"/>
          <w:lang w:eastAsia="en-US" w:bidi="ar-SA"/>
        </w:rPr>
        <w:t>Advanced Information Systems and Software Engineering.</w:t>
      </w:r>
    </w:p>
    <w:p w14:paraId="2341C74C" w14:textId="77777777" w:rsidR="007110C7" w:rsidRPr="007110C7" w:rsidRDefault="007110C7" w:rsidP="00614F08">
      <w:pPr>
        <w:widowControl/>
        <w:numPr>
          <w:ilvl w:val="0"/>
          <w:numId w:val="50"/>
        </w:numPr>
        <w:contextualSpacing/>
        <w:rPr>
          <w:rFonts w:eastAsia="Calibri" w:cs="Times New Roman"/>
          <w:color w:val="auto"/>
          <w:lang w:eastAsia="en-US" w:bidi="ar-SA"/>
        </w:rPr>
      </w:pPr>
      <w:r w:rsidRPr="007110C7">
        <w:rPr>
          <w:rFonts w:eastAsia="Calibri" w:cs="Times New Roman"/>
          <w:color w:val="auto"/>
          <w:lang w:eastAsia="en-US" w:bidi="ar-SA"/>
        </w:rPr>
        <w:t>AI and the Web.</w:t>
      </w:r>
    </w:p>
    <w:p w14:paraId="2D877C29" w14:textId="77777777" w:rsidR="007110C7" w:rsidRPr="007110C7" w:rsidRDefault="007110C7" w:rsidP="00614F08">
      <w:pPr>
        <w:widowControl/>
        <w:numPr>
          <w:ilvl w:val="0"/>
          <w:numId w:val="50"/>
        </w:numPr>
        <w:contextualSpacing/>
        <w:rPr>
          <w:rFonts w:eastAsia="Calibri" w:cs="Times New Roman"/>
          <w:color w:val="auto"/>
          <w:lang w:eastAsia="en-US" w:bidi="ar-SA"/>
        </w:rPr>
      </w:pPr>
      <w:r w:rsidRPr="007110C7">
        <w:rPr>
          <w:rFonts w:eastAsia="Calibri" w:cs="Times New Roman"/>
          <w:color w:val="auto"/>
          <w:lang w:eastAsia="en-US" w:bidi="ar-SA"/>
        </w:rPr>
        <w:t>Graphics, Vision and Robotics.</w:t>
      </w:r>
    </w:p>
    <w:p w14:paraId="41B30AA9" w14:textId="77777777" w:rsidR="007110C7" w:rsidRPr="007110C7" w:rsidRDefault="007110C7" w:rsidP="00614F08">
      <w:pPr>
        <w:widowControl/>
        <w:numPr>
          <w:ilvl w:val="0"/>
          <w:numId w:val="50"/>
        </w:numPr>
        <w:contextualSpacing/>
        <w:rPr>
          <w:rFonts w:eastAsia="Calibri" w:cs="Times New Roman"/>
          <w:color w:val="auto"/>
          <w:lang w:eastAsia="en-US" w:bidi="ar-SA"/>
        </w:rPr>
      </w:pPr>
      <w:r w:rsidRPr="007110C7">
        <w:rPr>
          <w:rFonts w:eastAsia="Calibri" w:cs="Times New Roman"/>
          <w:color w:val="auto"/>
          <w:lang w:eastAsia="en-US" w:bidi="ar-SA"/>
        </w:rPr>
        <w:t>Data Science.</w:t>
      </w:r>
    </w:p>
    <w:p w14:paraId="0CACC01A" w14:textId="77777777" w:rsidR="007110C7" w:rsidRPr="007110C7" w:rsidRDefault="007110C7" w:rsidP="00614F08">
      <w:pPr>
        <w:widowControl/>
        <w:numPr>
          <w:ilvl w:val="0"/>
          <w:numId w:val="50"/>
        </w:numPr>
        <w:contextualSpacing/>
        <w:rPr>
          <w:rFonts w:eastAsia="Calibri" w:cs="Times New Roman"/>
          <w:color w:val="auto"/>
          <w:lang w:eastAsia="en-US" w:bidi="ar-SA"/>
        </w:rPr>
      </w:pPr>
      <w:r w:rsidRPr="007110C7">
        <w:rPr>
          <w:rFonts w:eastAsia="Calibri" w:cs="Times New Roman"/>
          <w:color w:val="auto"/>
          <w:lang w:eastAsia="en-US" w:bidi="ar-SA"/>
        </w:rPr>
        <w:t>High-confidence Embedded and Cyberphysical Systems.</w:t>
      </w:r>
    </w:p>
    <w:p w14:paraId="5A525C97" w14:textId="77777777" w:rsidR="007110C7" w:rsidRPr="007110C7" w:rsidRDefault="007110C7" w:rsidP="00614F08">
      <w:pPr>
        <w:widowControl/>
        <w:numPr>
          <w:ilvl w:val="0"/>
          <w:numId w:val="50"/>
        </w:numPr>
        <w:contextualSpacing/>
        <w:rPr>
          <w:rFonts w:eastAsia="Calibri" w:cs="Times New Roman"/>
          <w:color w:val="auto"/>
          <w:lang w:eastAsia="en-US" w:bidi="ar-SA"/>
        </w:rPr>
      </w:pPr>
      <w:r w:rsidRPr="007110C7">
        <w:rPr>
          <w:rFonts w:eastAsia="Calibri" w:cs="Times New Roman"/>
          <w:color w:val="auto"/>
          <w:lang w:eastAsia="en-US" w:bidi="ar-SA"/>
        </w:rPr>
        <w:t>Parallel, Distributed and Embedded Systems.</w:t>
      </w:r>
    </w:p>
    <w:p w14:paraId="24B70112" w14:textId="77777777" w:rsidR="007110C7" w:rsidRPr="007110C7" w:rsidRDefault="007110C7" w:rsidP="00614F08">
      <w:pPr>
        <w:widowControl/>
        <w:numPr>
          <w:ilvl w:val="0"/>
          <w:numId w:val="50"/>
        </w:numPr>
        <w:contextualSpacing/>
        <w:rPr>
          <w:rFonts w:eastAsia="Calibri" w:cs="Times New Roman"/>
          <w:color w:val="auto"/>
          <w:lang w:eastAsia="en-US" w:bidi="ar-SA"/>
        </w:rPr>
      </w:pPr>
      <w:r w:rsidRPr="007110C7">
        <w:rPr>
          <w:rFonts w:eastAsia="Calibri" w:cs="Times New Roman"/>
          <w:color w:val="auto"/>
          <w:lang w:eastAsia="en-US" w:bidi="ar-SA"/>
        </w:rPr>
        <w:t>Ubiquitous and Interactive Systems.</w:t>
      </w:r>
    </w:p>
    <w:p w14:paraId="1BB0DED1"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Data Science MSc [FT symbol], [PT symbol], [winding arrow symbol], [January symbol].</w:t>
      </w:r>
    </w:p>
    <w:p w14:paraId="6B60B22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This programme will equip you with a solid grounding in data science concepts and technologies for extracting information and constructing knowledge from data. You will study the computational principles, methods and systems for a variety of real world applications that require mathematical foundations, programming skills, critical thinking and ingenuity. Development of research skills will be an essential element of the programme, enabling you to bring a critical perspective to current data science discipline and apply this to future developments in a rapidly changing technological environment.</w:t>
      </w:r>
    </w:p>
    <w:p w14:paraId="779F147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All students take a module in Computer Science Research Methods before undertaking an individual project over the summer.</w:t>
      </w:r>
    </w:p>
    <w:p w14:paraId="2CE065E8"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37B23EF0" w14:textId="77777777" w:rsidR="007110C7" w:rsidRPr="007110C7" w:rsidRDefault="007110C7" w:rsidP="00614F08">
      <w:pPr>
        <w:widowControl/>
        <w:numPr>
          <w:ilvl w:val="0"/>
          <w:numId w:val="5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Big Data and Data Mining.</w:t>
      </w:r>
    </w:p>
    <w:p w14:paraId="4C2545DE" w14:textId="77777777" w:rsidR="007110C7" w:rsidRPr="007110C7" w:rsidRDefault="007110C7" w:rsidP="00614F08">
      <w:pPr>
        <w:widowControl/>
        <w:numPr>
          <w:ilvl w:val="0"/>
          <w:numId w:val="5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Big Data and Machine Learning.</w:t>
      </w:r>
    </w:p>
    <w:p w14:paraId="4CF636D4" w14:textId="77777777" w:rsidR="007110C7" w:rsidRPr="007110C7" w:rsidRDefault="007110C7" w:rsidP="00614F08">
      <w:pPr>
        <w:widowControl/>
        <w:numPr>
          <w:ilvl w:val="0"/>
          <w:numId w:val="5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Computer System Concepts.</w:t>
      </w:r>
    </w:p>
    <w:p w14:paraId="1CA25369" w14:textId="77777777" w:rsidR="007110C7" w:rsidRPr="007110C7" w:rsidRDefault="007110C7" w:rsidP="00614F08">
      <w:pPr>
        <w:widowControl/>
        <w:numPr>
          <w:ilvl w:val="0"/>
          <w:numId w:val="5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Computer Vision and Deep Learning.</w:t>
      </w:r>
    </w:p>
    <w:p w14:paraId="1A66A84E" w14:textId="77777777" w:rsidR="007110C7" w:rsidRPr="007110C7" w:rsidRDefault="007110C7" w:rsidP="00614F08">
      <w:pPr>
        <w:widowControl/>
        <w:numPr>
          <w:ilvl w:val="0"/>
          <w:numId w:val="5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Data Visualization.</w:t>
      </w:r>
    </w:p>
    <w:p w14:paraId="6F5384E9" w14:textId="77777777" w:rsidR="007110C7" w:rsidRPr="007110C7" w:rsidRDefault="007110C7" w:rsidP="00614F08">
      <w:pPr>
        <w:widowControl/>
        <w:numPr>
          <w:ilvl w:val="0"/>
          <w:numId w:val="5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Graphics Processor Programming.</w:t>
      </w:r>
    </w:p>
    <w:p w14:paraId="721ED0E8" w14:textId="77777777" w:rsidR="007110C7" w:rsidRPr="007110C7" w:rsidRDefault="007110C7" w:rsidP="00614F08">
      <w:pPr>
        <w:widowControl/>
        <w:numPr>
          <w:ilvl w:val="0"/>
          <w:numId w:val="5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High-performance Computing in C/C++.</w:t>
      </w:r>
    </w:p>
    <w:p w14:paraId="234154A3" w14:textId="77777777" w:rsidR="007110C7" w:rsidRPr="007110C7" w:rsidRDefault="007110C7" w:rsidP="00614F08">
      <w:pPr>
        <w:widowControl/>
        <w:numPr>
          <w:ilvl w:val="0"/>
          <w:numId w:val="5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Human Computer Interaction.</w:t>
      </w:r>
    </w:p>
    <w:p w14:paraId="1C58AA8A" w14:textId="77777777" w:rsidR="007110C7" w:rsidRPr="007110C7" w:rsidRDefault="007110C7" w:rsidP="00614F08">
      <w:pPr>
        <w:widowControl/>
        <w:numPr>
          <w:ilvl w:val="0"/>
          <w:numId w:val="5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Mathematical Skills for Data Scientists.</w:t>
      </w:r>
    </w:p>
    <w:p w14:paraId="109321E3" w14:textId="77777777" w:rsidR="007110C7" w:rsidRPr="007110C7" w:rsidRDefault="007110C7" w:rsidP="00614F08">
      <w:pPr>
        <w:widowControl/>
        <w:numPr>
          <w:ilvl w:val="0"/>
          <w:numId w:val="5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Modelling and Verification Techniques.</w:t>
      </w:r>
    </w:p>
    <w:p w14:paraId="7787CC51" w14:textId="77777777" w:rsidR="007110C7" w:rsidRPr="007110C7" w:rsidRDefault="007110C7" w:rsidP="00614F08">
      <w:pPr>
        <w:widowControl/>
        <w:numPr>
          <w:ilvl w:val="0"/>
          <w:numId w:val="5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Operating Systems and Architectures.</w:t>
      </w:r>
    </w:p>
    <w:p w14:paraId="2FB62AE0" w14:textId="77777777" w:rsidR="007110C7" w:rsidRPr="007110C7" w:rsidRDefault="007110C7" w:rsidP="00614F08">
      <w:pPr>
        <w:widowControl/>
        <w:numPr>
          <w:ilvl w:val="0"/>
          <w:numId w:val="54"/>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Visual Analytics.</w:t>
      </w:r>
    </w:p>
    <w:p w14:paraId="7A979921"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24DA8B50"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89]</w:t>
      </w:r>
    </w:p>
    <w:p w14:paraId="6F1F4D82"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1EED5F14" w14:textId="77777777" w:rsidR="007110C7" w:rsidRPr="007110C7" w:rsidRDefault="007110C7" w:rsidP="007110C7">
      <w:pPr>
        <w:keepNext/>
        <w:keepLines/>
        <w:widowControl/>
        <w:spacing w:before="240" w:line="259" w:lineRule="auto"/>
        <w:outlineLvl w:val="0"/>
        <w:rPr>
          <w:rFonts w:eastAsia="Times New Roman" w:cs="Times New Roman"/>
          <w:b/>
          <w:szCs w:val="22"/>
          <w:lang w:eastAsia="en-US" w:bidi="ar-SA"/>
        </w:rPr>
      </w:pPr>
      <w:r w:rsidRPr="007110C7">
        <w:rPr>
          <w:rFonts w:eastAsia="Times New Roman" w:cs="Times New Roman"/>
          <w:b/>
          <w:szCs w:val="22"/>
          <w:lang w:eastAsia="en-US" w:bidi="ar-SA"/>
        </w:rPr>
        <w:t>Student Profile - Aiden Fyans.</w:t>
      </w:r>
    </w:p>
    <w:p w14:paraId="136536A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MSc Computer Science, R&amp;D Engineer, Vortex IoT.</w:t>
      </w:r>
    </w:p>
    <w:p w14:paraId="2CEE0A25" w14:textId="77777777" w:rsidR="007110C7" w:rsidRPr="007110C7" w:rsidRDefault="007110C7" w:rsidP="007110C7">
      <w:pPr>
        <w:kinsoku w:val="0"/>
        <w:overflowPunct w:val="0"/>
        <w:ind w:right="4"/>
        <w:textAlignment w:val="baseline"/>
        <w:rPr>
          <w:rFonts w:eastAsia="Times New Roman" w:cs="Times New Roman"/>
          <w:iCs/>
          <w:color w:val="auto"/>
          <w:lang w:eastAsia="en-US" w:bidi="ar-SA"/>
        </w:rPr>
      </w:pPr>
      <w:r w:rsidRPr="007110C7">
        <w:rPr>
          <w:rFonts w:eastAsia="Times New Roman" w:cs="Times New Roman"/>
          <w:iCs/>
          <w:color w:val="auto"/>
          <w:lang w:eastAsia="en-US" w:bidi="ar-SA"/>
        </w:rPr>
        <w:t>[Transcriber’s note: Here is a photograph of the student. End of note.]</w:t>
      </w:r>
    </w:p>
    <w:p w14:paraId="4307FBBE" w14:textId="77777777" w:rsidR="007110C7" w:rsidRPr="007110C7" w:rsidRDefault="007110C7" w:rsidP="00E41420">
      <w:pPr>
        <w:pStyle w:val="Quote"/>
        <w:ind w:left="0"/>
      </w:pPr>
      <w:r w:rsidRPr="007110C7">
        <w:lastRenderedPageBreak/>
        <w:t xml:space="preserve">  "I currently work for Vortex IoT as an R&amp;D Engineer where we design and develop innovative products and IoT systems for harsh environments. Our current work is in developing air quality monitoring systems and railway intrusion and obstruction detection systems. These systems are designed and built in-house from the ground up by the R&amp;D and Software team. As well as hardware, we design web interfaces and data management and analysis systems to gain further insight into what our sensor networks are detecting. This is done through our machine learning and AI systems which are all developed in-house.</w:t>
      </w:r>
    </w:p>
    <w:p w14:paraId="24517ABF" w14:textId="77777777" w:rsidR="007110C7" w:rsidRPr="007110C7" w:rsidRDefault="007110C7" w:rsidP="00E41420">
      <w:pPr>
        <w:pStyle w:val="Quote"/>
        <w:ind w:left="0"/>
      </w:pPr>
      <w:r w:rsidRPr="007110C7">
        <w:t xml:space="preserve">  During my master's I focused on ‘Hardware and Devices’ and ‘Embedded Systems’ modules which gave me an opportunity to work at the boundary of where the physical meets the digital. This led me to conduct my research for my dissertation in mesh networking. These skills helped me to secure a job in developing embedded systems and working around the growing world of IoT systems. </w:t>
      </w:r>
    </w:p>
    <w:p w14:paraId="64DEB93E" w14:textId="77777777" w:rsidR="007110C7" w:rsidRPr="007110C7" w:rsidRDefault="007110C7" w:rsidP="00E41420">
      <w:pPr>
        <w:pStyle w:val="Quote"/>
        <w:ind w:left="0"/>
      </w:pPr>
      <w:r w:rsidRPr="007110C7">
        <w:t xml:space="preserve">  What I enjoyed about the MSc course and study environment at Swansea University was the free thinking environment where we are encouraged by the lecturers to face new problems and approach them from any angle. </w:t>
      </w:r>
    </w:p>
    <w:p w14:paraId="4F7560C8" w14:textId="77777777" w:rsidR="007110C7" w:rsidRPr="007110C7" w:rsidRDefault="007110C7" w:rsidP="00E41420">
      <w:pPr>
        <w:pStyle w:val="Quote"/>
        <w:ind w:left="0"/>
      </w:pPr>
      <w:r w:rsidRPr="007110C7">
        <w:t xml:space="preserve">  The Computer Science Department is full of very knowledgeable people with contacts and interests in many areas. As a student of the Department you have access to this vast pool of knowledge. I would encourage students to take advantage of this. Talk to your peers and lecturers about more than computer science, and use the time you have to explore interests that make you a more rounded individual. Your degree/qualifications will get you an interview but your surrounding knowledge and interests will secure you the job."</w:t>
      </w:r>
    </w:p>
    <w:p w14:paraId="650EA9A7" w14:textId="77777777" w:rsidR="007110C7" w:rsidRPr="007110C7" w:rsidRDefault="007110C7" w:rsidP="007110C7">
      <w:pPr>
        <w:widowControl/>
        <w:rPr>
          <w:rFonts w:eastAsia="Calibri" w:cs="Times New Roman"/>
          <w:color w:val="auto"/>
          <w:lang w:eastAsia="en-US" w:bidi="ar-SA"/>
        </w:rPr>
      </w:pPr>
    </w:p>
    <w:p w14:paraId="7E8F5311"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[page 90]</w:t>
      </w:r>
    </w:p>
    <w:p w14:paraId="5B72A67D" w14:textId="77777777" w:rsidR="007110C7" w:rsidRPr="007110C7" w:rsidRDefault="007110C7" w:rsidP="007110C7">
      <w:pPr>
        <w:widowControl/>
        <w:rPr>
          <w:rFonts w:eastAsia="Calibri" w:cs="Times New Roman"/>
          <w:color w:val="auto"/>
          <w:lang w:eastAsia="en-US" w:bidi="ar-SA"/>
        </w:rPr>
      </w:pPr>
    </w:p>
    <w:p w14:paraId="5869F83A"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Cyber Security MSc [FT symbol], [PT symbol], [winding arrow symbol], [January symbol].</w:t>
      </w:r>
    </w:p>
    <w:p w14:paraId="7464BBB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increasingly connected world presents continual new and serious security threats. From privacy violations (hacking, monitoring communications, leaking sensitive data, stealing and publishing private information) through to the drugs trade, sex trafficking and terrorism, Swansea’s Computer Science expert staff can provide the techniques required for mitigating such risks, in order to provide secure, reliable and trustworthy systems.</w:t>
      </w:r>
    </w:p>
    <w:p w14:paraId="57820B8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In this MSc we take a holistic and interdisciplinary approach, bringing together modules on diverse topics such as penetration testing, formal modelling, information security management, cryptography and AI in order to equip our students with a suitable mind set for a career in cyber security.</w:t>
      </w:r>
    </w:p>
    <w:p w14:paraId="330064B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Cyber Security Lab provides the perfect backdrop for exploring the security landscape, allowing students and staff to carry out experiments in network security, mobile security, and to explore threats and defence mechanisms in the context of the Internet of Things. Following the taught component of the course, students will carry out a substantial research project which involves using and exploring cutting-edge techniques for specifying, developing, verifying and accessing systems against security criteria. Students will benefit from our broad range of industrial partners and internationally leading research expertise.</w:t>
      </w:r>
    </w:p>
    <w:p w14:paraId="31240523"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4DE5EEF3" w14:textId="77777777" w:rsidR="007110C7" w:rsidRPr="007110C7" w:rsidRDefault="007110C7" w:rsidP="00614F08">
      <w:pPr>
        <w:widowControl/>
        <w:numPr>
          <w:ilvl w:val="0"/>
          <w:numId w:val="55"/>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Advanced Topics: Artificial Intelligence and Cyber Security.</w:t>
      </w:r>
    </w:p>
    <w:p w14:paraId="090CB4F3" w14:textId="77777777" w:rsidR="007110C7" w:rsidRPr="007110C7" w:rsidRDefault="007110C7" w:rsidP="00614F08">
      <w:pPr>
        <w:widowControl/>
        <w:numPr>
          <w:ilvl w:val="0"/>
          <w:numId w:val="55"/>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Blockchain, Cryptocurrencies and Smart Contracts.</w:t>
      </w:r>
    </w:p>
    <w:p w14:paraId="47868B7E" w14:textId="77777777" w:rsidR="007110C7" w:rsidRPr="007110C7" w:rsidRDefault="007110C7" w:rsidP="00614F08">
      <w:pPr>
        <w:widowControl/>
        <w:numPr>
          <w:ilvl w:val="0"/>
          <w:numId w:val="55"/>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lastRenderedPageBreak/>
        <w:t>Critical Systems.</w:t>
      </w:r>
    </w:p>
    <w:p w14:paraId="0FA249FA" w14:textId="77777777" w:rsidR="007110C7" w:rsidRPr="007110C7" w:rsidRDefault="007110C7" w:rsidP="00614F08">
      <w:pPr>
        <w:widowControl/>
        <w:numPr>
          <w:ilvl w:val="0"/>
          <w:numId w:val="55"/>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Embedded System Design.</w:t>
      </w:r>
    </w:p>
    <w:p w14:paraId="5FFCB032" w14:textId="77777777" w:rsidR="007110C7" w:rsidRPr="007110C7" w:rsidRDefault="007110C7" w:rsidP="00614F08">
      <w:pPr>
        <w:widowControl/>
        <w:numPr>
          <w:ilvl w:val="0"/>
          <w:numId w:val="55"/>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Information Security Management.</w:t>
      </w:r>
    </w:p>
    <w:p w14:paraId="7C0046BA" w14:textId="77777777" w:rsidR="007110C7" w:rsidRPr="007110C7" w:rsidRDefault="007110C7" w:rsidP="00614F08">
      <w:pPr>
        <w:widowControl/>
        <w:numPr>
          <w:ilvl w:val="0"/>
          <w:numId w:val="55"/>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Invention and Innovation in Computing.</w:t>
      </w:r>
    </w:p>
    <w:p w14:paraId="31A6423C" w14:textId="77777777" w:rsidR="007110C7" w:rsidRPr="007110C7" w:rsidRDefault="007110C7" w:rsidP="00614F08">
      <w:pPr>
        <w:widowControl/>
        <w:numPr>
          <w:ilvl w:val="0"/>
          <w:numId w:val="55"/>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IT-Security: Cryptography and Network Security.</w:t>
      </w:r>
    </w:p>
    <w:p w14:paraId="5247CA98" w14:textId="77777777" w:rsidR="007110C7" w:rsidRPr="007110C7" w:rsidRDefault="007110C7" w:rsidP="00614F08">
      <w:pPr>
        <w:widowControl/>
        <w:numPr>
          <w:ilvl w:val="0"/>
          <w:numId w:val="55"/>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Security Vulnerabilities and Penetration Testing.</w:t>
      </w:r>
    </w:p>
    <w:p w14:paraId="2733F80C" w14:textId="77777777" w:rsidR="007110C7" w:rsidRPr="007110C7" w:rsidRDefault="007110C7" w:rsidP="00614F08">
      <w:pPr>
        <w:widowControl/>
        <w:numPr>
          <w:ilvl w:val="0"/>
          <w:numId w:val="55"/>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Web Application Development.</w:t>
      </w:r>
    </w:p>
    <w:p w14:paraId="0FBF9B23"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Human-Centred Big Data and Artificial Intelligence MSc [FT symbol].</w:t>
      </w:r>
    </w:p>
    <w:p w14:paraId="44AF38B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You will be trained in adventurous and exciting computational science, working on real-world challenges that will transform society and the economy. While there are valid concerns about what impact big data and artificial intelligence might have on individuals, communities, jobs and society, this programme focuses on human potential, needs, desires and cares, and how these motivations can be used to drive innovation.</w:t>
      </w:r>
    </w:p>
    <w:p w14:paraId="111FF517"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You will undertake your major project in collaboration with one of our world-class partners (including Google, Facebook, NHS, Tata Steel, Ford, Microsoft and many more), and also take part in a range of additional skill-enhancing activities such as sandpits, retreats and focused training events. As part of a close-knit cohort, students will learn human-centred methods, grounded in a broad range of theoretical, experimental, domain and methodological perspectives to understand how these can amplify and enhance human potential in big data and AI.</w:t>
      </w:r>
    </w:p>
    <w:p w14:paraId="120A2BB4"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2B3B62A5" w14:textId="77777777" w:rsidR="007110C7" w:rsidRPr="007110C7" w:rsidRDefault="007110C7" w:rsidP="00614F08">
      <w:pPr>
        <w:widowControl/>
        <w:numPr>
          <w:ilvl w:val="0"/>
          <w:numId w:val="5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Abuses, Biases and Blessings of Data.</w:t>
      </w:r>
    </w:p>
    <w:p w14:paraId="20442E02" w14:textId="77777777" w:rsidR="007110C7" w:rsidRPr="007110C7" w:rsidRDefault="007110C7" w:rsidP="00614F08">
      <w:pPr>
        <w:widowControl/>
        <w:numPr>
          <w:ilvl w:val="0"/>
          <w:numId w:val="5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Artificial Intelligence.</w:t>
      </w:r>
    </w:p>
    <w:p w14:paraId="72A5C2F0" w14:textId="77777777" w:rsidR="007110C7" w:rsidRPr="007110C7" w:rsidRDefault="007110C7" w:rsidP="00614F08">
      <w:pPr>
        <w:widowControl/>
        <w:numPr>
          <w:ilvl w:val="0"/>
          <w:numId w:val="5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Big Data and Machine Learning.</w:t>
      </w:r>
    </w:p>
    <w:p w14:paraId="5C346493" w14:textId="77777777" w:rsidR="007110C7" w:rsidRPr="007110C7" w:rsidRDefault="007110C7" w:rsidP="00614F08">
      <w:pPr>
        <w:widowControl/>
        <w:numPr>
          <w:ilvl w:val="0"/>
          <w:numId w:val="5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Choice of Topics Relating to Law, Healthcare, and Factories of the Future.</w:t>
      </w:r>
    </w:p>
    <w:p w14:paraId="6103511D" w14:textId="77777777" w:rsidR="007110C7" w:rsidRPr="007110C7" w:rsidRDefault="007110C7" w:rsidP="00614F08">
      <w:pPr>
        <w:widowControl/>
        <w:numPr>
          <w:ilvl w:val="0"/>
          <w:numId w:val="5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Critical Systems.</w:t>
      </w:r>
    </w:p>
    <w:p w14:paraId="574BAD16" w14:textId="77777777" w:rsidR="007110C7" w:rsidRPr="007110C7" w:rsidRDefault="007110C7" w:rsidP="00614F08">
      <w:pPr>
        <w:widowControl/>
        <w:numPr>
          <w:ilvl w:val="0"/>
          <w:numId w:val="5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Data-structures and Architectures.</w:t>
      </w:r>
    </w:p>
    <w:p w14:paraId="0D3BFFE2" w14:textId="77777777" w:rsidR="007110C7" w:rsidRPr="007110C7" w:rsidRDefault="007110C7" w:rsidP="00614F08">
      <w:pPr>
        <w:widowControl/>
        <w:numPr>
          <w:ilvl w:val="0"/>
          <w:numId w:val="5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Human-centred Evaluation and Analysis.</w:t>
      </w:r>
    </w:p>
    <w:p w14:paraId="51D4413D" w14:textId="77777777" w:rsidR="007110C7" w:rsidRPr="007110C7" w:rsidRDefault="007110C7" w:rsidP="00614F08">
      <w:pPr>
        <w:widowControl/>
        <w:numPr>
          <w:ilvl w:val="0"/>
          <w:numId w:val="5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Human-centred Perspectives and Methods.</w:t>
      </w:r>
    </w:p>
    <w:p w14:paraId="56D7AD95" w14:textId="77777777" w:rsidR="007110C7" w:rsidRPr="007110C7" w:rsidRDefault="007110C7" w:rsidP="00614F08">
      <w:pPr>
        <w:widowControl/>
        <w:numPr>
          <w:ilvl w:val="0"/>
          <w:numId w:val="5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Industrial Partner Case Studies.</w:t>
      </w:r>
    </w:p>
    <w:p w14:paraId="2B2B009A" w14:textId="77777777" w:rsidR="007110C7" w:rsidRPr="007110C7" w:rsidRDefault="007110C7" w:rsidP="00614F08">
      <w:pPr>
        <w:widowControl/>
        <w:numPr>
          <w:ilvl w:val="0"/>
          <w:numId w:val="5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Interfaces and Modalities.</w:t>
      </w:r>
    </w:p>
    <w:p w14:paraId="2BC2D4C3" w14:textId="77777777" w:rsidR="007110C7" w:rsidRPr="007110C7" w:rsidRDefault="007110C7" w:rsidP="00614F08">
      <w:pPr>
        <w:widowControl/>
        <w:numPr>
          <w:ilvl w:val="0"/>
          <w:numId w:val="5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Trust, Argumentation and Verification.</w:t>
      </w:r>
    </w:p>
    <w:p w14:paraId="6C68F4E2" w14:textId="77777777" w:rsidR="007110C7" w:rsidRPr="007110C7" w:rsidRDefault="007110C7" w:rsidP="00614F08">
      <w:pPr>
        <w:widowControl/>
        <w:numPr>
          <w:ilvl w:val="0"/>
          <w:numId w:val="5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Visual Analytics.</w:t>
      </w:r>
    </w:p>
    <w:p w14:paraId="11877D36" w14:textId="77777777" w:rsidR="007110C7" w:rsidRPr="007110C7" w:rsidRDefault="007110C7" w:rsidP="007110C7">
      <w:pPr>
        <w:widowControl/>
        <w:autoSpaceDE w:val="0"/>
        <w:autoSpaceDN w:val="0"/>
        <w:adjustRightInd w:val="0"/>
        <w:ind w:right="-380"/>
        <w:rPr>
          <w:rFonts w:eastAsia="Calibri" w:cs="Arial"/>
          <w:iCs/>
          <w:color w:val="auto"/>
          <w:lang w:eastAsia="en-US" w:bidi="ar-SA"/>
        </w:rPr>
      </w:pPr>
      <w:r w:rsidRPr="007110C7">
        <w:rPr>
          <w:rFonts w:eastAsia="Calibri" w:cs="Arial"/>
          <w:color w:val="auto"/>
          <w:lang w:eastAsia="en-US" w:bidi="ar-SA"/>
        </w:rPr>
        <w:t xml:space="preserve">  *</w:t>
      </w:r>
      <w:r w:rsidRPr="007110C7">
        <w:rPr>
          <w:rFonts w:eastAsia="Calibri" w:cs="Arial"/>
          <w:iCs/>
          <w:color w:val="auto"/>
          <w:lang w:eastAsia="en-US" w:bidi="ar-SA"/>
        </w:rPr>
        <w:t>IELTS 6.5 (with a minimum of 6.0 in each component.</w:t>
      </w:r>
    </w:p>
    <w:p w14:paraId="15DB44E1"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Research Courses.</w:t>
      </w:r>
    </w:p>
    <w:p w14:paraId="17EE316D"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27EAD33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Typically a 2:1 honours degree or a master's degree with merit in Computer Science or related subject.</w:t>
      </w:r>
    </w:p>
    <w:p w14:paraId="76B62D7C"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45FBF0F2" w14:textId="77777777" w:rsidR="007110C7" w:rsidRPr="007110C7" w:rsidRDefault="007110C7" w:rsidP="007110C7">
      <w:pPr>
        <w:widowControl/>
        <w:autoSpaceDE w:val="0"/>
        <w:autoSpaceDN w:val="0"/>
        <w:adjustRightInd w:val="0"/>
        <w:spacing w:after="200"/>
        <w:ind w:right="-380"/>
        <w:rPr>
          <w:rFonts w:eastAsia="Calibri" w:cs="Arial"/>
          <w:color w:val="auto"/>
          <w:lang w:eastAsia="en-US" w:bidi="ar-SA"/>
        </w:rPr>
      </w:pPr>
      <w:r w:rsidRPr="007110C7">
        <w:rPr>
          <w:rFonts w:eastAsia="Calibri" w:cs="Arial"/>
          <w:color w:val="auto"/>
          <w:lang w:eastAsia="en-US" w:bidi="ar-SA"/>
        </w:rPr>
        <w:t xml:space="preserve">  IELTS 6.5 (minimum of 6.0 in each component) or Swansea University recognised equivalent.</w:t>
      </w:r>
    </w:p>
    <w:p w14:paraId="6D575A57" w14:textId="77777777" w:rsidR="007110C7" w:rsidRPr="007110C7" w:rsidRDefault="007110C7" w:rsidP="007110C7">
      <w:pPr>
        <w:widowControl/>
        <w:autoSpaceDE w:val="0"/>
        <w:autoSpaceDN w:val="0"/>
        <w:adjustRightInd w:val="0"/>
        <w:ind w:right="-380"/>
        <w:rPr>
          <w:rFonts w:eastAsia="Calibri" w:cs="Arial"/>
          <w:b/>
          <w:color w:val="auto"/>
          <w:lang w:eastAsia="en-US" w:bidi="ar-SA"/>
        </w:rPr>
      </w:pPr>
      <w:r w:rsidRPr="007110C7">
        <w:rPr>
          <w:rFonts w:eastAsia="Calibri" w:cs="Arial"/>
          <w:b/>
          <w:color w:val="auto"/>
          <w:lang w:eastAsia="en-US" w:bidi="ar-SA"/>
        </w:rPr>
        <w:t>Computing and Future Interaction Technologies MRes [FT symbol], [PT symbol].</w:t>
      </w:r>
    </w:p>
    <w:p w14:paraId="4B31A10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MRes is taught by the Future Interaction Technology (FIT) Lab within Computer Science.</w:t>
      </w:r>
    </w:p>
    <w:p w14:paraId="49FC943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FIT Lab’s mission is to explore and apply Advanced Computer Science to make interaction technologies dependable, enjoyable and effective. Furthermore, we aim to </w:t>
      </w:r>
      <w:r w:rsidRPr="007110C7">
        <w:rPr>
          <w:rFonts w:eastAsia="Calibri" w:cs="Arial"/>
          <w:color w:val="auto"/>
          <w:lang w:eastAsia="en-US" w:bidi="ar-SA"/>
        </w:rPr>
        <w:lastRenderedPageBreak/>
        <w:t>work on grand challenges, like improving safety in health care, or developing technology to reach millions of people and help us live more effective and sustainable lives.</w:t>
      </w:r>
    </w:p>
    <w:p w14:paraId="79CDEA2C"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6B9D9A0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[slide 91]</w:t>
      </w:r>
    </w:p>
    <w:p w14:paraId="182B3572"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4CAE18BA"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4DF767E5" w14:textId="77777777" w:rsidR="007110C7" w:rsidRPr="007110C7" w:rsidRDefault="007110C7" w:rsidP="00614F08">
      <w:pPr>
        <w:widowControl/>
        <w:numPr>
          <w:ilvl w:val="0"/>
          <w:numId w:val="5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Hardware and Devices.</w:t>
      </w:r>
    </w:p>
    <w:p w14:paraId="27598B3E" w14:textId="77777777" w:rsidR="007110C7" w:rsidRPr="007110C7" w:rsidRDefault="007110C7" w:rsidP="00614F08">
      <w:pPr>
        <w:widowControl/>
        <w:numPr>
          <w:ilvl w:val="0"/>
          <w:numId w:val="5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Human-Centred Visual Analytics.</w:t>
      </w:r>
    </w:p>
    <w:p w14:paraId="313F9534" w14:textId="77777777" w:rsidR="007110C7" w:rsidRPr="007110C7" w:rsidRDefault="007110C7" w:rsidP="00614F08">
      <w:pPr>
        <w:widowControl/>
        <w:numPr>
          <w:ilvl w:val="0"/>
          <w:numId w:val="5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Human Computer Interaction.</w:t>
      </w:r>
    </w:p>
    <w:p w14:paraId="6F4BB0E6" w14:textId="77777777" w:rsidR="007110C7" w:rsidRPr="007110C7" w:rsidRDefault="007110C7" w:rsidP="00614F08">
      <w:pPr>
        <w:widowControl/>
        <w:numPr>
          <w:ilvl w:val="0"/>
          <w:numId w:val="5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Interactive System Design.</w:t>
      </w:r>
    </w:p>
    <w:p w14:paraId="45CE4C8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Culminating in a final research project.</w:t>
      </w:r>
    </w:p>
    <w:p w14:paraId="165BDE19"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Logic and Computation MRes [FT symbol], [PT symbol].</w:t>
      </w:r>
    </w:p>
    <w:p w14:paraId="5D6417E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On the MRes in Logic and Computation you will learn about advanced techniques in logic and their applications.</w:t>
      </w:r>
    </w:p>
    <w:p w14:paraId="63F518C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You will receive an elite education of direct relevance to research and development problems in contemporary information and communication technology (ICT).</w:t>
      </w:r>
    </w:p>
    <w:p w14:paraId="4CC4AF22"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307F9C92" w14:textId="77777777" w:rsidR="007110C7" w:rsidRPr="007110C7" w:rsidRDefault="007110C7" w:rsidP="00614F08">
      <w:pPr>
        <w:widowControl/>
        <w:numPr>
          <w:ilvl w:val="0"/>
          <w:numId w:val="5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Critical Systems.</w:t>
      </w:r>
    </w:p>
    <w:p w14:paraId="2AA65220" w14:textId="77777777" w:rsidR="007110C7" w:rsidRPr="007110C7" w:rsidRDefault="007110C7" w:rsidP="00614F08">
      <w:pPr>
        <w:widowControl/>
        <w:numPr>
          <w:ilvl w:val="0"/>
          <w:numId w:val="5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Logic in Computer Science.</w:t>
      </w:r>
    </w:p>
    <w:p w14:paraId="49A95B3C" w14:textId="77777777" w:rsidR="007110C7" w:rsidRPr="007110C7" w:rsidRDefault="007110C7" w:rsidP="00614F08">
      <w:pPr>
        <w:widowControl/>
        <w:numPr>
          <w:ilvl w:val="0"/>
          <w:numId w:val="5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Modelling and Verification Techniques.</w:t>
      </w:r>
    </w:p>
    <w:p w14:paraId="011DDCD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Culminating in a final research project.</w:t>
      </w:r>
    </w:p>
    <w:p w14:paraId="71AD3DD3"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Visual Computing MRes [FT symbol], [PT symbol].</w:t>
      </w:r>
    </w:p>
    <w:p w14:paraId="1E29CA2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An MRes is ideal preparation for following a career of research or specialism within the area of study. In particular the MRes in Visual Computing seeks to prepare you for further research in the areas of Computer Graphics, Computer Vision, Medical Imaging, and Scientific Visualisation.</w:t>
      </w:r>
    </w:p>
    <w:p w14:paraId="443E15C3"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1CD5A585" w14:textId="77777777" w:rsidR="007110C7" w:rsidRPr="007110C7" w:rsidRDefault="007110C7" w:rsidP="00614F08">
      <w:pPr>
        <w:widowControl/>
        <w:numPr>
          <w:ilvl w:val="0"/>
          <w:numId w:val="5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Computer Vision and Pattern Recognition.</w:t>
      </w:r>
    </w:p>
    <w:p w14:paraId="4B3BA453" w14:textId="77777777" w:rsidR="007110C7" w:rsidRPr="007110C7" w:rsidRDefault="007110C7" w:rsidP="00614F08">
      <w:pPr>
        <w:widowControl/>
        <w:numPr>
          <w:ilvl w:val="0"/>
          <w:numId w:val="5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Data Analytics.</w:t>
      </w:r>
    </w:p>
    <w:p w14:paraId="4A1BE928" w14:textId="77777777" w:rsidR="007110C7" w:rsidRPr="007110C7" w:rsidRDefault="007110C7" w:rsidP="00614F08">
      <w:pPr>
        <w:widowControl/>
        <w:numPr>
          <w:ilvl w:val="0"/>
          <w:numId w:val="5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Data Visualisation.</w:t>
      </w:r>
    </w:p>
    <w:p w14:paraId="2BCC77AD" w14:textId="77777777" w:rsidR="007110C7" w:rsidRPr="007110C7" w:rsidRDefault="007110C7" w:rsidP="00614F08">
      <w:pPr>
        <w:widowControl/>
        <w:numPr>
          <w:ilvl w:val="0"/>
          <w:numId w:val="5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Graphics Processor Programming.</w:t>
      </w:r>
    </w:p>
    <w:p w14:paraId="5E180103" w14:textId="77777777" w:rsidR="007110C7" w:rsidRPr="007110C7" w:rsidRDefault="007110C7" w:rsidP="00614F08">
      <w:pPr>
        <w:widowControl/>
        <w:numPr>
          <w:ilvl w:val="0"/>
          <w:numId w:val="5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Hardware and Devices.</w:t>
      </w:r>
    </w:p>
    <w:p w14:paraId="59EBAFC6"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Culminating in a final research project.</w:t>
      </w:r>
    </w:p>
    <w:p w14:paraId="41C3170C"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Computer Science MSc by Research/MPhil/PhD [FT symbol], [PT symbol].</w:t>
      </w:r>
    </w:p>
    <w:p w14:paraId="7457F236"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Human-Computer Interaction MSc by Research [FT symbol], [PT symbol].</w:t>
      </w:r>
    </w:p>
    <w:p w14:paraId="6CF3ED10"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Theoretical Computer Science MSc by Research [FT symbol], [PT symbol].</w:t>
      </w:r>
    </w:p>
    <w:p w14:paraId="64DA6AEF"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Visual and Interactive Computing MSc by Research [FT symbol], [PT symbol].</w:t>
      </w:r>
    </w:p>
    <w:p w14:paraId="2A4530DC"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invite applications from well-qualified candidates whose research interests focus around our themes:</w:t>
      </w:r>
    </w:p>
    <w:p w14:paraId="3B704030"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Visual and Interactive Computing Group.</w:t>
      </w:r>
    </w:p>
    <w:p w14:paraId="5C5B4A3A" w14:textId="77777777" w:rsidR="007110C7" w:rsidRPr="007110C7" w:rsidRDefault="007110C7" w:rsidP="007110C7">
      <w:pPr>
        <w:widowControl/>
        <w:autoSpaceDE w:val="0"/>
        <w:autoSpaceDN w:val="0"/>
        <w:adjustRightInd w:val="0"/>
        <w:ind w:right="-380"/>
        <w:rPr>
          <w:rFonts w:eastAsia="Calibri" w:cs="Arial"/>
          <w:i/>
          <w:color w:val="auto"/>
          <w:lang w:eastAsia="en-US" w:bidi="ar-SA"/>
        </w:rPr>
      </w:pPr>
      <w:r w:rsidRPr="007110C7">
        <w:rPr>
          <w:rFonts w:eastAsia="Calibri" w:cs="Arial"/>
          <w:i/>
          <w:color w:val="auto"/>
          <w:lang w:eastAsia="en-US" w:bidi="ar-SA"/>
        </w:rPr>
        <w:t xml:space="preserve">  </w:t>
      </w:r>
      <w:r w:rsidRPr="007110C7">
        <w:rPr>
          <w:rFonts w:eastAsia="Calibri" w:cs="Arial"/>
          <w:color w:val="auto"/>
          <w:lang w:eastAsia="en-US" w:bidi="ar-SA"/>
        </w:rPr>
        <w:t>Since 1992 when it was first established, the group has grown to an internationally visible team, which currently consists of six academics, eight researchers, 14 PhD/MPhil students and five associated staff members.</w:t>
      </w:r>
      <w:r w:rsidRPr="007110C7">
        <w:rPr>
          <w:rFonts w:eastAsia="Calibri" w:cs="Arial"/>
          <w:i/>
          <w:color w:val="auto"/>
          <w:lang w:eastAsia="en-US" w:bidi="ar-SA"/>
        </w:rPr>
        <w:t xml:space="preserve"> </w:t>
      </w:r>
      <w:r w:rsidRPr="007110C7">
        <w:rPr>
          <w:rFonts w:eastAsia="Calibri" w:cs="Arial"/>
          <w:color w:val="auto"/>
          <w:lang w:eastAsia="en-US" w:bidi="ar-SA"/>
        </w:rPr>
        <w:t xml:space="preserve">The group follows an ambitious and </w:t>
      </w:r>
      <w:r w:rsidRPr="007110C7">
        <w:rPr>
          <w:rFonts w:eastAsia="Calibri" w:cs="Arial"/>
          <w:color w:val="auto"/>
          <w:lang w:eastAsia="en-US" w:bidi="ar-SA"/>
        </w:rPr>
        <w:lastRenderedPageBreak/>
        <w:t>curiosity-driven programme to develop new algorithms and methods, as well as advanced software techniques and tools, for computer graphics, visualisation and interactive systems.</w:t>
      </w:r>
    </w:p>
    <w:p w14:paraId="353B7647"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Logic and Computation Group.</w:t>
      </w:r>
    </w:p>
    <w:p w14:paraId="45354827"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One of the largest groups of theoretical computer scientists in the UK, with a big research programme involving many international collaborators. Over the past forty years, Swansea theoreticians have made fascinating and pioneering discoveries in the theories of data, algorithms, processes, programming languages, specification languages, reasoning and system verification.</w:t>
      </w:r>
    </w:p>
    <w:p w14:paraId="281DC926"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Future Interaction Technology Group.</w:t>
      </w:r>
    </w:p>
    <w:p w14:paraId="19BA8D80"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goal is to put people at the heart of technological innovation – to create platforms, devices and services that are not just functional, but usable, efficient and enjoyable. Opened in 2006, the Future Interaction Technology Laboratory (FIT Lab) has since grown to become internationally recognised as a world-leading centre for Human-Computer Interaction (HCI) research.</w:t>
      </w:r>
    </w:p>
    <w:p w14:paraId="24D3210C" w14:textId="77777777" w:rsidR="007110C7" w:rsidRPr="007110C7" w:rsidRDefault="007110C7" w:rsidP="007110C7">
      <w:pPr>
        <w:keepNext/>
        <w:keepLines/>
        <w:widowControl/>
        <w:spacing w:before="200"/>
        <w:outlineLvl w:val="2"/>
        <w:rPr>
          <w:rFonts w:eastAsia="Calibri" w:cs="Times New Roman"/>
          <w:b/>
          <w:bCs/>
          <w:color w:val="auto"/>
          <w:lang w:eastAsia="en-US" w:bidi="ar-SA"/>
        </w:rPr>
      </w:pPr>
      <w:r w:rsidRPr="007110C7">
        <w:rPr>
          <w:rFonts w:eastAsia="Calibri" w:cs="Times New Roman"/>
          <w:b/>
          <w:bCs/>
          <w:color w:val="auto"/>
          <w:lang w:eastAsia="en-US" w:bidi="ar-SA"/>
        </w:rPr>
        <w:t>Security Group.</w:t>
      </w:r>
    </w:p>
    <w:p w14:paraId="52A79004"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Security in the context of Computer Science encompasses technical aspects such as the protection of our digital life from a variety of attacks through to guarantees towards social aspects such as privacy and use of policies. Computer scientists at Swansea have made and are making contributions to the field – eg, in the digital economy, on cryptocurrencies, on security and privacy of personal data, on cyber-terrorism and cyber-crime, and on mobile security, to name but a few.</w:t>
      </w:r>
    </w:p>
    <w:p w14:paraId="014CCE50"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Further information on our research can be found on our website:</w:t>
      </w:r>
    </w:p>
    <w:p w14:paraId="7A9372E7" w14:textId="77777777" w:rsidR="007110C7" w:rsidRPr="007110C7" w:rsidRDefault="007611D1" w:rsidP="007110C7">
      <w:pPr>
        <w:widowControl/>
        <w:autoSpaceDE w:val="0"/>
        <w:autoSpaceDN w:val="0"/>
        <w:adjustRightInd w:val="0"/>
        <w:ind w:right="-380"/>
        <w:rPr>
          <w:rFonts w:eastAsia="Calibri" w:cs="Arial"/>
          <w:color w:val="auto"/>
          <w:lang w:eastAsia="en-US" w:bidi="ar-SA"/>
        </w:rPr>
      </w:pPr>
      <w:hyperlink r:id="rId122" w:history="1">
        <w:r w:rsidR="007110C7" w:rsidRPr="007110C7">
          <w:rPr>
            <w:rFonts w:eastAsia="Calibri" w:cs="Arial"/>
            <w:color w:val="0000FF"/>
            <w:u w:val="single"/>
            <w:lang w:eastAsia="en-US" w:bidi="ar-SA"/>
          </w:rPr>
          <w:t>https://www.swansea.ac.uk/compsci/research-and-impact/</w:t>
        </w:r>
      </w:hyperlink>
      <w:r w:rsidR="007110C7" w:rsidRPr="007110C7">
        <w:rPr>
          <w:rFonts w:eastAsia="Calibri" w:cs="Arial"/>
          <w:color w:val="auto"/>
          <w:lang w:eastAsia="en-US" w:bidi="ar-SA"/>
        </w:rPr>
        <w:t xml:space="preserve"> </w:t>
      </w:r>
    </w:p>
    <w:p w14:paraId="05AC0FB1"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34E2BD6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92]</w:t>
      </w:r>
    </w:p>
    <w:p w14:paraId="79894340"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21E5F3D9" w14:textId="77777777" w:rsidR="007110C7" w:rsidRPr="007110C7" w:rsidRDefault="007110C7" w:rsidP="007110C7">
      <w:pPr>
        <w:keepNext/>
        <w:keepLines/>
        <w:widowControl/>
        <w:spacing w:before="480"/>
        <w:outlineLvl w:val="0"/>
        <w:rPr>
          <w:rFonts w:eastAsia="Times New Roman" w:cs="Times New Roman"/>
          <w:b/>
          <w:bCs/>
          <w:szCs w:val="28"/>
          <w:lang w:eastAsia="en-US" w:bidi="ar-SA"/>
        </w:rPr>
      </w:pPr>
      <w:r w:rsidRPr="007110C7">
        <w:rPr>
          <w:rFonts w:eastAsia="Times New Roman" w:cs="Times New Roman"/>
          <w:b/>
          <w:bCs/>
          <w:szCs w:val="28"/>
          <w:lang w:eastAsia="en-US" w:bidi="ar-SA"/>
        </w:rPr>
        <w:t>Criminology.</w:t>
      </w:r>
    </w:p>
    <w:p w14:paraId="0DC8A094"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Singleton Park Campus.</w:t>
      </w:r>
    </w:p>
    <w:p w14:paraId="64C511F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96% International Standard Research (Research Excellence Framework 2014).</w:t>
      </w:r>
    </w:p>
    <w:p w14:paraId="774E7C5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Department of Criminology is home to a vibrant academic and research community, continuously developing to ensure that our graduates are equipped to meet the challenges posed by the ever-shifting landscapes of criminology and criminal justice.</w:t>
      </w:r>
    </w:p>
    <w:p w14:paraId="19058A2D"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As a postgraduate student, you will study an exciting range of cutting-edge modules, supported by academics with real-world experience at the forefront of their research.</w:t>
      </w:r>
    </w:p>
    <w:p w14:paraId="04928F0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research addresses major societal challenges, has impact, and makes a difference to society. We have established expertise in a variety of specialist fields including children’s rights, cybercrime, offender rehabilitation, sexuality studies, terrorism, and youth justice.</w:t>
      </w:r>
    </w:p>
    <w:p w14:paraId="0585DF9B" w14:textId="77777777" w:rsidR="007110C7" w:rsidRPr="007110C7" w:rsidRDefault="007110C7" w:rsidP="007110C7">
      <w:pPr>
        <w:widowControl/>
        <w:autoSpaceDE w:val="0"/>
        <w:autoSpaceDN w:val="0"/>
        <w:adjustRightInd w:val="0"/>
        <w:ind w:right="-380"/>
        <w:rPr>
          <w:rFonts w:eastAsia="Calibri" w:cs="Arial"/>
          <w:iCs/>
          <w:color w:val="auto"/>
          <w:lang w:eastAsia="en-US" w:bidi="ar-SA"/>
        </w:rPr>
      </w:pPr>
      <w:r w:rsidRPr="007110C7">
        <w:rPr>
          <w:rFonts w:eastAsia="Calibri" w:cs="Arial"/>
          <w:color w:val="auto"/>
          <w:lang w:eastAsia="en-US" w:bidi="ar-SA"/>
        </w:rPr>
        <w:t xml:space="preserve">  For more detailed course content, including a full module list, visit: </w:t>
      </w:r>
      <w:hyperlink r:id="rId123" w:history="1">
        <w:r w:rsidRPr="007110C7">
          <w:rPr>
            <w:rFonts w:eastAsia="Calibri" w:cs="Arial"/>
            <w:color w:val="0000FF"/>
            <w:u w:val="single"/>
            <w:lang w:eastAsia="en-US" w:bidi="ar-SA"/>
          </w:rPr>
          <w:t>https://www.</w:t>
        </w:r>
        <w:r w:rsidRPr="007110C7">
          <w:rPr>
            <w:rFonts w:eastAsia="Calibri" w:cs="Arial"/>
            <w:iCs/>
            <w:color w:val="0000FF"/>
            <w:u w:val="single"/>
            <w:lang w:eastAsia="en-US" w:bidi="ar-SA"/>
          </w:rPr>
          <w:t>swansea.ac.uk/postgraduate</w:t>
        </w:r>
      </w:hyperlink>
      <w:r w:rsidRPr="007110C7">
        <w:rPr>
          <w:rFonts w:eastAsia="Calibri" w:cs="Arial"/>
          <w:iCs/>
          <w:color w:val="auto"/>
          <w:lang w:eastAsia="en-US" w:bidi="ar-SA"/>
        </w:rPr>
        <w:t xml:space="preserve"> </w:t>
      </w:r>
    </w:p>
    <w:p w14:paraId="7BDFEB89"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Scholarships and Bursaries.</w:t>
      </w:r>
    </w:p>
    <w:p w14:paraId="585BE9B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 range of postgraduate scholarships and bursaries are available.</w:t>
      </w:r>
    </w:p>
    <w:p w14:paraId="59230B58" w14:textId="77777777" w:rsidR="007110C7" w:rsidRPr="007110C7" w:rsidRDefault="007611D1" w:rsidP="007110C7">
      <w:pPr>
        <w:widowControl/>
        <w:autoSpaceDE w:val="0"/>
        <w:autoSpaceDN w:val="0"/>
        <w:adjustRightInd w:val="0"/>
        <w:ind w:right="-380"/>
        <w:rPr>
          <w:rFonts w:eastAsia="Calibri" w:cs="Arial"/>
          <w:iCs/>
          <w:color w:val="auto"/>
          <w:lang w:eastAsia="en-US" w:bidi="ar-SA"/>
        </w:rPr>
      </w:pPr>
      <w:hyperlink r:id="rId124" w:history="1">
        <w:r w:rsidR="007110C7" w:rsidRPr="007110C7">
          <w:rPr>
            <w:rFonts w:eastAsia="Calibri" w:cs="Arial"/>
            <w:color w:val="0000FF"/>
            <w:u w:val="single"/>
            <w:lang w:eastAsia="en-US" w:bidi="ar-SA"/>
          </w:rPr>
          <w:t>https://www.</w:t>
        </w:r>
        <w:r w:rsidR="007110C7" w:rsidRPr="007110C7">
          <w:rPr>
            <w:rFonts w:eastAsia="Calibri" w:cs="Arial"/>
            <w:iCs/>
            <w:color w:val="0000FF"/>
            <w:u w:val="single"/>
            <w:lang w:eastAsia="en-US" w:bidi="ar-SA"/>
          </w:rPr>
          <w:t>swansea.ac.uk/postgraduate/scholarships</w:t>
        </w:r>
      </w:hyperlink>
      <w:r w:rsidR="007110C7" w:rsidRPr="007110C7">
        <w:rPr>
          <w:rFonts w:eastAsia="Calibri" w:cs="Arial"/>
          <w:iCs/>
          <w:color w:val="auto"/>
          <w:lang w:eastAsia="en-US" w:bidi="ar-SA"/>
        </w:rPr>
        <w:t xml:space="preserve"> </w:t>
      </w:r>
    </w:p>
    <w:p w14:paraId="30770955"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lastRenderedPageBreak/>
        <w:t>Taught Courses.</w:t>
      </w:r>
    </w:p>
    <w:p w14:paraId="61ADDDF7"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66292FA2"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MA.</w:t>
      </w:r>
    </w:p>
    <w:p w14:paraId="55155110"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Minimum 2:1 honours degree in a cognate discipline (criminology and criminal justice, law, social policy, psychology, sociology, politics or computer science). Candidates with a 2:2 or with relevant professional work experience may also be considered.</w:t>
      </w:r>
    </w:p>
    <w:p w14:paraId="2DD3AC47"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2C84F4FD"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6.5 (minimum of 6.0 in each component) or Swansea University recognised equivalent.</w:t>
      </w:r>
    </w:p>
    <w:p w14:paraId="03B7558C"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Applied Criminal Justice and Criminology MA [FT symbol], [PT symbol].</w:t>
      </w:r>
    </w:p>
    <w:p w14:paraId="2B5981D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Applied Criminal Justice and Criminology MA enables students to discover how the criminal justice system operates in practice, learn key theories, and explore cutting-edge themes within criminology. Students will also have the opportunity to develop critical skills, such as learning how to undertake criminological research. Teaching on the master’s is multi-disciplinary and informed by staff research interests.</w:t>
      </w:r>
    </w:p>
    <w:p w14:paraId="23D73F32"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13A02115" w14:textId="77777777" w:rsidR="007110C7" w:rsidRPr="007110C7" w:rsidRDefault="007110C7" w:rsidP="00614F08">
      <w:pPr>
        <w:widowControl/>
        <w:numPr>
          <w:ilvl w:val="0"/>
          <w:numId w:val="6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 Critical Understanding of Policing.</w:t>
      </w:r>
    </w:p>
    <w:p w14:paraId="0121D3C9" w14:textId="77777777" w:rsidR="007110C7" w:rsidRPr="007110C7" w:rsidRDefault="007110C7" w:rsidP="00614F08">
      <w:pPr>
        <w:widowControl/>
        <w:numPr>
          <w:ilvl w:val="0"/>
          <w:numId w:val="6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Advanced Issues in Drugs, Alcohol and the Criminal Law.</w:t>
      </w:r>
    </w:p>
    <w:p w14:paraId="09C67F7E" w14:textId="77777777" w:rsidR="007110C7" w:rsidRPr="007110C7" w:rsidRDefault="007110C7" w:rsidP="00614F08">
      <w:pPr>
        <w:widowControl/>
        <w:numPr>
          <w:ilvl w:val="0"/>
          <w:numId w:val="6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Developing Criminological Research.</w:t>
      </w:r>
    </w:p>
    <w:p w14:paraId="1F15C477" w14:textId="77777777" w:rsidR="007110C7" w:rsidRPr="007110C7" w:rsidRDefault="007110C7" w:rsidP="00614F08">
      <w:pPr>
        <w:widowControl/>
        <w:numPr>
          <w:ilvl w:val="0"/>
          <w:numId w:val="6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Human Trafficking and Modern Day Slavery.</w:t>
      </w:r>
    </w:p>
    <w:p w14:paraId="211ED758" w14:textId="77777777" w:rsidR="007110C7" w:rsidRPr="007110C7" w:rsidRDefault="007110C7" w:rsidP="00614F08">
      <w:pPr>
        <w:widowControl/>
        <w:numPr>
          <w:ilvl w:val="0"/>
          <w:numId w:val="6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Sexual Abuse and Exploitation of Children.</w:t>
      </w:r>
    </w:p>
    <w:p w14:paraId="37381F74" w14:textId="77777777" w:rsidR="007110C7" w:rsidRPr="007110C7" w:rsidRDefault="007110C7" w:rsidP="00614F08">
      <w:pPr>
        <w:widowControl/>
        <w:numPr>
          <w:ilvl w:val="0"/>
          <w:numId w:val="6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Young People and Youth Justice.</w:t>
      </w:r>
    </w:p>
    <w:p w14:paraId="7F1B641D"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Cyber Crime and Terrorism MA [FT symbol], [PT symbol].</w:t>
      </w:r>
    </w:p>
    <w:p w14:paraId="58DCB34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Cyber Crime and Terrorism MA is an interdisciplinary course, drawing on political science, psychology, criminology, law and history to critically engage with online and terrorism. Throughout this course you will learn about the threats, trends, issues, responses and ethical questions associated with terrorism and cyber crime. Staff are experienced researchers in these fields and there are opportunities for students to undertake their own original research as part of their final dissertations.</w:t>
      </w:r>
    </w:p>
    <w:p w14:paraId="25D5B53C"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12967280" w14:textId="77777777" w:rsidR="007110C7" w:rsidRPr="007110C7" w:rsidRDefault="007110C7" w:rsidP="00614F08">
      <w:pPr>
        <w:widowControl/>
        <w:numPr>
          <w:ilvl w:val="0"/>
          <w:numId w:val="6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Countering Violent Extremism Online.</w:t>
      </w:r>
    </w:p>
    <w:p w14:paraId="30B358B7" w14:textId="77777777" w:rsidR="007110C7" w:rsidRPr="007110C7" w:rsidRDefault="007110C7" w:rsidP="00614F08">
      <w:pPr>
        <w:widowControl/>
        <w:numPr>
          <w:ilvl w:val="0"/>
          <w:numId w:val="6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Crime in Cyberspace.</w:t>
      </w:r>
    </w:p>
    <w:p w14:paraId="6B5F3181" w14:textId="77777777" w:rsidR="007110C7" w:rsidRPr="007110C7" w:rsidRDefault="007110C7" w:rsidP="00614F08">
      <w:pPr>
        <w:widowControl/>
        <w:numPr>
          <w:ilvl w:val="0"/>
          <w:numId w:val="6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Digital Policing and Forensics.</w:t>
      </w:r>
    </w:p>
    <w:p w14:paraId="3DFB1793" w14:textId="77777777" w:rsidR="007110C7" w:rsidRPr="007110C7" w:rsidRDefault="007110C7" w:rsidP="00614F08">
      <w:pPr>
        <w:widowControl/>
        <w:numPr>
          <w:ilvl w:val="0"/>
          <w:numId w:val="6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Human Rights and Terrorism Online.</w:t>
      </w:r>
    </w:p>
    <w:p w14:paraId="64C44A07" w14:textId="77777777" w:rsidR="007110C7" w:rsidRPr="007110C7" w:rsidRDefault="007110C7" w:rsidP="00614F08">
      <w:pPr>
        <w:widowControl/>
        <w:numPr>
          <w:ilvl w:val="0"/>
          <w:numId w:val="6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Online Propaganda and Radicalisation.</w:t>
      </w:r>
    </w:p>
    <w:p w14:paraId="5958D066" w14:textId="77777777" w:rsidR="007110C7" w:rsidRPr="007110C7" w:rsidRDefault="007110C7" w:rsidP="00614F08">
      <w:pPr>
        <w:widowControl/>
        <w:numPr>
          <w:ilvl w:val="0"/>
          <w:numId w:val="61"/>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Research Methods and Ethics.</w:t>
      </w:r>
    </w:p>
    <w:p w14:paraId="3F3FBB70"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0B067E20"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93]</w:t>
      </w:r>
    </w:p>
    <w:p w14:paraId="13213B37"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7CE9592F" w14:textId="77777777" w:rsidR="007110C7" w:rsidRPr="007110C7" w:rsidRDefault="007110C7" w:rsidP="007110C7">
      <w:pPr>
        <w:keepNext/>
        <w:keepLines/>
        <w:widowControl/>
        <w:spacing w:before="240" w:line="259" w:lineRule="auto"/>
        <w:outlineLvl w:val="0"/>
        <w:rPr>
          <w:rFonts w:eastAsia="Times New Roman" w:cs="Times New Roman"/>
          <w:b/>
          <w:szCs w:val="22"/>
          <w:lang w:eastAsia="en-US" w:bidi="ar-SA"/>
        </w:rPr>
      </w:pPr>
      <w:r w:rsidRPr="007110C7">
        <w:rPr>
          <w:rFonts w:eastAsia="Times New Roman" w:cs="Times New Roman"/>
          <w:b/>
          <w:szCs w:val="22"/>
          <w:lang w:eastAsia="en-US" w:bidi="ar-SA"/>
        </w:rPr>
        <w:t>Student Profile - Aaron Brown.</w:t>
      </w:r>
    </w:p>
    <w:p w14:paraId="1F0F66B9"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PhD Student.</w:t>
      </w:r>
    </w:p>
    <w:p w14:paraId="2CE48A6B" w14:textId="77777777" w:rsidR="007110C7" w:rsidRPr="007110C7" w:rsidRDefault="007110C7" w:rsidP="007110C7">
      <w:pPr>
        <w:kinsoku w:val="0"/>
        <w:overflowPunct w:val="0"/>
        <w:ind w:right="4"/>
        <w:textAlignment w:val="baseline"/>
        <w:rPr>
          <w:rFonts w:eastAsia="Times New Roman" w:cs="Times New Roman"/>
          <w:iCs/>
          <w:color w:val="auto"/>
          <w:lang w:eastAsia="en-US" w:bidi="ar-SA"/>
        </w:rPr>
      </w:pPr>
      <w:r w:rsidRPr="007110C7">
        <w:rPr>
          <w:rFonts w:eastAsia="Times New Roman" w:cs="Times New Roman"/>
          <w:iCs/>
          <w:color w:val="auto"/>
          <w:lang w:eastAsia="en-US" w:bidi="ar-SA"/>
        </w:rPr>
        <w:t>[Transcriber’s note: Here is a photograph of the student. End of note.]</w:t>
      </w:r>
    </w:p>
    <w:p w14:paraId="569F0216" w14:textId="77777777" w:rsidR="007110C7" w:rsidRPr="007110C7" w:rsidRDefault="007110C7" w:rsidP="002E3901">
      <w:pPr>
        <w:pStyle w:val="Quote"/>
        <w:ind w:left="0"/>
      </w:pPr>
      <w:r w:rsidRPr="007110C7">
        <w:t xml:space="preserve">  "My time as a postgraduate student within the Criminology department, at both MA and PhD level, has proven to be both rewarding and enjoyable. In undertaking my research, I have been impressed, not only by the academic expertise demonstrated </w:t>
      </w:r>
      <w:r w:rsidRPr="007110C7">
        <w:lastRenderedPageBreak/>
        <w:t>by staff, but also by the level of support that they show towards postgraduate students.</w:t>
      </w:r>
    </w:p>
    <w:p w14:paraId="2D1FF051" w14:textId="77777777" w:rsidR="007110C7" w:rsidRPr="007110C7" w:rsidRDefault="007110C7" w:rsidP="002E3901">
      <w:pPr>
        <w:pStyle w:val="Quote"/>
        <w:ind w:left="0"/>
      </w:pPr>
      <w:r w:rsidRPr="007110C7">
        <w:t xml:space="preserve">  I have found my supervisors, as well as wider departmental staff, to be approachable, generous with their time, and always ready to share their knowledge and insights.</w:t>
      </w:r>
    </w:p>
    <w:p w14:paraId="3D532399" w14:textId="77777777" w:rsidR="007110C7" w:rsidRPr="007110C7" w:rsidRDefault="007110C7" w:rsidP="002E3901">
      <w:pPr>
        <w:pStyle w:val="Quote"/>
        <w:ind w:left="0"/>
      </w:pPr>
      <w:r w:rsidRPr="007110C7">
        <w:t xml:space="preserve">  I have also benefited massively from the wide range of experiences that are available at postgraduate level, including the planning and teaching of seminars, as well as the various opportunities to attend and present at conferences.</w:t>
      </w:r>
    </w:p>
    <w:p w14:paraId="39898C0F" w14:textId="77777777" w:rsidR="007110C7" w:rsidRPr="007110C7" w:rsidRDefault="007110C7" w:rsidP="002E3901">
      <w:pPr>
        <w:pStyle w:val="Quote"/>
        <w:ind w:left="0"/>
      </w:pPr>
      <w:r w:rsidRPr="007110C7">
        <w:t xml:space="preserve">  I cannot recommend postgraduate study within the Criminology department highly enough! You definitely won’t regret applying!"</w:t>
      </w:r>
    </w:p>
    <w:p w14:paraId="6CCEEF5E"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59C1D3C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94]</w:t>
      </w:r>
    </w:p>
    <w:p w14:paraId="7BE618AF"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454DF5E6"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Research Courses.</w:t>
      </w:r>
    </w:p>
    <w:p w14:paraId="5ADF4A00"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4326CCD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 minimum of a 2:1 at undergraduate level, plus a master’s degree with at least a merit achieved overall.</w:t>
      </w:r>
    </w:p>
    <w:p w14:paraId="428D7B6C"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48C4A8DD"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6.5 (minimum of 6.0 in each component) or Swansea University recognised equivalent.</w:t>
      </w:r>
    </w:p>
    <w:p w14:paraId="3B8EFCD4"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Join our thriving community of postgraduate students, where you will become part of a supportive environment dedicated to understanding some of society’s most challenging issues.</w:t>
      </w:r>
    </w:p>
    <w:p w14:paraId="778622FC"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 research degree in Criminology gives you the chance to pursue a project based around your own passions and interests, leading to a qualification which can open the door to an academic career or boost employment prospects in a range of other fields.</w:t>
      </w:r>
    </w:p>
    <w:p w14:paraId="6FF912CF"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Criminology MPhil/PhD [FT symbol], [PT symbol].</w:t>
      </w:r>
    </w:p>
    <w:p w14:paraId="4153736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invite applications from candidates whose interests correspond with our areas of expertise, which include:</w:t>
      </w:r>
    </w:p>
    <w:p w14:paraId="397E2489" w14:textId="77777777" w:rsidR="007110C7" w:rsidRPr="007110C7" w:rsidRDefault="007110C7" w:rsidP="00614F08">
      <w:pPr>
        <w:widowControl/>
        <w:numPr>
          <w:ilvl w:val="0"/>
          <w:numId w:val="6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Children’s Rights.</w:t>
      </w:r>
    </w:p>
    <w:p w14:paraId="374C5C82" w14:textId="77777777" w:rsidR="007110C7" w:rsidRPr="007110C7" w:rsidRDefault="007110C7" w:rsidP="00614F08">
      <w:pPr>
        <w:widowControl/>
        <w:numPr>
          <w:ilvl w:val="0"/>
          <w:numId w:val="6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Cybercrime and Terrorism.</w:t>
      </w:r>
    </w:p>
    <w:p w14:paraId="0785BEAC" w14:textId="77777777" w:rsidR="007110C7" w:rsidRPr="007110C7" w:rsidRDefault="007110C7" w:rsidP="00614F08">
      <w:pPr>
        <w:widowControl/>
        <w:numPr>
          <w:ilvl w:val="0"/>
          <w:numId w:val="6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Human Rights and Drug Policy.</w:t>
      </w:r>
    </w:p>
    <w:p w14:paraId="30F07EFD" w14:textId="77777777" w:rsidR="007110C7" w:rsidRPr="007110C7" w:rsidRDefault="007110C7" w:rsidP="00614F08">
      <w:pPr>
        <w:widowControl/>
        <w:numPr>
          <w:ilvl w:val="0"/>
          <w:numId w:val="6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Immigration and Asylum.</w:t>
      </w:r>
    </w:p>
    <w:p w14:paraId="154473B9" w14:textId="77777777" w:rsidR="007110C7" w:rsidRPr="007110C7" w:rsidRDefault="007110C7" w:rsidP="00614F08">
      <w:pPr>
        <w:widowControl/>
        <w:numPr>
          <w:ilvl w:val="0"/>
          <w:numId w:val="6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Sex Work and Sexualities.</w:t>
      </w:r>
    </w:p>
    <w:p w14:paraId="7E184271" w14:textId="77777777" w:rsidR="007110C7" w:rsidRPr="007110C7" w:rsidRDefault="007110C7" w:rsidP="00614F08">
      <w:pPr>
        <w:widowControl/>
        <w:numPr>
          <w:ilvl w:val="0"/>
          <w:numId w:val="6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Youth Justice.</w:t>
      </w:r>
    </w:p>
    <w:p w14:paraId="03B9D8C6"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You may also wish to view our Law PhD options. Please see page 125 for more information.</w:t>
      </w:r>
    </w:p>
    <w:p w14:paraId="0BBDD0D1"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Career Prospects.</w:t>
      </w:r>
    </w:p>
    <w:p w14:paraId="0C008DD6"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Enhance your CV by taking part in employment-related activities within the department or across the University. Our graduates have gone on to excel in a wide range of careers in criminal justice agencies, including the Home Office, youth offending teams, and the Probation Service. Graduates have also pursued employment with local and UK Government, and in the third sector.</w:t>
      </w:r>
    </w:p>
    <w:p w14:paraId="0C4E0F28"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ESRC Wales Doctoral Training Centre.</w:t>
      </w:r>
    </w:p>
    <w:p w14:paraId="29A81EC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As part of the ESRC Wales Doctoral Training Partnership (DTP), the Department focuses on providing excellent postgraduate training. We provide a mix of generic </w:t>
      </w:r>
      <w:r w:rsidRPr="007110C7">
        <w:rPr>
          <w:rFonts w:eastAsia="Calibri" w:cs="Arial"/>
          <w:color w:val="auto"/>
          <w:lang w:eastAsia="en-US" w:bidi="ar-SA"/>
        </w:rPr>
        <w:lastRenderedPageBreak/>
        <w:t>research and subject-specific research training enabling students to develop and apply research methods to criminological enquiry.</w:t>
      </w:r>
    </w:p>
    <w:p w14:paraId="31B1FA22"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13D5C086"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95]</w:t>
      </w:r>
    </w:p>
    <w:p w14:paraId="0A4783D0" w14:textId="77777777" w:rsidR="007110C7" w:rsidRPr="007110C7" w:rsidRDefault="007110C7" w:rsidP="007110C7">
      <w:pPr>
        <w:widowControl/>
        <w:autoSpaceDE w:val="0"/>
        <w:autoSpaceDN w:val="0"/>
        <w:adjustRightInd w:val="0"/>
        <w:ind w:right="-380"/>
        <w:rPr>
          <w:rFonts w:eastAsia="Calibri" w:cs="Arial"/>
          <w:color w:val="auto"/>
          <w:lang w:val="fr-FR" w:eastAsia="en-US" w:bidi="ar-SA"/>
        </w:rPr>
      </w:pPr>
    </w:p>
    <w:p w14:paraId="74987FB3" w14:textId="77777777" w:rsidR="007110C7" w:rsidRPr="007110C7" w:rsidRDefault="007110C7" w:rsidP="007110C7">
      <w:pPr>
        <w:keepNext/>
        <w:keepLines/>
        <w:widowControl/>
        <w:spacing w:before="240" w:line="259" w:lineRule="auto"/>
        <w:outlineLvl w:val="0"/>
        <w:rPr>
          <w:rFonts w:eastAsia="Times New Roman" w:cs="Times New Roman"/>
          <w:b/>
          <w:szCs w:val="22"/>
          <w:lang w:val="cy-GB" w:eastAsia="en-US" w:bidi="ar-SA"/>
        </w:rPr>
      </w:pPr>
      <w:r w:rsidRPr="007110C7">
        <w:rPr>
          <w:rFonts w:eastAsia="Times New Roman" w:cs="Times New Roman"/>
          <w:b/>
          <w:szCs w:val="22"/>
          <w:lang w:val="cy-GB" w:eastAsia="en-US" w:bidi="ar-SA"/>
        </w:rPr>
        <w:t>Cymraeg.</w:t>
      </w:r>
    </w:p>
    <w:p w14:paraId="1967FEA0" w14:textId="77777777" w:rsidR="007110C7" w:rsidRPr="007110C7" w:rsidRDefault="007110C7" w:rsidP="007110C7">
      <w:pPr>
        <w:widowControl/>
        <w:rPr>
          <w:rFonts w:eastAsia="Calibri" w:cs="Arial"/>
          <w:color w:val="auto"/>
          <w:lang w:val="cy-GB" w:eastAsia="en-US" w:bidi="ar-SA"/>
        </w:rPr>
      </w:pPr>
      <w:r w:rsidRPr="007110C7">
        <w:rPr>
          <w:rFonts w:eastAsia="Calibri" w:cs="Arial"/>
          <w:color w:val="auto"/>
          <w:lang w:val="cy-GB" w:eastAsia="en-US" w:bidi="ar-SA"/>
        </w:rPr>
        <w:t>Campws Singleton.</w:t>
      </w:r>
    </w:p>
    <w:p w14:paraId="459FF8B2" w14:textId="77777777" w:rsidR="007110C7" w:rsidRPr="007110C7" w:rsidRDefault="007110C7" w:rsidP="007110C7">
      <w:pPr>
        <w:widowControl/>
        <w:rPr>
          <w:rFonts w:eastAsia="Calibri" w:cs="Arial"/>
          <w:color w:val="auto"/>
          <w:lang w:val="cy-GB" w:eastAsia="en-US" w:bidi="ar-SA"/>
        </w:rPr>
      </w:pPr>
      <w:r w:rsidRPr="007110C7">
        <w:rPr>
          <w:rFonts w:eastAsia="Calibri" w:cs="Arial"/>
          <w:color w:val="auto"/>
          <w:lang w:val="cy-GB" w:eastAsia="en-US" w:bidi="ar-SA"/>
        </w:rPr>
        <w:t xml:space="preserve">  1af yng Nghymru ar gyfer Rhagoriaeth Ymchwil (Fframwaith Rhagoriaeth Ymchwil 2014).</w:t>
      </w:r>
    </w:p>
    <w:p w14:paraId="2514A3D3" w14:textId="77777777" w:rsidR="007110C7" w:rsidRPr="007110C7" w:rsidRDefault="007110C7" w:rsidP="007110C7">
      <w:pPr>
        <w:widowControl/>
        <w:autoSpaceDE w:val="0"/>
        <w:autoSpaceDN w:val="0"/>
        <w:adjustRightInd w:val="0"/>
        <w:ind w:right="-380"/>
        <w:rPr>
          <w:rFonts w:eastAsia="Calibri" w:cs="Arial"/>
          <w:color w:val="auto"/>
          <w:lang w:val="cy-GB" w:eastAsia="en-US" w:bidi="ar-SA"/>
        </w:rPr>
      </w:pPr>
      <w:r w:rsidRPr="007110C7">
        <w:rPr>
          <w:rFonts w:eastAsia="Calibri" w:cs="Arial"/>
          <w:color w:val="auto"/>
          <w:lang w:val="cy-GB" w:eastAsia="en-US" w:bidi="ar-SA"/>
        </w:rPr>
        <w:t xml:space="preserve">  Mae ennill gradd uwch yn y Gymraeg drwy astudio unrhyw elfen o iaith, cymdeithaseg iaith, cyfraith a pholisi iaith, llenyddiaeth, hanes neu ddiwylliant modern Cymru, yn cynnig profiadau cyffrous ac amrywiol. Mae’n meithrin dealltwriaeth ac ysbryd creadigol wrth i ni chwilio am ffyrdd newydd a gwreiddiol o ddehongli diwylliant Cymru a’r iaith Gymraeg a chyfrannu atynt.</w:t>
      </w:r>
    </w:p>
    <w:p w14:paraId="23DDA35B" w14:textId="77777777" w:rsidR="007110C7" w:rsidRPr="007110C7" w:rsidRDefault="007110C7" w:rsidP="007110C7">
      <w:pPr>
        <w:widowControl/>
        <w:autoSpaceDE w:val="0"/>
        <w:autoSpaceDN w:val="0"/>
        <w:adjustRightInd w:val="0"/>
        <w:ind w:right="-380"/>
        <w:rPr>
          <w:rFonts w:eastAsia="Calibri" w:cs="Arial"/>
          <w:color w:val="auto"/>
          <w:lang w:val="cy-GB" w:eastAsia="en-US" w:bidi="ar-SA"/>
        </w:rPr>
      </w:pPr>
      <w:r w:rsidRPr="007110C7">
        <w:rPr>
          <w:rFonts w:eastAsia="Calibri" w:cs="Arial"/>
          <w:color w:val="auto"/>
          <w:lang w:val="cy-GB" w:eastAsia="en-US" w:bidi="ar-SA"/>
        </w:rPr>
        <w:t xml:space="preserve">  Dangosodd canlyniadau’r Fframwaith Rhagoriaeth Ymchwil (REF) 2014 i’r Gymraeg ym Mhrifysgol Abertawe ddod yn gyntaf o blith y sefydliadau o Gymru a gyflwynodd eu gwaith i’r is-banel Astudiaethau Celtaidd, ac yn ail yn y Deyrnas Unedig. Dynoda’r canlyniadau fod 100% o waith ymchwil y Gymraeg ym Mhrifysgol Abertawe o safon ryngwladol neu’n uwch na hynny, a bod 69% ohono o safon ragoriaeth yn rhyngwladol, neu’n arwain y maes yn rhyngwladol (3-4* [seren]). Mae’r canlyniadau hyn yn gyson â rhai’r ddau arolwg ymchwil blaenorol ac yn cadarnhau statws a bri Abertawe ym maes ymchwil y Gymraeg. </w:t>
      </w:r>
    </w:p>
    <w:p w14:paraId="08D09B66" w14:textId="77777777" w:rsidR="007110C7" w:rsidRPr="007110C7" w:rsidRDefault="007110C7" w:rsidP="007110C7">
      <w:pPr>
        <w:widowControl/>
        <w:autoSpaceDE w:val="0"/>
        <w:autoSpaceDN w:val="0"/>
        <w:adjustRightInd w:val="0"/>
        <w:ind w:right="-380"/>
        <w:rPr>
          <w:rFonts w:eastAsia="Calibri" w:cs="Arial"/>
          <w:color w:val="auto"/>
          <w:lang w:val="cy-GB" w:eastAsia="en-US" w:bidi="ar-SA"/>
        </w:rPr>
      </w:pPr>
      <w:r w:rsidRPr="007110C7">
        <w:rPr>
          <w:rFonts w:eastAsia="Calibri" w:cs="Arial"/>
          <w:color w:val="auto"/>
          <w:lang w:val="cy-GB" w:eastAsia="en-US" w:bidi="ar-SA"/>
        </w:rPr>
        <w:t xml:space="preserve">  Mae ein holl waith addysgu a chyfarwyddo’n dibynnu ar arbenigedd y staff ymchwil ac rydym yn cydweithio â sefydliadau eraill megis Canolfan Uwchefrydiau Cymreig a Cheltaidd Prifysgol Cymru. Mae arbenigedd y staff yn amrywiol, fel a welir uchod, a chewch y cyfle i ymuno â’n Seminar Gymraeg sy’n rhan o Ganolfan Richard Burton. Fforwm amlddisgyblaethol yw hwn sy’n rhoi llwyfan i ymchwil ein staff a’n myfyrwyr, ac rydym yn cyfrannu at nifer o raglenni seminar a chynadleddau yn y Brifysgol.</w:t>
      </w:r>
    </w:p>
    <w:p w14:paraId="45E65A84" w14:textId="77777777" w:rsidR="007110C7" w:rsidRPr="007110C7" w:rsidRDefault="007110C7" w:rsidP="007110C7">
      <w:pPr>
        <w:widowControl/>
        <w:autoSpaceDE w:val="0"/>
        <w:autoSpaceDN w:val="0"/>
        <w:adjustRightInd w:val="0"/>
        <w:ind w:right="-380"/>
        <w:rPr>
          <w:rFonts w:eastAsia="Calibri" w:cs="Arial"/>
          <w:color w:val="auto"/>
          <w:lang w:val="cy-GB" w:eastAsia="en-US" w:bidi="ar-SA"/>
        </w:rPr>
      </w:pPr>
      <w:r w:rsidRPr="007110C7">
        <w:rPr>
          <w:rFonts w:eastAsia="Calibri" w:cs="Arial"/>
          <w:color w:val="auto"/>
          <w:lang w:val="cy-GB" w:eastAsia="en-US" w:bidi="ar-SA"/>
        </w:rPr>
        <w:t xml:space="preserve">  I gael gwybodaeth fanylach am gynnwys y cwrs, gan gynnwys rhestr lawn o’r modiwlau, gweler i: </w:t>
      </w:r>
      <w:hyperlink r:id="rId125" w:history="1">
        <w:r w:rsidRPr="007110C7">
          <w:rPr>
            <w:rFonts w:eastAsia="Calibri" w:cs="Arial"/>
            <w:color w:val="0000FF"/>
            <w:u w:val="single"/>
            <w:lang w:val="cy-GB" w:eastAsia="en-US" w:bidi="ar-SA"/>
          </w:rPr>
          <w:t>https://www.abertawe.ac.uk/ol-raddedig</w:t>
        </w:r>
      </w:hyperlink>
      <w:r w:rsidRPr="007110C7">
        <w:rPr>
          <w:rFonts w:eastAsia="Calibri" w:cs="Arial"/>
          <w:color w:val="auto"/>
          <w:lang w:val="cy-GB" w:eastAsia="en-US" w:bidi="ar-SA"/>
        </w:rPr>
        <w:t xml:space="preserve"> </w:t>
      </w:r>
    </w:p>
    <w:p w14:paraId="312B5837" w14:textId="77777777" w:rsidR="007110C7" w:rsidRPr="007110C7" w:rsidRDefault="007110C7" w:rsidP="007110C7">
      <w:pPr>
        <w:keepNext/>
        <w:keepLines/>
        <w:widowControl/>
        <w:spacing w:before="200"/>
        <w:outlineLvl w:val="1"/>
        <w:rPr>
          <w:rFonts w:eastAsia="Times New Roman" w:cs="Times New Roman"/>
          <w:b/>
          <w:bCs/>
          <w:szCs w:val="26"/>
          <w:lang w:val="cy-GB" w:eastAsia="en-US" w:bidi="ar-SA"/>
        </w:rPr>
      </w:pPr>
      <w:r w:rsidRPr="007110C7">
        <w:rPr>
          <w:rFonts w:eastAsia="Times New Roman" w:cs="Times New Roman"/>
          <w:b/>
          <w:bCs/>
          <w:szCs w:val="26"/>
          <w:lang w:val="cy-GB" w:eastAsia="en-US" w:bidi="ar-SA"/>
        </w:rPr>
        <w:t>Ysgoloriaethau a Bwrsariaethau.</w:t>
      </w:r>
    </w:p>
    <w:p w14:paraId="66E3FCC9" w14:textId="77777777" w:rsidR="007110C7" w:rsidRPr="007110C7" w:rsidRDefault="007110C7" w:rsidP="007110C7">
      <w:pPr>
        <w:widowControl/>
        <w:autoSpaceDE w:val="0"/>
        <w:autoSpaceDN w:val="0"/>
        <w:adjustRightInd w:val="0"/>
        <w:ind w:right="-380"/>
        <w:rPr>
          <w:rFonts w:eastAsia="Calibri" w:cs="Arial"/>
          <w:color w:val="auto"/>
          <w:lang w:val="cy-GB" w:eastAsia="en-US" w:bidi="ar-SA"/>
        </w:rPr>
      </w:pPr>
      <w:r w:rsidRPr="007110C7">
        <w:rPr>
          <w:rFonts w:eastAsia="Calibri" w:cs="Arial"/>
          <w:color w:val="auto"/>
          <w:lang w:val="cy-GB" w:eastAsia="en-US" w:bidi="ar-SA"/>
        </w:rPr>
        <w:t xml:space="preserve">  Rydym yn cynnig amrywiaeth o gyfleoedd ariannu ar gyfer graddau a addysgir a graddau ymchwil. Mae ein myfyrwyr wedi cael eu hariannu yn y gorffennol gan Gyngor Ymchwil y Celfyddydau a’r Dyniaethau yn ogystal â sefydliadau Cymreig fel y Coleg Cymraeg Cenedlaethol ac Ymddiriedolaeth Pantyfedwen:</w:t>
      </w:r>
    </w:p>
    <w:p w14:paraId="53659DCF" w14:textId="77777777" w:rsidR="007110C7" w:rsidRPr="007110C7" w:rsidRDefault="007611D1" w:rsidP="007110C7">
      <w:pPr>
        <w:widowControl/>
        <w:autoSpaceDE w:val="0"/>
        <w:autoSpaceDN w:val="0"/>
        <w:adjustRightInd w:val="0"/>
        <w:ind w:right="-380"/>
        <w:rPr>
          <w:rFonts w:eastAsia="Calibri" w:cs="Arial"/>
          <w:iCs/>
          <w:color w:val="auto"/>
          <w:lang w:val="cy-GB" w:eastAsia="en-US" w:bidi="ar-SA"/>
        </w:rPr>
      </w:pPr>
      <w:hyperlink r:id="rId126" w:history="1">
        <w:r w:rsidR="007110C7" w:rsidRPr="007110C7">
          <w:rPr>
            <w:rFonts w:eastAsia="Calibri" w:cs="Arial"/>
            <w:color w:val="0000FF"/>
            <w:u w:val="single"/>
            <w:lang w:val="cy-GB" w:eastAsia="en-US" w:bidi="ar-SA"/>
          </w:rPr>
          <w:t>https://www.</w:t>
        </w:r>
        <w:r w:rsidR="007110C7" w:rsidRPr="007110C7">
          <w:rPr>
            <w:rFonts w:eastAsia="Calibri" w:cs="Arial"/>
            <w:iCs/>
            <w:color w:val="0000FF"/>
            <w:u w:val="single"/>
            <w:lang w:val="cy-GB" w:eastAsia="en-US" w:bidi="ar-SA"/>
          </w:rPr>
          <w:t>swansea.ac.uk/cy/ol-raddedig/ffioedd-ac-ariannu/ysgoloriaethau/</w:t>
        </w:r>
      </w:hyperlink>
      <w:r w:rsidR="007110C7" w:rsidRPr="007110C7">
        <w:rPr>
          <w:rFonts w:eastAsia="Calibri" w:cs="Arial"/>
          <w:iCs/>
          <w:color w:val="auto"/>
          <w:lang w:val="cy-GB" w:eastAsia="en-US" w:bidi="ar-SA"/>
        </w:rPr>
        <w:t xml:space="preserve"> </w:t>
      </w:r>
    </w:p>
    <w:p w14:paraId="7C63F286" w14:textId="77777777" w:rsidR="007110C7" w:rsidRPr="007110C7" w:rsidRDefault="007110C7" w:rsidP="007110C7">
      <w:pPr>
        <w:keepNext/>
        <w:keepLines/>
        <w:widowControl/>
        <w:spacing w:before="200"/>
        <w:outlineLvl w:val="1"/>
        <w:rPr>
          <w:rFonts w:eastAsia="Times New Roman" w:cs="Times New Roman"/>
          <w:b/>
          <w:bCs/>
          <w:szCs w:val="26"/>
          <w:lang w:val="cy-GB" w:eastAsia="en-US" w:bidi="ar-SA"/>
        </w:rPr>
      </w:pPr>
      <w:r w:rsidRPr="007110C7">
        <w:rPr>
          <w:rFonts w:eastAsia="Times New Roman" w:cs="Times New Roman"/>
          <w:b/>
          <w:bCs/>
          <w:szCs w:val="26"/>
          <w:lang w:val="cy-GB" w:eastAsia="en-US" w:bidi="ar-SA"/>
        </w:rPr>
        <w:t>Cyrsiau a Addysgir.</w:t>
      </w:r>
    </w:p>
    <w:p w14:paraId="215C0734" w14:textId="77777777" w:rsidR="007110C7" w:rsidRPr="007110C7" w:rsidRDefault="007110C7" w:rsidP="007110C7">
      <w:pPr>
        <w:keepNext/>
        <w:keepLines/>
        <w:widowControl/>
        <w:spacing w:before="200"/>
        <w:outlineLvl w:val="2"/>
        <w:rPr>
          <w:rFonts w:eastAsia="Times New Roman" w:cs="Times New Roman"/>
          <w:b/>
          <w:bCs/>
          <w:lang w:val="cy-GB" w:eastAsia="en-US" w:bidi="ar-SA"/>
        </w:rPr>
      </w:pPr>
      <w:r w:rsidRPr="007110C7">
        <w:rPr>
          <w:rFonts w:eastAsia="Times New Roman" w:cs="Times New Roman"/>
          <w:b/>
          <w:bCs/>
          <w:lang w:val="cy-GB" w:eastAsia="en-US" w:bidi="ar-SA"/>
        </w:rPr>
        <w:t>Gofynion Mynediad.</w:t>
      </w:r>
    </w:p>
    <w:p w14:paraId="628D0791" w14:textId="77777777" w:rsidR="007110C7" w:rsidRPr="007110C7" w:rsidRDefault="007110C7" w:rsidP="007110C7">
      <w:pPr>
        <w:widowControl/>
        <w:autoSpaceDE w:val="0"/>
        <w:autoSpaceDN w:val="0"/>
        <w:adjustRightInd w:val="0"/>
        <w:ind w:right="-380"/>
        <w:rPr>
          <w:rFonts w:eastAsia="Calibri" w:cs="Arial"/>
          <w:color w:val="auto"/>
          <w:lang w:val="cy-GB" w:eastAsia="en-US" w:bidi="ar-SA"/>
        </w:rPr>
      </w:pPr>
      <w:r w:rsidRPr="007110C7">
        <w:rPr>
          <w:rFonts w:eastAsia="Calibri" w:cs="Arial"/>
          <w:color w:val="auto"/>
          <w:lang w:val="cy-GB" w:eastAsia="en-US" w:bidi="ar-SA"/>
        </w:rPr>
        <w:t xml:space="preserve">  Gan amlaf, gradd Anrhydedd 2:1 neu uwch yn y Gymraeg neu bwnc cysylltiedig. Gellir ystyried profiad perthnasol ochr yn ochr â phortffolio o waith diweddar hefyd.</w:t>
      </w:r>
    </w:p>
    <w:p w14:paraId="57682FEC" w14:textId="77777777" w:rsidR="007110C7" w:rsidRPr="007110C7" w:rsidRDefault="007110C7" w:rsidP="007110C7">
      <w:pPr>
        <w:keepNext/>
        <w:keepLines/>
        <w:widowControl/>
        <w:spacing w:before="200"/>
        <w:outlineLvl w:val="2"/>
        <w:rPr>
          <w:rFonts w:eastAsia="Times New Roman" w:cs="Times New Roman"/>
          <w:b/>
          <w:bCs/>
          <w:lang w:val="cy-GB" w:eastAsia="en-US" w:bidi="ar-SA"/>
        </w:rPr>
      </w:pPr>
      <w:r w:rsidRPr="007110C7">
        <w:rPr>
          <w:rFonts w:eastAsia="Times New Roman" w:cs="Times New Roman"/>
          <w:b/>
          <w:bCs/>
          <w:lang w:val="cy-GB" w:eastAsia="en-US" w:bidi="ar-SA"/>
        </w:rPr>
        <w:t>Gallu ieithyddol.</w:t>
      </w:r>
    </w:p>
    <w:p w14:paraId="5303604D" w14:textId="77777777" w:rsidR="007110C7" w:rsidRPr="007110C7" w:rsidRDefault="007110C7" w:rsidP="007110C7">
      <w:pPr>
        <w:widowControl/>
        <w:autoSpaceDE w:val="0"/>
        <w:autoSpaceDN w:val="0"/>
        <w:adjustRightInd w:val="0"/>
        <w:ind w:right="-380"/>
        <w:rPr>
          <w:rFonts w:eastAsia="Calibri" w:cs="Arial"/>
          <w:color w:val="auto"/>
          <w:lang w:val="cy-GB" w:eastAsia="en-US" w:bidi="ar-SA"/>
        </w:rPr>
      </w:pPr>
      <w:r w:rsidRPr="007110C7">
        <w:rPr>
          <w:rFonts w:eastAsia="Calibri" w:cs="Arial"/>
          <w:color w:val="auto"/>
          <w:lang w:val="cy-GB" w:eastAsia="en-US" w:bidi="ar-SA"/>
        </w:rPr>
        <w:t xml:space="preserve">  Dylai cymwysterau a phrofiad yr ymgeisydd amlygu ei allu/gallu ieithyddol, ond gellir trafod hyn mewn cyfweliad. Gellir llunio traethawd ymchwil yn Gymraeg neu Saesneg ac mae modd i fyfyrwyr ôl-raddedig ddilyn cyrsiau iaith pwrpasol.</w:t>
      </w:r>
    </w:p>
    <w:p w14:paraId="43925592" w14:textId="77777777" w:rsidR="007110C7" w:rsidRPr="007110C7" w:rsidRDefault="007110C7" w:rsidP="007110C7">
      <w:pPr>
        <w:keepNext/>
        <w:keepLines/>
        <w:widowControl/>
        <w:spacing w:before="200"/>
        <w:outlineLvl w:val="1"/>
        <w:rPr>
          <w:rFonts w:eastAsia="Times New Roman" w:cs="Times New Roman"/>
          <w:b/>
          <w:bCs/>
          <w:szCs w:val="26"/>
          <w:lang w:val="cy-GB" w:eastAsia="en-US" w:bidi="ar-SA"/>
        </w:rPr>
      </w:pPr>
      <w:r w:rsidRPr="007110C7">
        <w:rPr>
          <w:rFonts w:eastAsia="Times New Roman" w:cs="Times New Roman"/>
          <w:b/>
          <w:bCs/>
          <w:szCs w:val="26"/>
          <w:lang w:val="cy-GB" w:eastAsia="en-US" w:bidi="ar-SA"/>
        </w:rPr>
        <w:lastRenderedPageBreak/>
        <w:t>Cyfieithu Proffesiynol MA [FT symbol], [PT symbol].</w:t>
      </w:r>
    </w:p>
    <w:p w14:paraId="5FE99595" w14:textId="77777777" w:rsidR="007110C7" w:rsidRPr="007110C7" w:rsidRDefault="007110C7" w:rsidP="007110C7">
      <w:pPr>
        <w:widowControl/>
        <w:autoSpaceDE w:val="0"/>
        <w:autoSpaceDN w:val="0"/>
        <w:adjustRightInd w:val="0"/>
        <w:ind w:right="-380"/>
        <w:rPr>
          <w:rFonts w:eastAsia="Calibri" w:cs="Arial"/>
          <w:color w:val="auto"/>
          <w:lang w:val="cy-GB" w:eastAsia="en-US" w:bidi="ar-SA"/>
        </w:rPr>
      </w:pPr>
      <w:r w:rsidRPr="007110C7">
        <w:rPr>
          <w:rFonts w:eastAsia="Calibri" w:cs="Arial"/>
          <w:color w:val="auto"/>
          <w:lang w:val="cy-GB" w:eastAsia="en-US" w:bidi="ar-SA"/>
        </w:rPr>
        <w:t xml:space="preserve">  Dyma’r radd berffaith ar gyfer y rhai sydd am weithio ym maes cyfieithu. Mae’n tanlinellu pwysigrwydd sgiliau gramadeg ac ysgrifennu da a defnyddio meddalwedd cof cyfieithu. Bydd y cwrs yn ystyried cyfieithu ar gyfer y cyhoedd, dull mwy technegol o gyfieithu ar gyfer arbenigwyr, yn ogystal â chyfieithu ar y pryd. Defnyddir amrywiaeth o dechnegau i ddatblygu safonau cyfieithu, gan gynnwys profiad gwaith. Mae’r cyfuniad o gyfieithu gyda thechnoleg cof a datblygu meistrolaeth ieithyddol trwy adborth yn gaffaeliad mawr i raddedigion.</w:t>
      </w:r>
    </w:p>
    <w:p w14:paraId="1F1C6347" w14:textId="77777777" w:rsidR="007110C7" w:rsidRPr="007110C7" w:rsidRDefault="007110C7" w:rsidP="007110C7">
      <w:pPr>
        <w:widowControl/>
        <w:autoSpaceDE w:val="0"/>
        <w:autoSpaceDN w:val="0"/>
        <w:adjustRightInd w:val="0"/>
        <w:ind w:right="-380"/>
        <w:rPr>
          <w:rFonts w:eastAsia="Calibri" w:cs="Arial"/>
          <w:color w:val="auto"/>
          <w:lang w:val="cy-GB" w:eastAsia="en-US" w:bidi="ar-SA"/>
        </w:rPr>
      </w:pPr>
    </w:p>
    <w:p w14:paraId="1F194EB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96]</w:t>
      </w:r>
    </w:p>
    <w:p w14:paraId="28EDBDF7" w14:textId="77777777" w:rsidR="007110C7" w:rsidRPr="007110C7" w:rsidRDefault="007110C7" w:rsidP="007110C7">
      <w:pPr>
        <w:widowControl/>
        <w:autoSpaceDE w:val="0"/>
        <w:autoSpaceDN w:val="0"/>
        <w:adjustRightInd w:val="0"/>
        <w:ind w:right="-380"/>
        <w:rPr>
          <w:rFonts w:eastAsia="Calibri" w:cs="Arial"/>
          <w:color w:val="auto"/>
          <w:lang w:val="cy-GB" w:eastAsia="en-US" w:bidi="ar-SA"/>
        </w:rPr>
      </w:pPr>
    </w:p>
    <w:p w14:paraId="439D6D65" w14:textId="77777777" w:rsidR="007110C7" w:rsidRPr="007110C7" w:rsidRDefault="007110C7" w:rsidP="007110C7">
      <w:pPr>
        <w:keepNext/>
        <w:keepLines/>
        <w:widowControl/>
        <w:spacing w:before="200"/>
        <w:outlineLvl w:val="2"/>
        <w:rPr>
          <w:rFonts w:eastAsia="Times New Roman" w:cs="Times New Roman"/>
          <w:b/>
          <w:bCs/>
          <w:lang w:val="cy-GB" w:eastAsia="en-US" w:bidi="ar-SA"/>
        </w:rPr>
      </w:pPr>
      <w:r w:rsidRPr="007110C7">
        <w:rPr>
          <w:rFonts w:eastAsia="Times New Roman" w:cs="Times New Roman"/>
          <w:b/>
          <w:bCs/>
          <w:lang w:val="cy-GB" w:eastAsia="en-US" w:bidi="ar-SA"/>
        </w:rPr>
        <w:t>Mae’r rhaglen yn cynnwys:</w:t>
      </w:r>
    </w:p>
    <w:p w14:paraId="097A8C2B" w14:textId="77777777" w:rsidR="007110C7" w:rsidRPr="007110C7" w:rsidRDefault="007110C7" w:rsidP="00614F08">
      <w:pPr>
        <w:widowControl/>
        <w:numPr>
          <w:ilvl w:val="0"/>
          <w:numId w:val="63"/>
        </w:numPr>
        <w:autoSpaceDE w:val="0"/>
        <w:autoSpaceDN w:val="0"/>
        <w:adjustRightInd w:val="0"/>
        <w:ind w:right="-380"/>
        <w:contextualSpacing/>
        <w:rPr>
          <w:rFonts w:eastAsia="Calibri" w:cs="Arial"/>
          <w:color w:val="auto"/>
          <w:lang w:val="cy-GB" w:eastAsia="en-US" w:bidi="ar-SA"/>
        </w:rPr>
      </w:pPr>
      <w:r w:rsidRPr="007110C7">
        <w:rPr>
          <w:rFonts w:eastAsia="Calibri" w:cs="Arial"/>
          <w:color w:val="auto"/>
          <w:lang w:val="cy-GB" w:eastAsia="en-US" w:bidi="ar-SA"/>
        </w:rPr>
        <w:t>Modiwlau cyfieithu uwch ym meysydd addysg, iechyd cyhoeddus a’r gyfraith, lle rhoddir y pwyslais ar safon eich cyfieithu personol.</w:t>
      </w:r>
    </w:p>
    <w:p w14:paraId="3D60043F" w14:textId="77777777" w:rsidR="007110C7" w:rsidRPr="007110C7" w:rsidRDefault="007110C7" w:rsidP="00614F08">
      <w:pPr>
        <w:widowControl/>
        <w:numPr>
          <w:ilvl w:val="0"/>
          <w:numId w:val="63"/>
        </w:numPr>
        <w:autoSpaceDE w:val="0"/>
        <w:autoSpaceDN w:val="0"/>
        <w:adjustRightInd w:val="0"/>
        <w:ind w:right="-380"/>
        <w:contextualSpacing/>
        <w:rPr>
          <w:rFonts w:eastAsia="Calibri" w:cs="Arial"/>
          <w:color w:val="auto"/>
          <w:lang w:val="cy-GB" w:eastAsia="en-US" w:bidi="ar-SA"/>
        </w:rPr>
      </w:pPr>
      <w:r w:rsidRPr="007110C7">
        <w:rPr>
          <w:rFonts w:eastAsia="Calibri" w:cs="Arial"/>
          <w:color w:val="auto"/>
          <w:lang w:val="cy-GB" w:eastAsia="en-US" w:bidi="ar-SA"/>
        </w:rPr>
        <w:t>Modiwl ar dechnoleg gyfieithu, lle dysgwch sut i ddefnyddio gwahanol raglenni.</w:t>
      </w:r>
    </w:p>
    <w:p w14:paraId="278FA853" w14:textId="77777777" w:rsidR="007110C7" w:rsidRPr="007110C7" w:rsidRDefault="007110C7" w:rsidP="00614F08">
      <w:pPr>
        <w:widowControl/>
        <w:numPr>
          <w:ilvl w:val="0"/>
          <w:numId w:val="63"/>
        </w:numPr>
        <w:autoSpaceDE w:val="0"/>
        <w:autoSpaceDN w:val="0"/>
        <w:adjustRightInd w:val="0"/>
        <w:ind w:right="-380"/>
        <w:contextualSpacing/>
        <w:rPr>
          <w:rFonts w:eastAsia="Calibri" w:cs="Arial"/>
          <w:color w:val="auto"/>
          <w:lang w:val="cy-GB" w:eastAsia="en-US" w:bidi="ar-SA"/>
        </w:rPr>
      </w:pPr>
      <w:r w:rsidRPr="007110C7">
        <w:rPr>
          <w:rFonts w:eastAsia="Calibri" w:cs="Arial"/>
          <w:color w:val="auto"/>
          <w:lang w:val="cy-GB" w:eastAsia="en-US" w:bidi="ar-SA"/>
        </w:rPr>
        <w:t>Nifer o fodiwlau eraill am theori a natur cyfieithu, ochr yn ochr â’r cyfle i ddysgu iaith newydd.</w:t>
      </w:r>
    </w:p>
    <w:p w14:paraId="4D393DE9" w14:textId="77777777" w:rsidR="007110C7" w:rsidRPr="007110C7" w:rsidRDefault="007110C7" w:rsidP="00614F08">
      <w:pPr>
        <w:widowControl/>
        <w:numPr>
          <w:ilvl w:val="0"/>
          <w:numId w:val="63"/>
        </w:numPr>
        <w:autoSpaceDE w:val="0"/>
        <w:autoSpaceDN w:val="0"/>
        <w:adjustRightInd w:val="0"/>
        <w:ind w:right="-380"/>
        <w:contextualSpacing/>
        <w:rPr>
          <w:rFonts w:eastAsia="Calibri" w:cs="Arial"/>
          <w:color w:val="auto"/>
          <w:lang w:val="cy-GB" w:eastAsia="en-US" w:bidi="ar-SA"/>
        </w:rPr>
      </w:pPr>
      <w:r w:rsidRPr="007110C7">
        <w:rPr>
          <w:rFonts w:eastAsia="Calibri" w:cs="Arial"/>
          <w:color w:val="auto"/>
          <w:lang w:val="cy-GB" w:eastAsia="en-US" w:bidi="ar-SA"/>
        </w:rPr>
        <w:t>Cyfle i greu cysylltiadau gwerthfawr gyda chwmnïau cyfieithu ac i gael cyfnodau o brofiad gwaith.</w:t>
      </w:r>
    </w:p>
    <w:p w14:paraId="2808F19B" w14:textId="77777777" w:rsidR="007110C7" w:rsidRPr="007110C7" w:rsidRDefault="007110C7" w:rsidP="007110C7">
      <w:pPr>
        <w:keepNext/>
        <w:keepLines/>
        <w:widowControl/>
        <w:spacing w:before="200"/>
        <w:outlineLvl w:val="1"/>
        <w:rPr>
          <w:rFonts w:eastAsia="Times New Roman" w:cs="Times New Roman"/>
          <w:b/>
          <w:bCs/>
          <w:szCs w:val="26"/>
          <w:lang w:val="cy-GB" w:eastAsia="en-US" w:bidi="ar-SA"/>
        </w:rPr>
      </w:pPr>
      <w:r w:rsidRPr="007110C7">
        <w:rPr>
          <w:rFonts w:eastAsia="Times New Roman" w:cs="Times New Roman"/>
          <w:b/>
          <w:bCs/>
          <w:szCs w:val="26"/>
          <w:lang w:val="cy-GB" w:eastAsia="en-US" w:bidi="ar-SA"/>
        </w:rPr>
        <w:t>Rhaglenni Ymchwil.</w:t>
      </w:r>
    </w:p>
    <w:p w14:paraId="7A29989A" w14:textId="77777777" w:rsidR="007110C7" w:rsidRPr="007110C7" w:rsidRDefault="007110C7" w:rsidP="007110C7">
      <w:pPr>
        <w:keepNext/>
        <w:keepLines/>
        <w:widowControl/>
        <w:spacing w:before="200"/>
        <w:outlineLvl w:val="2"/>
        <w:rPr>
          <w:rFonts w:eastAsia="Times New Roman" w:cs="Times New Roman"/>
          <w:b/>
          <w:bCs/>
          <w:lang w:val="cy-GB" w:eastAsia="en-US" w:bidi="ar-SA"/>
        </w:rPr>
      </w:pPr>
      <w:r w:rsidRPr="007110C7">
        <w:rPr>
          <w:rFonts w:eastAsia="Times New Roman" w:cs="Times New Roman"/>
          <w:b/>
          <w:bCs/>
          <w:lang w:val="cy-GB" w:eastAsia="en-US" w:bidi="ar-SA"/>
        </w:rPr>
        <w:t>Gofynion Mynediad.</w:t>
      </w:r>
    </w:p>
    <w:p w14:paraId="28D04F39" w14:textId="77777777" w:rsidR="007110C7" w:rsidRPr="007110C7" w:rsidRDefault="007110C7" w:rsidP="007110C7">
      <w:pPr>
        <w:widowControl/>
        <w:autoSpaceDE w:val="0"/>
        <w:autoSpaceDN w:val="0"/>
        <w:adjustRightInd w:val="0"/>
        <w:ind w:right="-380"/>
        <w:rPr>
          <w:rFonts w:eastAsia="Calibri" w:cs="Arial"/>
          <w:color w:val="auto"/>
          <w:lang w:val="cy-GB" w:eastAsia="en-US" w:bidi="ar-SA"/>
        </w:rPr>
      </w:pPr>
      <w:r w:rsidRPr="007110C7">
        <w:rPr>
          <w:rFonts w:eastAsia="Calibri" w:cs="Arial"/>
          <w:color w:val="auto"/>
          <w:lang w:val="cy-GB" w:eastAsia="en-US" w:bidi="ar-SA"/>
        </w:rPr>
        <w:t xml:space="preserve">  Gan amlaf, gradd Anrhydedd 2:1 neu uwch yn y Gymraeg neu bwnc cysylltiedig. Byddai’n ddymunol i fyfyrwyr PhD feddu eisoes ar radd MA, ond cysylltwch â ni ar bob cyfrif i drafod hyn.</w:t>
      </w:r>
    </w:p>
    <w:p w14:paraId="5A7BFA2C" w14:textId="77777777" w:rsidR="007110C7" w:rsidRPr="007110C7" w:rsidRDefault="007110C7" w:rsidP="007110C7">
      <w:pPr>
        <w:keepNext/>
        <w:keepLines/>
        <w:widowControl/>
        <w:spacing w:before="200"/>
        <w:outlineLvl w:val="1"/>
        <w:rPr>
          <w:rFonts w:eastAsia="Times New Roman" w:cs="Times New Roman"/>
          <w:b/>
          <w:bCs/>
          <w:szCs w:val="26"/>
          <w:lang w:val="cy-GB" w:eastAsia="en-US" w:bidi="ar-SA"/>
        </w:rPr>
      </w:pPr>
      <w:r w:rsidRPr="007110C7">
        <w:rPr>
          <w:rFonts w:eastAsia="Times New Roman" w:cs="Times New Roman"/>
          <w:b/>
          <w:bCs/>
          <w:szCs w:val="26"/>
          <w:lang w:val="cy-GB" w:eastAsia="en-US" w:bidi="ar-SA"/>
        </w:rPr>
        <w:t>Cymraeg – MA drwy Ymchwil/MPhil/PhD [FT symbol], [PT symbol].</w:t>
      </w:r>
    </w:p>
    <w:p w14:paraId="61395A3A" w14:textId="77777777" w:rsidR="007110C7" w:rsidRPr="007110C7" w:rsidRDefault="007110C7" w:rsidP="007110C7">
      <w:pPr>
        <w:widowControl/>
        <w:autoSpaceDE w:val="0"/>
        <w:autoSpaceDN w:val="0"/>
        <w:adjustRightInd w:val="0"/>
        <w:ind w:right="-380"/>
        <w:rPr>
          <w:rFonts w:eastAsia="Calibri" w:cs="Arial"/>
          <w:color w:val="auto"/>
          <w:lang w:val="cy-GB" w:eastAsia="en-US" w:bidi="ar-SA"/>
        </w:rPr>
      </w:pPr>
      <w:r w:rsidRPr="007110C7">
        <w:rPr>
          <w:rFonts w:eastAsia="Calibri" w:cs="Arial"/>
          <w:color w:val="auto"/>
          <w:lang w:val="cy-GB" w:eastAsia="en-US" w:bidi="ar-SA"/>
        </w:rPr>
        <w:t xml:space="preserve">  Gwahoddwn geisiadau gan ymgeiswyr cymwysedig sydd â diddordebau ymchwil sy’n cyfateb i’n meysydd rhagoriaeth ymchwil ni:</w:t>
      </w:r>
    </w:p>
    <w:p w14:paraId="704740A7" w14:textId="77777777" w:rsidR="007110C7" w:rsidRPr="007110C7" w:rsidRDefault="007110C7" w:rsidP="00614F08">
      <w:pPr>
        <w:widowControl/>
        <w:numPr>
          <w:ilvl w:val="0"/>
          <w:numId w:val="64"/>
        </w:numPr>
        <w:autoSpaceDE w:val="0"/>
        <w:autoSpaceDN w:val="0"/>
        <w:adjustRightInd w:val="0"/>
        <w:ind w:right="-380"/>
        <w:contextualSpacing/>
        <w:rPr>
          <w:rFonts w:eastAsia="Calibri" w:cs="Arial"/>
          <w:color w:val="auto"/>
          <w:lang w:val="cy-GB" w:eastAsia="en-US" w:bidi="ar-SA"/>
        </w:rPr>
      </w:pPr>
      <w:r w:rsidRPr="007110C7">
        <w:rPr>
          <w:rFonts w:eastAsia="Calibri" w:cs="Arial"/>
          <w:color w:val="auto"/>
          <w:lang w:val="cy-GB" w:eastAsia="en-US" w:bidi="ar-SA"/>
        </w:rPr>
        <w:t>Ysgrifennu Creadigol.</w:t>
      </w:r>
    </w:p>
    <w:p w14:paraId="788841D9" w14:textId="77777777" w:rsidR="007110C7" w:rsidRPr="007110C7" w:rsidRDefault="007110C7" w:rsidP="00614F08">
      <w:pPr>
        <w:widowControl/>
        <w:numPr>
          <w:ilvl w:val="0"/>
          <w:numId w:val="64"/>
        </w:numPr>
        <w:autoSpaceDE w:val="0"/>
        <w:autoSpaceDN w:val="0"/>
        <w:adjustRightInd w:val="0"/>
        <w:ind w:right="-380"/>
        <w:contextualSpacing/>
        <w:rPr>
          <w:rFonts w:eastAsia="Calibri" w:cs="Arial"/>
          <w:color w:val="auto"/>
          <w:lang w:val="cy-GB" w:eastAsia="en-US" w:bidi="ar-SA"/>
        </w:rPr>
      </w:pPr>
      <w:r w:rsidRPr="007110C7">
        <w:rPr>
          <w:rFonts w:eastAsia="Calibri" w:cs="Arial"/>
          <w:color w:val="auto"/>
          <w:lang w:val="cy-GB" w:eastAsia="en-US" w:bidi="ar-SA"/>
        </w:rPr>
        <w:t>Theatr, Ffilm a Drama.</w:t>
      </w:r>
    </w:p>
    <w:p w14:paraId="1E53135A" w14:textId="77777777" w:rsidR="007110C7" w:rsidRPr="007110C7" w:rsidRDefault="007110C7" w:rsidP="00614F08">
      <w:pPr>
        <w:widowControl/>
        <w:numPr>
          <w:ilvl w:val="0"/>
          <w:numId w:val="64"/>
        </w:numPr>
        <w:autoSpaceDE w:val="0"/>
        <w:autoSpaceDN w:val="0"/>
        <w:adjustRightInd w:val="0"/>
        <w:ind w:right="-380"/>
        <w:contextualSpacing/>
        <w:rPr>
          <w:rFonts w:eastAsia="Calibri" w:cs="Arial"/>
          <w:color w:val="auto"/>
          <w:lang w:val="cy-GB" w:eastAsia="en-US" w:bidi="ar-SA"/>
        </w:rPr>
      </w:pPr>
      <w:r w:rsidRPr="007110C7">
        <w:rPr>
          <w:rFonts w:eastAsia="Calibri" w:cs="Arial"/>
          <w:color w:val="auto"/>
          <w:lang w:val="cy-GB" w:eastAsia="en-US" w:bidi="ar-SA"/>
        </w:rPr>
        <w:t>Hanesyddiaeth yr Iaith Gymraeg.</w:t>
      </w:r>
    </w:p>
    <w:p w14:paraId="741A1E5C" w14:textId="77777777" w:rsidR="007110C7" w:rsidRPr="007110C7" w:rsidRDefault="007110C7" w:rsidP="00614F08">
      <w:pPr>
        <w:widowControl/>
        <w:numPr>
          <w:ilvl w:val="0"/>
          <w:numId w:val="64"/>
        </w:numPr>
        <w:autoSpaceDE w:val="0"/>
        <w:autoSpaceDN w:val="0"/>
        <w:adjustRightInd w:val="0"/>
        <w:ind w:right="-380"/>
        <w:contextualSpacing/>
        <w:rPr>
          <w:rFonts w:eastAsia="Calibri" w:cs="Arial"/>
          <w:color w:val="auto"/>
          <w:lang w:val="cy-GB" w:eastAsia="en-US" w:bidi="ar-SA"/>
        </w:rPr>
      </w:pPr>
      <w:r w:rsidRPr="007110C7">
        <w:rPr>
          <w:rFonts w:eastAsia="Calibri" w:cs="Arial"/>
          <w:color w:val="auto"/>
          <w:lang w:val="cy-GB" w:eastAsia="en-US" w:bidi="ar-SA"/>
        </w:rPr>
        <w:t>Theorïau Llenyddol.</w:t>
      </w:r>
    </w:p>
    <w:p w14:paraId="290BB83E" w14:textId="77777777" w:rsidR="007110C7" w:rsidRPr="007110C7" w:rsidRDefault="007110C7" w:rsidP="00614F08">
      <w:pPr>
        <w:widowControl/>
        <w:numPr>
          <w:ilvl w:val="0"/>
          <w:numId w:val="64"/>
        </w:numPr>
        <w:autoSpaceDE w:val="0"/>
        <w:autoSpaceDN w:val="0"/>
        <w:adjustRightInd w:val="0"/>
        <w:ind w:right="-380"/>
        <w:contextualSpacing/>
        <w:rPr>
          <w:rFonts w:eastAsia="Calibri" w:cs="Arial"/>
          <w:color w:val="auto"/>
          <w:lang w:val="cy-GB" w:eastAsia="en-US" w:bidi="ar-SA"/>
        </w:rPr>
      </w:pPr>
      <w:r w:rsidRPr="007110C7">
        <w:rPr>
          <w:rFonts w:eastAsia="Calibri" w:cs="Arial"/>
          <w:color w:val="auto"/>
          <w:lang w:val="cy-GB" w:eastAsia="en-US" w:bidi="ar-SA"/>
        </w:rPr>
        <w:t>Cyfraith a Pholisi Iaith.</w:t>
      </w:r>
    </w:p>
    <w:p w14:paraId="41A7F013" w14:textId="77777777" w:rsidR="007110C7" w:rsidRPr="007110C7" w:rsidRDefault="007110C7" w:rsidP="00614F08">
      <w:pPr>
        <w:widowControl/>
        <w:numPr>
          <w:ilvl w:val="0"/>
          <w:numId w:val="64"/>
        </w:numPr>
        <w:autoSpaceDE w:val="0"/>
        <w:autoSpaceDN w:val="0"/>
        <w:adjustRightInd w:val="0"/>
        <w:ind w:right="-380"/>
        <w:contextualSpacing/>
        <w:rPr>
          <w:rFonts w:eastAsia="Calibri" w:cs="Arial"/>
          <w:color w:val="auto"/>
          <w:lang w:val="cy-GB" w:eastAsia="en-US" w:bidi="ar-SA"/>
        </w:rPr>
      </w:pPr>
      <w:r w:rsidRPr="007110C7">
        <w:rPr>
          <w:rFonts w:eastAsia="Calibri" w:cs="Arial"/>
          <w:color w:val="auto"/>
          <w:lang w:val="cy-GB" w:eastAsia="en-US" w:bidi="ar-SA"/>
        </w:rPr>
        <w:t>Technegau a Thechnoleg Cyfieithu.</w:t>
      </w:r>
    </w:p>
    <w:p w14:paraId="62B1E2AA" w14:textId="77777777" w:rsidR="007110C7" w:rsidRPr="007110C7" w:rsidRDefault="007110C7" w:rsidP="00614F08">
      <w:pPr>
        <w:widowControl/>
        <w:numPr>
          <w:ilvl w:val="0"/>
          <w:numId w:val="64"/>
        </w:numPr>
        <w:autoSpaceDE w:val="0"/>
        <w:autoSpaceDN w:val="0"/>
        <w:adjustRightInd w:val="0"/>
        <w:ind w:right="-380"/>
        <w:contextualSpacing/>
        <w:rPr>
          <w:rFonts w:eastAsia="Calibri" w:cs="Arial"/>
          <w:color w:val="auto"/>
          <w:lang w:val="cy-GB" w:eastAsia="en-US" w:bidi="ar-SA"/>
        </w:rPr>
      </w:pPr>
      <w:r w:rsidRPr="007110C7">
        <w:rPr>
          <w:rFonts w:eastAsia="Calibri" w:cs="Arial"/>
          <w:color w:val="auto"/>
          <w:lang w:val="cy-GB" w:eastAsia="en-US" w:bidi="ar-SA"/>
        </w:rPr>
        <w:t>Dwyieithrwydd a Chynllunio Ieithyddol.</w:t>
      </w:r>
    </w:p>
    <w:p w14:paraId="5D5184D3" w14:textId="77777777" w:rsidR="007110C7" w:rsidRPr="007110C7" w:rsidRDefault="007110C7" w:rsidP="00614F08">
      <w:pPr>
        <w:widowControl/>
        <w:numPr>
          <w:ilvl w:val="0"/>
          <w:numId w:val="64"/>
        </w:numPr>
        <w:autoSpaceDE w:val="0"/>
        <w:autoSpaceDN w:val="0"/>
        <w:adjustRightInd w:val="0"/>
        <w:ind w:right="-380"/>
        <w:contextualSpacing/>
        <w:rPr>
          <w:rFonts w:eastAsia="Calibri" w:cs="Arial"/>
          <w:color w:val="auto"/>
          <w:lang w:val="cy-GB" w:eastAsia="en-US" w:bidi="ar-SA"/>
        </w:rPr>
      </w:pPr>
      <w:r w:rsidRPr="007110C7">
        <w:rPr>
          <w:rFonts w:eastAsia="Calibri" w:cs="Arial"/>
          <w:color w:val="auto"/>
          <w:lang w:val="cy-GB" w:eastAsia="en-US" w:bidi="ar-SA"/>
        </w:rPr>
        <w:t>Cymraeg i Oedolion a Chaffael Iaith.</w:t>
      </w:r>
    </w:p>
    <w:p w14:paraId="1B61702A" w14:textId="77777777" w:rsidR="007110C7" w:rsidRPr="007110C7" w:rsidRDefault="007110C7" w:rsidP="00614F08">
      <w:pPr>
        <w:widowControl/>
        <w:numPr>
          <w:ilvl w:val="0"/>
          <w:numId w:val="64"/>
        </w:numPr>
        <w:autoSpaceDE w:val="0"/>
        <w:autoSpaceDN w:val="0"/>
        <w:adjustRightInd w:val="0"/>
        <w:ind w:right="-380"/>
        <w:contextualSpacing/>
        <w:rPr>
          <w:rFonts w:eastAsia="Calibri" w:cs="Arial"/>
          <w:color w:val="auto"/>
          <w:lang w:val="cy-GB" w:eastAsia="en-US" w:bidi="ar-SA"/>
        </w:rPr>
      </w:pPr>
      <w:r w:rsidRPr="007110C7">
        <w:rPr>
          <w:rFonts w:eastAsia="Calibri" w:cs="Arial"/>
          <w:color w:val="auto"/>
          <w:lang w:val="cy-GB" w:eastAsia="en-US" w:bidi="ar-SA"/>
        </w:rPr>
        <w:t>Ieithyddiaeth Gymdeithasol.</w:t>
      </w:r>
    </w:p>
    <w:p w14:paraId="0418C91D" w14:textId="77777777" w:rsidR="007110C7" w:rsidRPr="007110C7" w:rsidRDefault="007110C7" w:rsidP="00614F08">
      <w:pPr>
        <w:widowControl/>
        <w:numPr>
          <w:ilvl w:val="0"/>
          <w:numId w:val="64"/>
        </w:numPr>
        <w:autoSpaceDE w:val="0"/>
        <w:autoSpaceDN w:val="0"/>
        <w:adjustRightInd w:val="0"/>
        <w:ind w:right="-380"/>
        <w:contextualSpacing/>
        <w:rPr>
          <w:rFonts w:eastAsia="Calibri" w:cs="Arial"/>
          <w:color w:val="auto"/>
          <w:lang w:val="cy-GB" w:eastAsia="en-US" w:bidi="ar-SA"/>
        </w:rPr>
      </w:pPr>
      <w:r w:rsidRPr="007110C7">
        <w:rPr>
          <w:rFonts w:eastAsia="Calibri" w:cs="Arial"/>
          <w:color w:val="auto"/>
          <w:lang w:val="cy-GB" w:eastAsia="en-US" w:bidi="ar-SA"/>
        </w:rPr>
        <w:t>Diwylliant a Lle.</w:t>
      </w:r>
    </w:p>
    <w:p w14:paraId="45E8067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[Transcriber’s note: Here is a photograph of 2 students in a campus café, with words from Tudur Hallam’s award-winning Welsh poem on the wall. End of note.]</w:t>
      </w:r>
    </w:p>
    <w:p w14:paraId="714C23FE"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110DCCA6"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97]</w:t>
      </w:r>
    </w:p>
    <w:p w14:paraId="5970BC11"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54EBC81E" w14:textId="77777777" w:rsidR="007110C7" w:rsidRPr="007110C7" w:rsidRDefault="007110C7" w:rsidP="007110C7">
      <w:pPr>
        <w:keepNext/>
        <w:keepLines/>
        <w:widowControl/>
        <w:spacing w:before="480"/>
        <w:outlineLvl w:val="0"/>
        <w:rPr>
          <w:rFonts w:eastAsia="Times New Roman" w:cs="Times New Roman"/>
          <w:b/>
          <w:bCs/>
          <w:szCs w:val="28"/>
          <w:lang w:eastAsia="en-US" w:bidi="ar-SA"/>
        </w:rPr>
      </w:pPr>
      <w:r w:rsidRPr="007110C7">
        <w:rPr>
          <w:rFonts w:eastAsia="Times New Roman" w:cs="Times New Roman"/>
          <w:b/>
          <w:bCs/>
          <w:szCs w:val="28"/>
          <w:lang w:eastAsia="en-US" w:bidi="ar-SA"/>
        </w:rPr>
        <w:t>Economics.</w:t>
      </w:r>
    </w:p>
    <w:p w14:paraId="74690EF9"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Bay Campus.</w:t>
      </w:r>
    </w:p>
    <w:p w14:paraId="7D704BC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lastRenderedPageBreak/>
        <w:t xml:space="preserve">  26th in the UK Research Quality (*The Complete University Guide 2020). * An undergraduate-specific ranking that includes assessment of the institution’s research quality.</w:t>
      </w:r>
    </w:p>
    <w:p w14:paraId="5817417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Our MSc courses in economics are designed to prepare you for a career in government or business, as an economist, or for an economics PhD or research-oriented career.</w:t>
      </w:r>
    </w:p>
    <w:p w14:paraId="0F386DE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In business, economics helps provide an understanding of the motives and actions of customers, suppliers, competitors, employers and financiers. It is crucial in informing the strategic and operational decision-making of managers and directors.</w:t>
      </w:r>
    </w:p>
    <w:p w14:paraId="02DCABFC"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You will be taught by industry leaders and internationally recognised research experts, who regularly advise organisations and government agencies with policy development and economic research, as well as publish in leading research journals.</w:t>
      </w:r>
    </w:p>
    <w:p w14:paraId="66BE8217" w14:textId="77777777" w:rsidR="007110C7" w:rsidRPr="007110C7" w:rsidRDefault="007110C7" w:rsidP="007110C7">
      <w:pPr>
        <w:widowControl/>
        <w:autoSpaceDE w:val="0"/>
        <w:autoSpaceDN w:val="0"/>
        <w:adjustRightInd w:val="0"/>
        <w:ind w:right="-380"/>
        <w:rPr>
          <w:rFonts w:eastAsia="Calibri" w:cs="Arial"/>
          <w:color w:val="0000FF"/>
          <w:u w:val="single"/>
          <w:lang w:eastAsia="en-US" w:bidi="ar-SA"/>
        </w:rPr>
      </w:pPr>
      <w:r w:rsidRPr="007110C7">
        <w:rPr>
          <w:rFonts w:eastAsia="Calibri" w:cs="Arial"/>
          <w:color w:val="auto"/>
          <w:lang w:eastAsia="en-US" w:bidi="ar-SA"/>
        </w:rPr>
        <w:t xml:space="preserve">  For more detailed course content, including a full module list, visit: </w:t>
      </w:r>
      <w:hyperlink r:id="rId127" w:history="1">
        <w:r w:rsidRPr="007110C7">
          <w:rPr>
            <w:rFonts w:eastAsia="Calibri" w:cs="Arial"/>
            <w:color w:val="0000FF"/>
            <w:u w:val="single"/>
            <w:lang w:eastAsia="en-US" w:bidi="ar-SA"/>
          </w:rPr>
          <w:t>https://www.swansea.ac.uk/postgraduate</w:t>
        </w:r>
      </w:hyperlink>
    </w:p>
    <w:p w14:paraId="35919841"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Scholarships and Bursaries.</w:t>
      </w:r>
    </w:p>
    <w:p w14:paraId="2D8AD5AC"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have on offer financial support for the brightest prospects of the future. It’s not just academic excellence we reward – we also recognise and encourage passion for study and involvement in student life.</w:t>
      </w:r>
    </w:p>
    <w:p w14:paraId="4233FC14"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There are a range of funding opportunities available for both taught and research degrees.</w:t>
      </w:r>
    </w:p>
    <w:p w14:paraId="5F5A67E0" w14:textId="77777777" w:rsidR="007110C7" w:rsidRPr="007110C7" w:rsidRDefault="007611D1" w:rsidP="007110C7">
      <w:pPr>
        <w:widowControl/>
        <w:autoSpaceDE w:val="0"/>
        <w:autoSpaceDN w:val="0"/>
        <w:adjustRightInd w:val="0"/>
        <w:ind w:right="-380"/>
        <w:rPr>
          <w:rFonts w:eastAsia="Calibri" w:cs="Arial"/>
          <w:color w:val="auto"/>
          <w:lang w:eastAsia="en-US" w:bidi="ar-SA"/>
        </w:rPr>
      </w:pPr>
      <w:hyperlink r:id="rId128" w:history="1">
        <w:r w:rsidR="007110C7" w:rsidRPr="007110C7">
          <w:rPr>
            <w:rFonts w:eastAsia="Calibri" w:cs="Arial"/>
            <w:color w:val="0000FF"/>
            <w:u w:val="single"/>
            <w:lang w:eastAsia="en-US" w:bidi="ar-SA"/>
          </w:rPr>
          <w:t>https://www.swansea.ac.uk/postgraduate/scholarships</w:t>
        </w:r>
      </w:hyperlink>
      <w:r w:rsidR="007110C7" w:rsidRPr="007110C7">
        <w:rPr>
          <w:rFonts w:eastAsia="Calibri" w:cs="Arial"/>
          <w:color w:val="0000FF"/>
          <w:lang w:eastAsia="en-US" w:bidi="ar-SA"/>
        </w:rPr>
        <w:t xml:space="preserve"> </w:t>
      </w:r>
    </w:p>
    <w:p w14:paraId="2A4FE9B2"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Taught Courses.</w:t>
      </w:r>
    </w:p>
    <w:p w14:paraId="56C52C07"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6536E4A1"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MSc Economics; MSc Economics and Finance.</w:t>
      </w:r>
    </w:p>
    <w:p w14:paraId="05EDD766"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i/>
          <w:color w:val="auto"/>
          <w:lang w:eastAsia="en-US" w:bidi="ar-SA"/>
        </w:rPr>
        <w:t xml:space="preserve">  </w:t>
      </w:r>
      <w:r w:rsidRPr="007110C7">
        <w:rPr>
          <w:rFonts w:eastAsia="Calibri" w:cs="Arial"/>
          <w:color w:val="auto"/>
          <w:lang w:eastAsia="en-US" w:bidi="ar-SA"/>
        </w:rPr>
        <w:t>A 2:2 honours degree in a related discipline. While a prior degree in Economics is expected, students with a background in a mathematically oriented subject area will be eligible for consideration, such as chemistry, maths, computer science, engineering, physics, finance or statistics.</w:t>
      </w:r>
    </w:p>
    <w:p w14:paraId="106D0E8B"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42D39D9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6.0 (minimum of 5.5 in each component) or Swansea University recognised equivalent.</w:t>
      </w:r>
    </w:p>
    <w:p w14:paraId="4B51CBC6"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Economics MSc [FT symbol].</w:t>
      </w:r>
    </w:p>
    <w:p w14:paraId="1C0358ED"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This programme exposes students to contemporary economic thinking, providing you with a thorough understanding of the core aspects of advanced micro and macroeconomics and econometrics, whilst also providing students with an impressive range of specialist economics topics available for study.</w:t>
      </w:r>
    </w:p>
    <w:p w14:paraId="47774873"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Graduates of this programme may pursue a number of professional career pathways in the finance or management consulting industries. The sophisticated and multi-faceted transferable skills acquired on this programme will also provide stepping-stones to a wide variety of alternative career paths in commerce, industry, public service and academia.</w:t>
      </w:r>
    </w:p>
    <w:p w14:paraId="46234123"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5186C1FE" w14:textId="77777777" w:rsidR="007110C7" w:rsidRPr="007110C7" w:rsidRDefault="007110C7" w:rsidP="00614F08">
      <w:pPr>
        <w:widowControl/>
        <w:numPr>
          <w:ilvl w:val="0"/>
          <w:numId w:val="65"/>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Econometrics.</w:t>
      </w:r>
    </w:p>
    <w:p w14:paraId="39CD04CA" w14:textId="77777777" w:rsidR="007110C7" w:rsidRPr="007110C7" w:rsidRDefault="007110C7" w:rsidP="00614F08">
      <w:pPr>
        <w:widowControl/>
        <w:numPr>
          <w:ilvl w:val="0"/>
          <w:numId w:val="65"/>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Macroeconomics.</w:t>
      </w:r>
    </w:p>
    <w:p w14:paraId="093D9938" w14:textId="77777777" w:rsidR="007110C7" w:rsidRPr="007110C7" w:rsidRDefault="007110C7" w:rsidP="00614F08">
      <w:pPr>
        <w:widowControl/>
        <w:numPr>
          <w:ilvl w:val="0"/>
          <w:numId w:val="65"/>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Microeconomics.</w:t>
      </w:r>
    </w:p>
    <w:p w14:paraId="1B2BB909" w14:textId="77777777" w:rsidR="007110C7" w:rsidRPr="007110C7" w:rsidRDefault="007110C7" w:rsidP="00614F08">
      <w:pPr>
        <w:widowControl/>
        <w:numPr>
          <w:ilvl w:val="0"/>
          <w:numId w:val="65"/>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Research Methods.</w:t>
      </w:r>
    </w:p>
    <w:p w14:paraId="776650E1"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lastRenderedPageBreak/>
        <w:t>Optional specialist modules include:</w:t>
      </w:r>
    </w:p>
    <w:p w14:paraId="2B39B3F0" w14:textId="77777777" w:rsidR="007110C7" w:rsidRPr="007110C7" w:rsidRDefault="007110C7" w:rsidP="00614F08">
      <w:pPr>
        <w:widowControl/>
        <w:numPr>
          <w:ilvl w:val="0"/>
          <w:numId w:val="6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Development Economics.</w:t>
      </w:r>
    </w:p>
    <w:p w14:paraId="5FB8BCC0" w14:textId="77777777" w:rsidR="007110C7" w:rsidRPr="007110C7" w:rsidRDefault="007110C7" w:rsidP="00614F08">
      <w:pPr>
        <w:widowControl/>
        <w:numPr>
          <w:ilvl w:val="0"/>
          <w:numId w:val="6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Energy Economics.</w:t>
      </w:r>
    </w:p>
    <w:p w14:paraId="4D2E054A" w14:textId="77777777" w:rsidR="007110C7" w:rsidRPr="007110C7" w:rsidRDefault="007110C7" w:rsidP="00614F08">
      <w:pPr>
        <w:widowControl/>
        <w:numPr>
          <w:ilvl w:val="0"/>
          <w:numId w:val="6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Health Economics.</w:t>
      </w:r>
    </w:p>
    <w:p w14:paraId="798DC52A" w14:textId="77777777" w:rsidR="007110C7" w:rsidRPr="007110C7" w:rsidRDefault="007110C7" w:rsidP="00614F08">
      <w:pPr>
        <w:widowControl/>
        <w:numPr>
          <w:ilvl w:val="0"/>
          <w:numId w:val="6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Labour Economics.</w:t>
      </w:r>
    </w:p>
    <w:p w14:paraId="4ED1E1EE" w14:textId="77777777" w:rsidR="007110C7" w:rsidRPr="007110C7" w:rsidRDefault="007110C7" w:rsidP="00614F08">
      <w:pPr>
        <w:widowControl/>
        <w:numPr>
          <w:ilvl w:val="0"/>
          <w:numId w:val="66"/>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Monetary Economics.</w:t>
      </w:r>
    </w:p>
    <w:p w14:paraId="64D54319"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Economics and Finance MSc [FT symbol].</w:t>
      </w:r>
    </w:p>
    <w:p w14:paraId="647BF58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This joint scheme provides students with a comprehensive grounding in many of the key concepts, modelling approaches and research techniques deployed in key areas of economics (such as microeconomics, macroeconomics and econometrics), which also have important applications within finance.</w:t>
      </w:r>
    </w:p>
    <w:p w14:paraId="028798B6"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This course will be of particular interest if you are planning a career in the finance industry or a role that calls for advanced analytical skills. The relationship between economics and finance is close, with finance sometimes viewed as a specialism within economics. The multi-faceted aspects of this programme will therefore not only allow you to explore a range of topics within the finance and economic disciplines, but serve as preparation for a number of different career paths.</w:t>
      </w:r>
    </w:p>
    <w:p w14:paraId="26FA2EF9"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Modules typically include:</w:t>
      </w:r>
    </w:p>
    <w:p w14:paraId="66E8CA6B" w14:textId="77777777" w:rsidR="007110C7" w:rsidRPr="007110C7" w:rsidRDefault="007110C7" w:rsidP="00614F08">
      <w:pPr>
        <w:widowControl/>
        <w:numPr>
          <w:ilvl w:val="0"/>
          <w:numId w:val="6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Econometrics.</w:t>
      </w:r>
    </w:p>
    <w:p w14:paraId="0BAA520D" w14:textId="77777777" w:rsidR="007110C7" w:rsidRPr="007110C7" w:rsidRDefault="007110C7" w:rsidP="00614F08">
      <w:pPr>
        <w:widowControl/>
        <w:numPr>
          <w:ilvl w:val="0"/>
          <w:numId w:val="6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Empirical Finance.</w:t>
      </w:r>
    </w:p>
    <w:p w14:paraId="201A74C5" w14:textId="77777777" w:rsidR="007110C7" w:rsidRPr="007110C7" w:rsidRDefault="007110C7" w:rsidP="00614F08">
      <w:pPr>
        <w:widowControl/>
        <w:numPr>
          <w:ilvl w:val="0"/>
          <w:numId w:val="6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International Financial Markets and Institutions.</w:t>
      </w:r>
    </w:p>
    <w:p w14:paraId="31FE7E50" w14:textId="77777777" w:rsidR="007110C7" w:rsidRPr="007110C7" w:rsidRDefault="007110C7" w:rsidP="00614F08">
      <w:pPr>
        <w:widowControl/>
        <w:numPr>
          <w:ilvl w:val="0"/>
          <w:numId w:val="6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Microeconomics.</w:t>
      </w:r>
    </w:p>
    <w:p w14:paraId="0B408740" w14:textId="77777777" w:rsidR="007110C7" w:rsidRPr="007110C7" w:rsidRDefault="007110C7" w:rsidP="00614F08">
      <w:pPr>
        <w:widowControl/>
        <w:numPr>
          <w:ilvl w:val="0"/>
          <w:numId w:val="67"/>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Macroeconomics.</w:t>
      </w:r>
    </w:p>
    <w:p w14:paraId="459160F7"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7541BED7"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98]</w:t>
      </w:r>
    </w:p>
    <w:p w14:paraId="76433982"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0C0236BA"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Optional specialist modules include:</w:t>
      </w:r>
    </w:p>
    <w:p w14:paraId="4BFA32D8" w14:textId="77777777" w:rsidR="007110C7" w:rsidRPr="007110C7" w:rsidRDefault="007110C7" w:rsidP="00614F08">
      <w:pPr>
        <w:widowControl/>
        <w:numPr>
          <w:ilvl w:val="0"/>
          <w:numId w:val="6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Behavioural Finance.</w:t>
      </w:r>
    </w:p>
    <w:p w14:paraId="587D67ED" w14:textId="77777777" w:rsidR="007110C7" w:rsidRPr="007110C7" w:rsidRDefault="007110C7" w:rsidP="00614F08">
      <w:pPr>
        <w:widowControl/>
        <w:numPr>
          <w:ilvl w:val="0"/>
          <w:numId w:val="6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International Corporate Governance and Ethics.</w:t>
      </w:r>
    </w:p>
    <w:p w14:paraId="5E08D8AC" w14:textId="77777777" w:rsidR="007110C7" w:rsidRPr="007110C7" w:rsidRDefault="007110C7" w:rsidP="00614F08">
      <w:pPr>
        <w:widowControl/>
        <w:numPr>
          <w:ilvl w:val="0"/>
          <w:numId w:val="6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International Banking and Regulation.</w:t>
      </w:r>
    </w:p>
    <w:p w14:paraId="146D15B4" w14:textId="77777777" w:rsidR="007110C7" w:rsidRPr="007110C7" w:rsidRDefault="007110C7" w:rsidP="00614F08">
      <w:pPr>
        <w:widowControl/>
        <w:numPr>
          <w:ilvl w:val="0"/>
          <w:numId w:val="68"/>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Monetary Economics.</w:t>
      </w:r>
    </w:p>
    <w:p w14:paraId="37E65E5A"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Careers and Employability.</w:t>
      </w:r>
    </w:p>
    <w:p w14:paraId="1BBE72D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Swansea University has a Careers team dedicated and tailored solely for you as a management student. This service ensures that employability is actively promoted and remains an important focus throughout your studies. The team has an impressive track-record of getting students into employment. The careers team have already helped numerous students secure their dream jobs and placements.</w:t>
      </w:r>
    </w:p>
    <w:p w14:paraId="7449961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They’re who you need to speak to for:</w:t>
      </w:r>
    </w:p>
    <w:p w14:paraId="46111D8B" w14:textId="77777777" w:rsidR="007110C7" w:rsidRPr="007110C7" w:rsidRDefault="007110C7" w:rsidP="00614F08">
      <w:pPr>
        <w:widowControl/>
        <w:numPr>
          <w:ilvl w:val="0"/>
          <w:numId w:val="6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Placement advice.</w:t>
      </w:r>
    </w:p>
    <w:p w14:paraId="19A7481F" w14:textId="77777777" w:rsidR="007110C7" w:rsidRPr="007110C7" w:rsidRDefault="007110C7" w:rsidP="00614F08">
      <w:pPr>
        <w:widowControl/>
        <w:numPr>
          <w:ilvl w:val="0"/>
          <w:numId w:val="6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CV tips.</w:t>
      </w:r>
    </w:p>
    <w:p w14:paraId="418692F2" w14:textId="77777777" w:rsidR="007110C7" w:rsidRPr="007110C7" w:rsidRDefault="007110C7" w:rsidP="00614F08">
      <w:pPr>
        <w:widowControl/>
        <w:numPr>
          <w:ilvl w:val="0"/>
          <w:numId w:val="6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Interview tips (general interviews and psychometric testing).</w:t>
      </w:r>
    </w:p>
    <w:p w14:paraId="62C024E7" w14:textId="77777777" w:rsidR="007110C7" w:rsidRPr="007110C7" w:rsidRDefault="007110C7" w:rsidP="00614F08">
      <w:pPr>
        <w:widowControl/>
        <w:numPr>
          <w:ilvl w:val="0"/>
          <w:numId w:val="69"/>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They’ll even research the brands you want to work for and advise on their interview formats.</w:t>
      </w:r>
    </w:p>
    <w:p w14:paraId="0054ADB4"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lastRenderedPageBreak/>
        <w:t>Research Courses.</w:t>
      </w:r>
    </w:p>
    <w:p w14:paraId="4B988890"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35BBE2AB"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MPhil.</w:t>
      </w:r>
    </w:p>
    <w:p w14:paraId="03F380A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Typically a first-class or 2:1 Honours degree in economics or finance or a related subject, or an equivalent qualification.</w:t>
      </w:r>
    </w:p>
    <w:p w14:paraId="2F9A7768"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PhD.</w:t>
      </w:r>
    </w:p>
    <w:p w14:paraId="53E39F3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Applicants must normally hold an undergraduate degree at 2:1 level and a master's degree with a minimum overall grade at ‘Merit’. Alternatively, applicants with a UK first class honours degree (or non-UK equivalent as defined by Swansea University) not holding a master’s degree, will be considered on an individual basis.</w:t>
      </w:r>
    </w:p>
    <w:p w14:paraId="5E607B17"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365F075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6.5 (minimum of 6.5 in each component) or Swansea University recognised equivalent.</w:t>
      </w:r>
    </w:p>
    <w:p w14:paraId="76A929E2"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Economics MPhil/PhD [FT symbol], [PT symbol].</w:t>
      </w:r>
    </w:p>
    <w:p w14:paraId="52B8B36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invite applications from well-qualified candidates whose research interests correspond to our areas of research expertise.</w:t>
      </w:r>
    </w:p>
    <w:p w14:paraId="12C7F48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Applicants are encouraged to explore the research expertise of the School to ensure a good fit between PhD proposals and potential supervisors. Information about current research groups can be found at:</w:t>
      </w:r>
    </w:p>
    <w:p w14:paraId="1BFBAA2B" w14:textId="77777777" w:rsidR="007110C7" w:rsidRPr="007110C7" w:rsidRDefault="007611D1" w:rsidP="007110C7">
      <w:pPr>
        <w:widowControl/>
        <w:autoSpaceDE w:val="0"/>
        <w:autoSpaceDN w:val="0"/>
        <w:adjustRightInd w:val="0"/>
        <w:ind w:right="-380"/>
        <w:rPr>
          <w:rFonts w:eastAsia="Calibri" w:cs="Arial"/>
          <w:i/>
          <w:color w:val="auto"/>
          <w:lang w:eastAsia="en-US" w:bidi="ar-SA"/>
        </w:rPr>
      </w:pPr>
      <w:hyperlink r:id="rId129" w:history="1">
        <w:r w:rsidR="007110C7" w:rsidRPr="007110C7">
          <w:rPr>
            <w:rFonts w:eastAsia="Calibri" w:cs="Arial"/>
            <w:color w:val="0000FF"/>
            <w:u w:val="single"/>
            <w:lang w:eastAsia="en-US" w:bidi="ar-SA"/>
          </w:rPr>
          <w:t>https://www.swansea.ac.uk/som/research</w:t>
        </w:r>
      </w:hyperlink>
      <w:r w:rsidR="007110C7" w:rsidRPr="007110C7">
        <w:rPr>
          <w:rFonts w:eastAsia="Calibri" w:cs="Arial"/>
          <w:i/>
          <w:color w:val="auto"/>
          <w:lang w:eastAsia="en-US" w:bidi="ar-SA"/>
        </w:rPr>
        <w:t xml:space="preserve"> </w:t>
      </w:r>
    </w:p>
    <w:p w14:paraId="20BBFB08" w14:textId="77777777" w:rsidR="007110C7" w:rsidRPr="007110C7" w:rsidRDefault="007110C7" w:rsidP="007110C7">
      <w:pPr>
        <w:keepNext/>
        <w:keepLines/>
        <w:widowControl/>
        <w:spacing w:before="40" w:line="259" w:lineRule="auto"/>
        <w:outlineLvl w:val="1"/>
        <w:rPr>
          <w:rFonts w:eastAsia="Calibri" w:cs="Times New Roman"/>
          <w:b/>
          <w:szCs w:val="26"/>
          <w:lang w:eastAsia="en-US" w:bidi="ar-SA"/>
        </w:rPr>
      </w:pPr>
      <w:r w:rsidRPr="007110C7">
        <w:rPr>
          <w:rFonts w:eastAsia="Calibri" w:cs="Times New Roman"/>
          <w:b/>
          <w:szCs w:val="26"/>
          <w:lang w:eastAsia="en-US" w:bidi="ar-SA"/>
        </w:rPr>
        <w:t>Membership:</w:t>
      </w:r>
    </w:p>
    <w:p w14:paraId="669A195A"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[Transcriber’s note: Here is a logo for AACSB Business Education Alliance Member. End of note.]</w:t>
      </w:r>
    </w:p>
    <w:p w14:paraId="40CB7B6B"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594A9D06" w14:textId="77777777" w:rsidR="007110C7" w:rsidRPr="007110C7" w:rsidRDefault="007110C7" w:rsidP="007110C7">
      <w:pPr>
        <w:widowControl/>
        <w:autoSpaceDE w:val="0"/>
        <w:autoSpaceDN w:val="0"/>
        <w:adjustRightInd w:val="0"/>
        <w:ind w:right="-380"/>
        <w:rPr>
          <w:rFonts w:eastAsia="Calibri" w:cs="Arial"/>
          <w:b/>
          <w:color w:val="auto"/>
          <w:lang w:eastAsia="en-US" w:bidi="ar-SA"/>
        </w:rPr>
      </w:pPr>
      <w:r w:rsidRPr="007110C7">
        <w:rPr>
          <w:rFonts w:eastAsia="Calibri" w:cs="Arial"/>
          <w:color w:val="auto"/>
          <w:lang w:eastAsia="en-US" w:bidi="ar-SA"/>
        </w:rPr>
        <w:t>[page 99]</w:t>
      </w:r>
    </w:p>
    <w:p w14:paraId="1E76D143"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4F46C843" w14:textId="77777777" w:rsidR="007110C7" w:rsidRPr="007110C7" w:rsidRDefault="007110C7" w:rsidP="007110C7">
      <w:pPr>
        <w:keepNext/>
        <w:keepLines/>
        <w:widowControl/>
        <w:spacing w:before="240" w:line="259" w:lineRule="auto"/>
        <w:outlineLvl w:val="0"/>
        <w:rPr>
          <w:rFonts w:eastAsia="Times New Roman" w:cs="Times New Roman"/>
          <w:b/>
          <w:szCs w:val="22"/>
          <w:lang w:eastAsia="en-US" w:bidi="ar-SA"/>
        </w:rPr>
      </w:pPr>
      <w:r w:rsidRPr="007110C7">
        <w:rPr>
          <w:rFonts w:eastAsia="Times New Roman" w:cs="Times New Roman"/>
          <w:b/>
          <w:szCs w:val="22"/>
          <w:lang w:eastAsia="en-US" w:bidi="ar-SA"/>
        </w:rPr>
        <w:t>Student Profile - Rahat Haque.</w:t>
      </w:r>
    </w:p>
    <w:p w14:paraId="697D92C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MSc Economics and Finance.</w:t>
      </w:r>
    </w:p>
    <w:p w14:paraId="11748701" w14:textId="77777777" w:rsidR="007110C7" w:rsidRPr="007110C7" w:rsidRDefault="007110C7" w:rsidP="007110C7">
      <w:pPr>
        <w:kinsoku w:val="0"/>
        <w:overflowPunct w:val="0"/>
        <w:ind w:right="4"/>
        <w:textAlignment w:val="baseline"/>
        <w:rPr>
          <w:rFonts w:eastAsia="Times New Roman" w:cs="Times New Roman"/>
          <w:iCs/>
          <w:color w:val="auto"/>
          <w:lang w:eastAsia="en-US" w:bidi="ar-SA"/>
        </w:rPr>
      </w:pPr>
      <w:r w:rsidRPr="007110C7">
        <w:rPr>
          <w:rFonts w:eastAsia="Times New Roman" w:cs="Times New Roman"/>
          <w:iCs/>
          <w:color w:val="auto"/>
          <w:lang w:eastAsia="en-US" w:bidi="ar-SA"/>
        </w:rPr>
        <w:t>[Transcriber’s note: Here is a photograph of the student in a graduation cap and gown. End of note.]</w:t>
      </w:r>
    </w:p>
    <w:p w14:paraId="3E6BF95F" w14:textId="77777777" w:rsidR="007110C7" w:rsidRPr="007110C7" w:rsidRDefault="007110C7" w:rsidP="009D1C6D">
      <w:pPr>
        <w:pStyle w:val="Quote"/>
        <w:ind w:left="0"/>
      </w:pPr>
      <w:r w:rsidRPr="007110C7">
        <w:t xml:space="preserve">  "I had a really enjoyable time studying my bachelor’s here; I’d made a lot of great friends and valuable relationships, so I knew I wanted to stay on for another year.</w:t>
      </w:r>
    </w:p>
    <w:p w14:paraId="4F4A7A57" w14:textId="77777777" w:rsidR="007110C7" w:rsidRPr="007110C7" w:rsidRDefault="007110C7" w:rsidP="009D1C6D">
      <w:pPr>
        <w:pStyle w:val="Quote"/>
        <w:ind w:left="0"/>
      </w:pPr>
      <w:r w:rsidRPr="007110C7">
        <w:t xml:space="preserve">  I enjoyed learning and wanted to build upon the base made through my bachelor’s degree. My favourite module was Micro-economics because it was maths orientated which suits my strong skills in that area.</w:t>
      </w:r>
    </w:p>
    <w:p w14:paraId="77444AB9" w14:textId="77777777" w:rsidR="007110C7" w:rsidRPr="007110C7" w:rsidRDefault="007110C7" w:rsidP="009D1C6D">
      <w:pPr>
        <w:pStyle w:val="Quote"/>
        <w:ind w:left="0"/>
      </w:pPr>
      <w:r w:rsidRPr="007110C7">
        <w:t xml:space="preserve">  I’ve always known the lecturers to be really helpful and supportive; they do very well in nudging you in the right direction and then leaving you to your own creativity to solve a problem. My supervisor in particular gave me a lot of room and freedom to explore the subject.</w:t>
      </w:r>
    </w:p>
    <w:p w14:paraId="11F3835C" w14:textId="77777777" w:rsidR="007110C7" w:rsidRPr="007110C7" w:rsidRDefault="007110C7" w:rsidP="009D1C6D">
      <w:pPr>
        <w:pStyle w:val="Quote"/>
        <w:ind w:left="0"/>
      </w:pPr>
      <w:r w:rsidRPr="007110C7">
        <w:t xml:space="preserve">  I would wholeheartedly recommend Swansea; it’s a great place to get a really good education with a brilliant student experience."</w:t>
      </w:r>
    </w:p>
    <w:p w14:paraId="4603267B"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01E8102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[page 100]</w:t>
      </w:r>
    </w:p>
    <w:p w14:paraId="3EC08F58"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7C480161" w14:textId="77777777" w:rsidR="007110C7" w:rsidRPr="007110C7" w:rsidRDefault="007110C7" w:rsidP="007110C7">
      <w:pPr>
        <w:keepNext/>
        <w:keepLines/>
        <w:widowControl/>
        <w:spacing w:before="480"/>
        <w:outlineLvl w:val="0"/>
        <w:rPr>
          <w:rFonts w:eastAsia="Times New Roman" w:cs="Times New Roman"/>
          <w:b/>
          <w:bCs/>
          <w:szCs w:val="28"/>
          <w:lang w:eastAsia="en-US" w:bidi="ar-SA"/>
        </w:rPr>
      </w:pPr>
      <w:r w:rsidRPr="007110C7">
        <w:rPr>
          <w:rFonts w:eastAsia="Times New Roman" w:cs="Times New Roman"/>
          <w:b/>
          <w:bCs/>
          <w:szCs w:val="28"/>
          <w:lang w:eastAsia="en-US" w:bidi="ar-SA"/>
        </w:rPr>
        <w:lastRenderedPageBreak/>
        <w:t>Education.</w:t>
      </w:r>
    </w:p>
    <w:p w14:paraId="7169D1FC"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Singleton Park Campus.</w:t>
      </w:r>
    </w:p>
    <w:p w14:paraId="03A9922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carry out internationally excellent research, develop prestigious international partnerships and collaborate with regional pioneering education services. Our programmes develop global graduates with relevant and wide-ranging educational experience, combined with very practical expertise. We are leading on evidence-based research/enquiry to support education practitioners at every level. Our research work is also policy focused and policy responsive. Globally, education is facing unprecedented change with significant education reforms in many countries. Such opportunities make it an exciting time to study a postgraduate degree in Education at Swansea University.</w:t>
      </w:r>
    </w:p>
    <w:p w14:paraId="1B59BC44"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For more detailed course content, including a full module list, visit:</w:t>
      </w:r>
    </w:p>
    <w:p w14:paraId="5C98301A" w14:textId="77777777" w:rsidR="007110C7" w:rsidRPr="007110C7" w:rsidRDefault="007611D1" w:rsidP="007110C7">
      <w:pPr>
        <w:widowControl/>
        <w:autoSpaceDE w:val="0"/>
        <w:autoSpaceDN w:val="0"/>
        <w:adjustRightInd w:val="0"/>
        <w:ind w:right="-380"/>
        <w:rPr>
          <w:rFonts w:eastAsia="Calibri" w:cs="Arial"/>
          <w:iCs/>
          <w:color w:val="auto"/>
          <w:lang w:eastAsia="en-US" w:bidi="ar-SA"/>
        </w:rPr>
      </w:pPr>
      <w:hyperlink r:id="rId130" w:history="1">
        <w:r w:rsidR="007110C7" w:rsidRPr="007110C7">
          <w:rPr>
            <w:rFonts w:eastAsia="Calibri" w:cs="Arial"/>
            <w:iCs/>
            <w:color w:val="0000FF"/>
            <w:u w:val="single"/>
            <w:lang w:eastAsia="en-US" w:bidi="ar-SA"/>
          </w:rPr>
          <w:t>https://www.swansea.ac.uk/postgraduate</w:t>
        </w:r>
      </w:hyperlink>
      <w:r w:rsidR="007110C7" w:rsidRPr="007110C7">
        <w:rPr>
          <w:rFonts w:eastAsia="Calibri" w:cs="Arial"/>
          <w:iCs/>
          <w:color w:val="auto"/>
          <w:lang w:eastAsia="en-US" w:bidi="ar-SA"/>
        </w:rPr>
        <w:t xml:space="preserve"> </w:t>
      </w:r>
    </w:p>
    <w:p w14:paraId="557A4683"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Scholarships and Bursaries.</w:t>
      </w:r>
    </w:p>
    <w:p w14:paraId="4EEFED1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 range of postgraduate scholarships and bursaries are available. Funding may also be available from the Arts and Humanities Research Council.</w:t>
      </w:r>
    </w:p>
    <w:p w14:paraId="6567CC4B" w14:textId="77777777" w:rsidR="007110C7" w:rsidRPr="007110C7" w:rsidRDefault="007611D1" w:rsidP="007110C7">
      <w:pPr>
        <w:widowControl/>
        <w:autoSpaceDE w:val="0"/>
        <w:autoSpaceDN w:val="0"/>
        <w:adjustRightInd w:val="0"/>
        <w:ind w:right="-380"/>
        <w:rPr>
          <w:rFonts w:eastAsia="Calibri" w:cs="Arial"/>
          <w:i/>
          <w:color w:val="auto"/>
          <w:lang w:eastAsia="en-US" w:bidi="ar-SA"/>
        </w:rPr>
      </w:pPr>
      <w:hyperlink r:id="rId131" w:history="1">
        <w:r w:rsidR="007110C7" w:rsidRPr="007110C7">
          <w:rPr>
            <w:rFonts w:eastAsia="Calibri" w:cs="Arial"/>
            <w:color w:val="0000FF"/>
            <w:u w:val="single"/>
            <w:lang w:eastAsia="en-US" w:bidi="ar-SA"/>
          </w:rPr>
          <w:t>https://www.swansea.ac.uk/postgraduate/scholarships</w:t>
        </w:r>
      </w:hyperlink>
      <w:r w:rsidR="007110C7" w:rsidRPr="007110C7">
        <w:rPr>
          <w:rFonts w:eastAsia="Calibri" w:cs="Arial"/>
          <w:i/>
          <w:color w:val="auto"/>
          <w:lang w:eastAsia="en-US" w:bidi="ar-SA"/>
        </w:rPr>
        <w:t xml:space="preserve"> </w:t>
      </w:r>
    </w:p>
    <w:p w14:paraId="5A154EE2" w14:textId="77777777" w:rsidR="007110C7" w:rsidRPr="007110C7" w:rsidRDefault="007110C7" w:rsidP="007110C7">
      <w:pPr>
        <w:keepNext/>
        <w:keepLines/>
        <w:widowControl/>
        <w:spacing w:before="200"/>
        <w:outlineLvl w:val="1"/>
        <w:rPr>
          <w:rFonts w:eastAsia="Times New Roman" w:cs="Times New Roman"/>
          <w:b/>
          <w:bCs/>
          <w:szCs w:val="26"/>
          <w:lang w:eastAsia="en-US" w:bidi="ar-SA"/>
        </w:rPr>
      </w:pPr>
      <w:r w:rsidRPr="007110C7">
        <w:rPr>
          <w:rFonts w:eastAsia="Times New Roman" w:cs="Times New Roman"/>
          <w:b/>
          <w:bCs/>
          <w:szCs w:val="26"/>
          <w:lang w:eastAsia="en-US" w:bidi="ar-SA"/>
        </w:rPr>
        <w:t>Taught Courses.</w:t>
      </w:r>
    </w:p>
    <w:p w14:paraId="7E8014AE"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Entry Requirements.</w:t>
      </w:r>
    </w:p>
    <w:p w14:paraId="12A65C96"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Typically a 2.1 honours degree or above, or Swansea University recognised equivalent.</w:t>
      </w:r>
    </w:p>
    <w:p w14:paraId="133AA642"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Education (Wales) MA.</w:t>
      </w:r>
    </w:p>
    <w:p w14:paraId="4C08FB8E"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Candidates must hold Qualified Teacher Status and be currently employed in the compulsory education sector in the UK. Candidates may use up to 60 credits of approved prior learning towards the master’s degree. Please contact the department for more details.</w:t>
      </w:r>
    </w:p>
    <w:p w14:paraId="0FA75EAA" w14:textId="77777777" w:rsidR="007110C7" w:rsidRPr="007110C7" w:rsidRDefault="007110C7" w:rsidP="007110C7">
      <w:pPr>
        <w:keepNext/>
        <w:keepLines/>
        <w:widowControl/>
        <w:spacing w:before="200"/>
        <w:outlineLvl w:val="2"/>
        <w:rPr>
          <w:rFonts w:eastAsia="Times New Roman" w:cs="Times New Roman"/>
          <w:b/>
          <w:bCs/>
          <w:lang w:eastAsia="en-US" w:bidi="ar-SA"/>
        </w:rPr>
      </w:pPr>
      <w:r w:rsidRPr="007110C7">
        <w:rPr>
          <w:rFonts w:eastAsia="Times New Roman" w:cs="Times New Roman"/>
          <w:b/>
          <w:bCs/>
          <w:lang w:eastAsia="en-US" w:bidi="ar-SA"/>
        </w:rPr>
        <w:t>English Language Requirement.</w:t>
      </w:r>
    </w:p>
    <w:p w14:paraId="22E75EB3" w14:textId="77777777" w:rsidR="007110C7" w:rsidRPr="007110C7" w:rsidRDefault="007110C7" w:rsidP="007110C7">
      <w:pPr>
        <w:keepNext/>
        <w:keepLines/>
        <w:widowControl/>
        <w:spacing w:before="40"/>
        <w:outlineLvl w:val="3"/>
        <w:rPr>
          <w:rFonts w:eastAsia="Calibri" w:cs="Times New Roman"/>
          <w:b/>
          <w:iCs/>
          <w:color w:val="auto"/>
          <w:lang w:eastAsia="en-US" w:bidi="ar-SA"/>
        </w:rPr>
      </w:pPr>
      <w:r w:rsidRPr="007110C7">
        <w:rPr>
          <w:rFonts w:eastAsia="Calibri" w:cs="Times New Roman"/>
          <w:b/>
          <w:iCs/>
          <w:color w:val="auto"/>
          <w:lang w:eastAsia="en-US" w:bidi="ar-SA"/>
        </w:rPr>
        <w:t>MA Education.</w:t>
      </w:r>
    </w:p>
    <w:p w14:paraId="2128C2AF"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6.5 (minimum 6.5 in Writing, 5.5 in each other component) or Swansea University recognised equivalent.</w:t>
      </w:r>
    </w:p>
    <w:p w14:paraId="33C17C41"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Education MA [FT symbol], [PT symbol].</w:t>
      </w:r>
    </w:p>
    <w:p w14:paraId="20C8AACC"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This is an up-to-date, flexible and innovative programme designed to allow professionals exciting opportunities to develop and deepen their knowledge and interests in education. The MA programme offers you the chance to gain an insight into latest trends, debates and current research in education, which will inform, challenge and enhance your own professional practice. The programme is led by internationally known researchers in the field of education with expertise in a wide range of specialist areas. All our teaching staff have published widely and lead their own research projects, both nationally and internationally. Prospective students are encouraged to contact the MA programme director Professor Alma Harris – </w:t>
      </w:r>
      <w:hyperlink r:id="rId132" w:history="1">
        <w:r w:rsidRPr="007110C7">
          <w:rPr>
            <w:rFonts w:eastAsia="Calibri" w:cs="Arial"/>
            <w:color w:val="0000FF"/>
            <w:u w:val="single"/>
            <w:lang w:eastAsia="en-US" w:bidi="ar-SA"/>
          </w:rPr>
          <w:t>alma.harris@swansea.ac.uk</w:t>
        </w:r>
      </w:hyperlink>
      <w:r w:rsidRPr="007110C7">
        <w:rPr>
          <w:rFonts w:eastAsia="Calibri" w:cs="Arial"/>
          <w:color w:val="auto"/>
          <w:lang w:eastAsia="en-US" w:bidi="ar-SA"/>
        </w:rPr>
        <w:t xml:space="preserve"> </w:t>
      </w:r>
    </w:p>
    <w:p w14:paraId="4D4D1E23"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228A103D" w14:textId="77777777" w:rsidR="007110C7" w:rsidRPr="007110C7" w:rsidRDefault="007110C7" w:rsidP="00614F08">
      <w:pPr>
        <w:widowControl/>
        <w:numPr>
          <w:ilvl w:val="0"/>
          <w:numId w:val="7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Additional Learning Needs and Inclusion.</w:t>
      </w:r>
    </w:p>
    <w:p w14:paraId="259DC0BD" w14:textId="77777777" w:rsidR="007110C7" w:rsidRPr="007110C7" w:rsidRDefault="007110C7" w:rsidP="00614F08">
      <w:pPr>
        <w:widowControl/>
        <w:numPr>
          <w:ilvl w:val="0"/>
          <w:numId w:val="7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Curriculum, Pedagogy and Assessment.</w:t>
      </w:r>
    </w:p>
    <w:p w14:paraId="2FF7DE90" w14:textId="77777777" w:rsidR="007110C7" w:rsidRPr="007110C7" w:rsidRDefault="007110C7" w:rsidP="00614F08">
      <w:pPr>
        <w:widowControl/>
        <w:numPr>
          <w:ilvl w:val="0"/>
          <w:numId w:val="7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Digital Education and Practice.</w:t>
      </w:r>
    </w:p>
    <w:p w14:paraId="5322143A" w14:textId="77777777" w:rsidR="007110C7" w:rsidRPr="007110C7" w:rsidRDefault="007110C7" w:rsidP="00614F08">
      <w:pPr>
        <w:widowControl/>
        <w:numPr>
          <w:ilvl w:val="0"/>
          <w:numId w:val="7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Education and Inequality.</w:t>
      </w:r>
    </w:p>
    <w:p w14:paraId="5D6ECDB6" w14:textId="77777777" w:rsidR="007110C7" w:rsidRPr="007110C7" w:rsidRDefault="007110C7" w:rsidP="00614F08">
      <w:pPr>
        <w:widowControl/>
        <w:numPr>
          <w:ilvl w:val="0"/>
          <w:numId w:val="70"/>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Leading and Managing Change in Education.</w:t>
      </w:r>
    </w:p>
    <w:p w14:paraId="7ED69462" w14:textId="77777777" w:rsidR="007110C7" w:rsidRPr="007110C7" w:rsidRDefault="007110C7" w:rsidP="00614F08">
      <w:pPr>
        <w:widowControl/>
        <w:numPr>
          <w:ilvl w:val="0"/>
          <w:numId w:val="70"/>
        </w:numPr>
        <w:autoSpaceDE w:val="0"/>
        <w:autoSpaceDN w:val="0"/>
        <w:adjustRightInd w:val="0"/>
        <w:spacing w:after="200"/>
        <w:ind w:right="-380"/>
        <w:contextualSpacing/>
        <w:rPr>
          <w:rFonts w:eastAsia="Calibri" w:cs="Arial"/>
          <w:color w:val="auto"/>
          <w:lang w:eastAsia="en-US" w:bidi="ar-SA"/>
        </w:rPr>
      </w:pPr>
      <w:r w:rsidRPr="007110C7">
        <w:rPr>
          <w:rFonts w:eastAsia="Calibri" w:cs="Arial"/>
          <w:color w:val="auto"/>
          <w:lang w:eastAsia="en-US" w:bidi="ar-SA"/>
        </w:rPr>
        <w:t>Research Methods in Education.</w:t>
      </w:r>
    </w:p>
    <w:p w14:paraId="09076891"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lastRenderedPageBreak/>
        <w:t>Education (Wales) MA [PT symbol].</w:t>
      </w:r>
    </w:p>
    <w:p w14:paraId="7C434AFA"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The National MA Education (Wales) is a truly transformative and sector leading programme for educational professionals in Wales, from early career teachers to senior leaders. The educational landscape in Wales in changing rapidly. Teaching not only requires the mastery of a complex set of skills to guide, motivate, and facilitate student learning, but also the ability to enquire into professional practice in order to improve it. The National MA Education (Wales) – which has been collaboratively developed by seven universities in Wales, through direct engagement with a variety of key stakeholders including Welsh Government – will ensure that all education professionals in Wales have the same high-quality opportunity to enhance their professional knowledge, engage with research, and to improve their professional practice. Prospective students are encouraged to contact Dr Michelle Jones – </w:t>
      </w:r>
      <w:hyperlink r:id="rId133" w:history="1">
        <w:r w:rsidRPr="007110C7">
          <w:rPr>
            <w:rFonts w:eastAsia="Calibri" w:cs="Times New Roman"/>
            <w:color w:val="0000FF"/>
            <w:u w:val="single"/>
            <w:lang w:eastAsia="en-US" w:bidi="ar-SA"/>
          </w:rPr>
          <w:t>michelle.s.jones@swansea.ac.uk</w:t>
        </w:r>
      </w:hyperlink>
      <w:r w:rsidRPr="007110C7">
        <w:rPr>
          <w:rFonts w:eastAsia="Calibri" w:cs="Times New Roman"/>
          <w:color w:val="auto"/>
          <w:lang w:eastAsia="en-US" w:bidi="ar-SA"/>
        </w:rPr>
        <w:t xml:space="preserve"> </w:t>
      </w:r>
    </w:p>
    <w:p w14:paraId="3CA063E3"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7024DA19" w14:textId="77777777" w:rsidR="007110C7" w:rsidRPr="007110C7" w:rsidRDefault="007110C7" w:rsidP="00614F08">
      <w:pPr>
        <w:widowControl/>
        <w:numPr>
          <w:ilvl w:val="0"/>
          <w:numId w:val="71"/>
        </w:numPr>
        <w:contextualSpacing/>
        <w:rPr>
          <w:rFonts w:eastAsia="Calibri" w:cs="Times New Roman"/>
          <w:color w:val="auto"/>
          <w:lang w:eastAsia="en-US" w:bidi="ar-SA"/>
        </w:rPr>
      </w:pPr>
      <w:r w:rsidRPr="007110C7">
        <w:rPr>
          <w:rFonts w:eastAsia="Calibri" w:cs="Times New Roman"/>
          <w:color w:val="auto"/>
          <w:lang w:eastAsia="en-US" w:bidi="ar-SA"/>
        </w:rPr>
        <w:t>Advanced Research and Enquiry Skills.</w:t>
      </w:r>
    </w:p>
    <w:p w14:paraId="50CFDABB" w14:textId="77777777" w:rsidR="007110C7" w:rsidRPr="007110C7" w:rsidRDefault="007110C7" w:rsidP="00614F08">
      <w:pPr>
        <w:widowControl/>
        <w:numPr>
          <w:ilvl w:val="0"/>
          <w:numId w:val="71"/>
        </w:numPr>
        <w:contextualSpacing/>
        <w:rPr>
          <w:rFonts w:eastAsia="Calibri" w:cs="Times New Roman"/>
          <w:color w:val="auto"/>
          <w:lang w:eastAsia="en-US" w:bidi="ar-SA"/>
        </w:rPr>
      </w:pPr>
      <w:r w:rsidRPr="007110C7">
        <w:rPr>
          <w:rFonts w:eastAsia="Calibri" w:cs="Times New Roman"/>
          <w:color w:val="auto"/>
          <w:lang w:eastAsia="en-US" w:bidi="ar-SA"/>
        </w:rPr>
        <w:t>Inclusive Classroom Practice.</w:t>
      </w:r>
    </w:p>
    <w:p w14:paraId="51071645" w14:textId="77777777" w:rsidR="007110C7" w:rsidRPr="007110C7" w:rsidRDefault="007110C7" w:rsidP="00614F08">
      <w:pPr>
        <w:widowControl/>
        <w:numPr>
          <w:ilvl w:val="0"/>
          <w:numId w:val="71"/>
        </w:numPr>
        <w:contextualSpacing/>
        <w:rPr>
          <w:rFonts w:eastAsia="Calibri" w:cs="Times New Roman"/>
          <w:color w:val="auto"/>
          <w:lang w:eastAsia="en-US" w:bidi="ar-SA"/>
        </w:rPr>
      </w:pPr>
      <w:r w:rsidRPr="007110C7">
        <w:rPr>
          <w:rFonts w:eastAsia="Calibri" w:cs="Times New Roman"/>
          <w:color w:val="auto"/>
          <w:lang w:eastAsia="en-US" w:bidi="ar-SA"/>
        </w:rPr>
        <w:t>Curriculum Design and Realisation.</w:t>
      </w:r>
    </w:p>
    <w:p w14:paraId="17EE22D8" w14:textId="77777777" w:rsidR="007110C7" w:rsidRPr="007110C7" w:rsidRDefault="007110C7" w:rsidP="00614F08">
      <w:pPr>
        <w:widowControl/>
        <w:numPr>
          <w:ilvl w:val="0"/>
          <w:numId w:val="71"/>
        </w:numPr>
        <w:contextualSpacing/>
        <w:rPr>
          <w:rFonts w:eastAsia="Calibri" w:cs="Times New Roman"/>
          <w:color w:val="auto"/>
          <w:lang w:eastAsia="en-US" w:bidi="ar-SA"/>
        </w:rPr>
      </w:pPr>
      <w:r w:rsidRPr="007110C7">
        <w:rPr>
          <w:rFonts w:eastAsia="Calibri" w:cs="Times New Roman"/>
          <w:color w:val="auto"/>
          <w:lang w:eastAsia="en-US" w:bidi="ar-SA"/>
        </w:rPr>
        <w:t>Evidence-informed Practice.</w:t>
      </w:r>
    </w:p>
    <w:p w14:paraId="25BB80C7" w14:textId="77777777" w:rsidR="007110C7" w:rsidRPr="007110C7" w:rsidRDefault="007110C7" w:rsidP="00614F08">
      <w:pPr>
        <w:widowControl/>
        <w:numPr>
          <w:ilvl w:val="0"/>
          <w:numId w:val="71"/>
        </w:numPr>
        <w:contextualSpacing/>
        <w:rPr>
          <w:rFonts w:eastAsia="Calibri" w:cs="Times New Roman"/>
          <w:color w:val="auto"/>
          <w:lang w:eastAsia="en-US" w:bidi="ar-SA"/>
        </w:rPr>
      </w:pPr>
      <w:r w:rsidRPr="007110C7">
        <w:rPr>
          <w:rFonts w:eastAsia="Calibri" w:cs="Times New Roman"/>
          <w:color w:val="auto"/>
          <w:lang w:eastAsia="en-US" w:bidi="ar-SA"/>
        </w:rPr>
        <w:t>Leading Organisational Change.</w:t>
      </w:r>
    </w:p>
    <w:p w14:paraId="254810A3" w14:textId="77777777" w:rsidR="007110C7" w:rsidRPr="007110C7" w:rsidRDefault="007110C7" w:rsidP="007110C7">
      <w:pPr>
        <w:widowControl/>
        <w:rPr>
          <w:rFonts w:eastAsia="Calibri" w:cs="Times New Roman"/>
          <w:color w:val="auto"/>
          <w:lang w:eastAsia="en-US" w:bidi="ar-SA"/>
        </w:rPr>
      </w:pPr>
    </w:p>
    <w:p w14:paraId="58B2F57C"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[page 101]</w:t>
      </w:r>
    </w:p>
    <w:p w14:paraId="64807FB2" w14:textId="77777777" w:rsidR="007110C7" w:rsidRPr="007110C7" w:rsidRDefault="007110C7" w:rsidP="007110C7">
      <w:pPr>
        <w:widowControl/>
        <w:rPr>
          <w:rFonts w:eastAsia="Calibri" w:cs="Times New Roman"/>
          <w:color w:val="auto"/>
          <w:lang w:eastAsia="en-US" w:bidi="ar-SA"/>
        </w:rPr>
      </w:pPr>
    </w:p>
    <w:p w14:paraId="30AFADDA"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PGCE Secondary with QTS (Qualified Teacher Status) Courses.</w:t>
      </w:r>
    </w:p>
    <w:p w14:paraId="5EAD4408"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Entry Requirements.</w:t>
      </w:r>
    </w:p>
    <w:p w14:paraId="3817DDD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Typically an honours degree at a minimum of 2:2 in a relevant subject, or a related subject with at least 50% relevant subject content; Grade B GCSE in English/Welsh language or literature (students applying for the Welsh medium programme will be required to have a GCSE in Welsh); Grade B GCSE in Mathematics.</w:t>
      </w:r>
    </w:p>
    <w:p w14:paraId="06A57EE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Equivalency tests available for suitable applicants.</w:t>
      </w:r>
    </w:p>
    <w:p w14:paraId="1601636B"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English Language Requirement.</w:t>
      </w:r>
    </w:p>
    <w:p w14:paraId="4E4FC601"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7.0 (minimum of 6.5 in each component) or Swansea University recognised equivalent.</w:t>
      </w:r>
    </w:p>
    <w:p w14:paraId="656BEECD" w14:textId="77777777" w:rsidR="007110C7" w:rsidRPr="007110C7" w:rsidRDefault="007110C7" w:rsidP="007110C7">
      <w:pPr>
        <w:widowControl/>
        <w:autoSpaceDE w:val="0"/>
        <w:autoSpaceDN w:val="0"/>
        <w:adjustRightInd w:val="0"/>
        <w:ind w:right="-380"/>
        <w:rPr>
          <w:rFonts w:eastAsia="Calibri" w:cs="Arial"/>
          <w:iCs/>
          <w:color w:val="auto"/>
          <w:lang w:eastAsia="en-US" w:bidi="ar-SA"/>
        </w:rPr>
      </w:pPr>
      <w:r w:rsidRPr="007110C7">
        <w:rPr>
          <w:rFonts w:eastAsia="Calibri" w:cs="Arial"/>
          <w:iCs/>
          <w:color w:val="auto"/>
          <w:lang w:eastAsia="en-US" w:bidi="ar-SA"/>
        </w:rPr>
        <w:t xml:space="preserve">  Completing the PGCE programme does not provide ‘Leave to Remain’ status for International students to work as a teacher within the UK. For further information review the UK Visa and Immigration Service regulations that apply to study and post-study in the UK.</w:t>
      </w:r>
    </w:p>
    <w:p w14:paraId="78B51186"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PGCE Secondary with QTS (Qualified Teacher Status) [FT symbol].</w:t>
      </w:r>
    </w:p>
    <w:p w14:paraId="556E46D4"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This innovative Postgraduate Certificate in Education (PGCE) programme that leads to Qualified Teaching Status (QTS) is delivered in partnership with schools across Wales. The Swansea University Schools’ Partnership (SUSP) has designed the programme to produce teachers who are research informed and able to reflect upon their practice in order to improve all aspects of student learning. The programme produces teachers who will enter the profession with subject, pedagogical and research knowledge. They will be prepared as career-long professionals who can respond to the changing nature of knowledge in society and will be experts in teaching their students. We offer PGCE secondary programmes in the following subject areas:</w:t>
      </w:r>
    </w:p>
    <w:p w14:paraId="02A00451" w14:textId="77777777" w:rsidR="007110C7" w:rsidRPr="007110C7" w:rsidRDefault="007110C7" w:rsidP="00614F08">
      <w:pPr>
        <w:widowControl/>
        <w:numPr>
          <w:ilvl w:val="0"/>
          <w:numId w:val="7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Biology.</w:t>
      </w:r>
    </w:p>
    <w:p w14:paraId="4FD24DF9" w14:textId="77777777" w:rsidR="007110C7" w:rsidRPr="007110C7" w:rsidRDefault="007110C7" w:rsidP="00614F08">
      <w:pPr>
        <w:widowControl/>
        <w:numPr>
          <w:ilvl w:val="0"/>
          <w:numId w:val="7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lastRenderedPageBreak/>
        <w:t>Chemistry.</w:t>
      </w:r>
    </w:p>
    <w:p w14:paraId="52062C4A" w14:textId="77777777" w:rsidR="007110C7" w:rsidRPr="007110C7" w:rsidRDefault="007110C7" w:rsidP="00614F08">
      <w:pPr>
        <w:widowControl/>
        <w:numPr>
          <w:ilvl w:val="0"/>
          <w:numId w:val="7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Computer Science.</w:t>
      </w:r>
    </w:p>
    <w:p w14:paraId="51DDF3C4" w14:textId="77777777" w:rsidR="007110C7" w:rsidRPr="007110C7" w:rsidRDefault="007110C7" w:rsidP="00614F08">
      <w:pPr>
        <w:widowControl/>
        <w:numPr>
          <w:ilvl w:val="0"/>
          <w:numId w:val="7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Design and Technology.</w:t>
      </w:r>
    </w:p>
    <w:p w14:paraId="4ADD7AB9" w14:textId="77777777" w:rsidR="007110C7" w:rsidRPr="007110C7" w:rsidRDefault="007110C7" w:rsidP="00614F08">
      <w:pPr>
        <w:widowControl/>
        <w:numPr>
          <w:ilvl w:val="0"/>
          <w:numId w:val="7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English.</w:t>
      </w:r>
    </w:p>
    <w:p w14:paraId="2DB9E0DA" w14:textId="77777777" w:rsidR="007110C7" w:rsidRPr="007110C7" w:rsidRDefault="007110C7" w:rsidP="00614F08">
      <w:pPr>
        <w:widowControl/>
        <w:numPr>
          <w:ilvl w:val="0"/>
          <w:numId w:val="7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Mathematics.</w:t>
      </w:r>
    </w:p>
    <w:p w14:paraId="4EF3D646" w14:textId="77777777" w:rsidR="007110C7" w:rsidRPr="007110C7" w:rsidRDefault="007110C7" w:rsidP="00614F08">
      <w:pPr>
        <w:widowControl/>
        <w:numPr>
          <w:ilvl w:val="0"/>
          <w:numId w:val="7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Modern Foreign Languages (French and Spanish).</w:t>
      </w:r>
    </w:p>
    <w:p w14:paraId="7B70156A" w14:textId="77777777" w:rsidR="007110C7" w:rsidRPr="007110C7" w:rsidRDefault="007110C7" w:rsidP="00614F08">
      <w:pPr>
        <w:widowControl/>
        <w:numPr>
          <w:ilvl w:val="0"/>
          <w:numId w:val="7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Physics.</w:t>
      </w:r>
    </w:p>
    <w:p w14:paraId="15F2897C" w14:textId="77777777" w:rsidR="007110C7" w:rsidRPr="007110C7" w:rsidRDefault="007110C7" w:rsidP="00614F08">
      <w:pPr>
        <w:widowControl/>
        <w:numPr>
          <w:ilvl w:val="0"/>
          <w:numId w:val="7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Welsh, English and Welsh medium pathways available.</w:t>
      </w:r>
    </w:p>
    <w:p w14:paraId="149104D5"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SUSP has high expectations of student teachers and applicants must demonstrate to an interview panel that they have the intellectual qualities, attitudes and values required for teaching in the secondary sector. Applicants must also have the personal attributes that will enable them to develop as research informed reflective practitioners and the resilience to adapt well to the demands of the programme.</w:t>
      </w:r>
    </w:p>
    <w:p w14:paraId="1A732E5B"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Prospective students are encouraged to contact Dr Helen Lewis or Dr Neil Lucas – </w:t>
      </w:r>
      <w:hyperlink r:id="rId134" w:history="1">
        <w:r w:rsidRPr="007110C7">
          <w:rPr>
            <w:rFonts w:eastAsia="Calibri" w:cs="Arial"/>
            <w:color w:val="0000FF"/>
            <w:u w:val="single"/>
            <w:lang w:eastAsia="en-US" w:bidi="ar-SA"/>
          </w:rPr>
          <w:t>pgce-enquiries@swansea.ac.uk</w:t>
        </w:r>
      </w:hyperlink>
      <w:r w:rsidRPr="007110C7">
        <w:rPr>
          <w:rFonts w:eastAsia="Calibri" w:cs="Arial"/>
          <w:color w:val="auto"/>
          <w:lang w:eastAsia="en-US" w:bidi="ar-SA"/>
        </w:rPr>
        <w:t xml:space="preserve"> to discuss the requirements of the programme or complete an enquiry form via our website:</w:t>
      </w:r>
    </w:p>
    <w:p w14:paraId="4FC61DC4" w14:textId="77777777" w:rsidR="007110C7" w:rsidRPr="007110C7" w:rsidRDefault="007611D1" w:rsidP="007110C7">
      <w:pPr>
        <w:widowControl/>
        <w:autoSpaceDE w:val="0"/>
        <w:autoSpaceDN w:val="0"/>
        <w:adjustRightInd w:val="0"/>
        <w:spacing w:after="200"/>
        <w:ind w:right="-380"/>
        <w:rPr>
          <w:rFonts w:eastAsia="Calibri" w:cs="Arial"/>
          <w:color w:val="auto"/>
          <w:lang w:eastAsia="en-US" w:bidi="ar-SA"/>
        </w:rPr>
      </w:pPr>
      <w:hyperlink r:id="rId135" w:history="1">
        <w:r w:rsidR="007110C7" w:rsidRPr="007110C7">
          <w:rPr>
            <w:rFonts w:eastAsia="Calibri" w:cs="Arial"/>
            <w:color w:val="0000FF"/>
            <w:u w:val="single"/>
            <w:lang w:eastAsia="en-US" w:bidi="ar-SA"/>
          </w:rPr>
          <w:t>https://www.swansea.ac.uk/education/postgraduate-study/pgce/enquiry/</w:t>
        </w:r>
      </w:hyperlink>
      <w:r w:rsidR="007110C7" w:rsidRPr="007110C7">
        <w:rPr>
          <w:rFonts w:eastAsia="Calibri" w:cs="Arial"/>
          <w:color w:val="auto"/>
          <w:lang w:eastAsia="en-US" w:bidi="ar-SA"/>
        </w:rPr>
        <w:t xml:space="preserve"> </w:t>
      </w:r>
    </w:p>
    <w:p w14:paraId="7E70D7B1" w14:textId="77777777" w:rsidR="007110C7" w:rsidRPr="007110C7" w:rsidRDefault="007110C7" w:rsidP="007110C7">
      <w:pPr>
        <w:widowControl/>
        <w:autoSpaceDE w:val="0"/>
        <w:autoSpaceDN w:val="0"/>
        <w:adjustRightInd w:val="0"/>
        <w:spacing w:after="200"/>
        <w:ind w:right="-380"/>
        <w:rPr>
          <w:rFonts w:eastAsia="Calibri" w:cs="Arial"/>
          <w:color w:val="auto"/>
          <w:lang w:eastAsia="en-US" w:bidi="ar-SA"/>
        </w:rPr>
      </w:pPr>
    </w:p>
    <w:p w14:paraId="4A0FAC4B" w14:textId="77777777" w:rsidR="007110C7" w:rsidRPr="007110C7" w:rsidRDefault="007110C7" w:rsidP="007110C7">
      <w:pPr>
        <w:widowControl/>
        <w:autoSpaceDE w:val="0"/>
        <w:autoSpaceDN w:val="0"/>
        <w:adjustRightInd w:val="0"/>
        <w:spacing w:after="200"/>
        <w:ind w:right="-380"/>
        <w:rPr>
          <w:rFonts w:eastAsia="Calibri" w:cs="Arial"/>
          <w:color w:val="auto"/>
          <w:lang w:eastAsia="en-US" w:bidi="ar-SA"/>
        </w:rPr>
      </w:pPr>
      <w:r w:rsidRPr="007110C7">
        <w:rPr>
          <w:rFonts w:eastAsia="Calibri" w:cs="Arial"/>
          <w:color w:val="auto"/>
          <w:lang w:eastAsia="en-US" w:bidi="ar-SA"/>
        </w:rPr>
        <w:t>[page 102]</w:t>
      </w:r>
    </w:p>
    <w:p w14:paraId="565190FC" w14:textId="77777777" w:rsidR="007110C7" w:rsidRPr="007110C7" w:rsidRDefault="007110C7" w:rsidP="007110C7">
      <w:pPr>
        <w:widowControl/>
        <w:autoSpaceDE w:val="0"/>
        <w:autoSpaceDN w:val="0"/>
        <w:adjustRightInd w:val="0"/>
        <w:spacing w:after="200"/>
        <w:ind w:right="-380"/>
        <w:rPr>
          <w:rFonts w:eastAsia="Calibri" w:cs="Arial"/>
          <w:color w:val="auto"/>
          <w:lang w:eastAsia="en-US" w:bidi="ar-SA"/>
        </w:rPr>
      </w:pPr>
    </w:p>
    <w:p w14:paraId="1234084A" w14:textId="77777777" w:rsidR="007110C7" w:rsidRPr="007110C7" w:rsidRDefault="007110C7" w:rsidP="007110C7">
      <w:pPr>
        <w:keepNext/>
        <w:keepLines/>
        <w:widowControl/>
        <w:spacing w:before="40" w:after="20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Research Courses.</w:t>
      </w:r>
    </w:p>
    <w:p w14:paraId="712EB235"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Entry Requirements.</w:t>
      </w:r>
    </w:p>
    <w:p w14:paraId="2777855B" w14:textId="77777777" w:rsidR="007110C7" w:rsidRPr="007110C7" w:rsidRDefault="007110C7" w:rsidP="007110C7">
      <w:pPr>
        <w:keepNext/>
        <w:keepLines/>
        <w:widowControl/>
        <w:spacing w:before="40"/>
        <w:outlineLvl w:val="3"/>
        <w:rPr>
          <w:rFonts w:eastAsia="Times New Roman" w:cs="Times New Roman"/>
          <w:b/>
          <w:iCs/>
          <w:color w:val="auto"/>
          <w:lang w:eastAsia="en-US" w:bidi="ar-SA"/>
        </w:rPr>
      </w:pPr>
      <w:r w:rsidRPr="007110C7">
        <w:rPr>
          <w:rFonts w:eastAsia="Times New Roman" w:cs="Times New Roman"/>
          <w:b/>
          <w:iCs/>
          <w:color w:val="auto"/>
          <w:lang w:eastAsia="en-US" w:bidi="ar-SA"/>
        </w:rPr>
        <w:t>Education MPhil/Phd.</w:t>
      </w:r>
    </w:p>
    <w:p w14:paraId="2F43AF54"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Typically a 2:1 honours degree, and a master’s degree with a minimum overall grade at ‘merit’ (or Swansea University recognised equivalent qualification).</w:t>
      </w:r>
    </w:p>
    <w:p w14:paraId="52A9F6FE"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Dependent on research project, some offers are conditional upon a successful Disclosure and Barring Service (DBS) check or international Police Check equivalent.</w:t>
      </w:r>
    </w:p>
    <w:p w14:paraId="5D754111"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Professional Doctorate in Education.</w:t>
      </w:r>
    </w:p>
    <w:p w14:paraId="764E1E5C"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Applicants for EdD must normally hold an undergraduate degree at 2.1 level and a master’s degree with a minimum overall grade at ‘Merit’.</w:t>
      </w:r>
    </w:p>
    <w:p w14:paraId="2DEFB2EC" w14:textId="77777777" w:rsidR="007110C7" w:rsidRPr="007110C7" w:rsidRDefault="007110C7" w:rsidP="007110C7">
      <w:pPr>
        <w:keepNext/>
        <w:keepLines/>
        <w:widowControl/>
        <w:spacing w:before="40"/>
        <w:outlineLvl w:val="3"/>
        <w:rPr>
          <w:rFonts w:eastAsia="Times New Roman" w:cs="Times New Roman"/>
          <w:b/>
          <w:iCs/>
          <w:color w:val="auto"/>
          <w:lang w:eastAsia="en-US" w:bidi="ar-SA"/>
        </w:rPr>
      </w:pPr>
      <w:r w:rsidRPr="007110C7">
        <w:rPr>
          <w:rFonts w:eastAsia="Times New Roman" w:cs="Times New Roman"/>
          <w:b/>
          <w:iCs/>
          <w:color w:val="auto"/>
          <w:lang w:eastAsia="en-US" w:bidi="ar-SA"/>
        </w:rPr>
        <w:t>APL.</w:t>
      </w:r>
    </w:p>
    <w:p w14:paraId="5FAFD92E"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Not generally accepted.</w:t>
      </w:r>
    </w:p>
    <w:p w14:paraId="782BA48E" w14:textId="77777777" w:rsidR="007110C7" w:rsidRPr="007110C7" w:rsidRDefault="007110C7" w:rsidP="007110C7">
      <w:pPr>
        <w:keepNext/>
        <w:keepLines/>
        <w:widowControl/>
        <w:spacing w:before="40"/>
        <w:outlineLvl w:val="3"/>
        <w:rPr>
          <w:rFonts w:eastAsia="Times New Roman" w:cs="Times New Roman"/>
          <w:b/>
          <w:iCs/>
          <w:color w:val="auto"/>
          <w:lang w:eastAsia="en-US" w:bidi="ar-SA"/>
        </w:rPr>
      </w:pPr>
      <w:r w:rsidRPr="007110C7">
        <w:rPr>
          <w:rFonts w:eastAsia="Times New Roman" w:cs="Times New Roman"/>
          <w:b/>
          <w:iCs/>
          <w:color w:val="auto"/>
          <w:lang w:eastAsia="en-US" w:bidi="ar-SA"/>
        </w:rPr>
        <w:t>Interviews.</w:t>
      </w:r>
    </w:p>
    <w:p w14:paraId="3D54DC8A"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All applicants to be interviewed by Director of Studies or someone designated by them.</w:t>
      </w:r>
    </w:p>
    <w:p w14:paraId="7B9D64D5"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As well as academic qualifications, Admissions decisions may be based on other factors, including (but not limited to): the standard of the research synopsis/proposal, performance at interview, intensity of competition for limited placed, and relevant professional experience.</w:t>
      </w:r>
    </w:p>
    <w:p w14:paraId="60324340"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English Language Requirement.</w:t>
      </w:r>
    </w:p>
    <w:p w14:paraId="034AE278"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6.5 (minimum of 6.5 in each component) or Swansea University recognised equivalent.</w:t>
      </w:r>
    </w:p>
    <w:p w14:paraId="6ADEBE81"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lastRenderedPageBreak/>
        <w:t>Education MPhil/PhD [FT symbol], [PT symbol].</w:t>
      </w:r>
    </w:p>
    <w:p w14:paraId="7E3F3B7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We welcome applications from students wishing to pursue graduate level research. Prospective students are encouraged to contact Dr Janet Goodall – </w:t>
      </w:r>
      <w:hyperlink r:id="rId136" w:history="1">
        <w:r w:rsidRPr="007110C7">
          <w:rPr>
            <w:rFonts w:eastAsia="Calibri" w:cs="Arial"/>
            <w:color w:val="0000FF"/>
            <w:u w:val="single"/>
            <w:lang w:eastAsia="en-US" w:bidi="ar-SA"/>
          </w:rPr>
          <w:t>j.s.goodall@swansea.ac.uk</w:t>
        </w:r>
      </w:hyperlink>
      <w:r w:rsidRPr="007110C7">
        <w:rPr>
          <w:rFonts w:eastAsia="Calibri" w:cs="Arial"/>
          <w:color w:val="auto"/>
          <w:lang w:eastAsia="en-US" w:bidi="ar-SA"/>
        </w:rPr>
        <w:t xml:space="preserve"> to explore possible supervision topics and areas of research. Areas of expertise within SUSE include:</w:t>
      </w:r>
    </w:p>
    <w:p w14:paraId="5AD87A6D" w14:textId="77777777" w:rsidR="007110C7" w:rsidRPr="007110C7" w:rsidRDefault="007110C7" w:rsidP="00614F08">
      <w:pPr>
        <w:widowControl/>
        <w:numPr>
          <w:ilvl w:val="0"/>
          <w:numId w:val="7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Additional Learning Needs.</w:t>
      </w:r>
    </w:p>
    <w:p w14:paraId="3DDD84BC" w14:textId="77777777" w:rsidR="007110C7" w:rsidRPr="007110C7" w:rsidRDefault="007110C7" w:rsidP="00614F08">
      <w:pPr>
        <w:widowControl/>
        <w:numPr>
          <w:ilvl w:val="0"/>
          <w:numId w:val="7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Adult Education.</w:t>
      </w:r>
    </w:p>
    <w:p w14:paraId="7639F1AB" w14:textId="77777777" w:rsidR="007110C7" w:rsidRPr="007110C7" w:rsidRDefault="007110C7" w:rsidP="00614F08">
      <w:pPr>
        <w:widowControl/>
        <w:numPr>
          <w:ilvl w:val="0"/>
          <w:numId w:val="7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Digital Skills.</w:t>
      </w:r>
    </w:p>
    <w:p w14:paraId="27F91101" w14:textId="77777777" w:rsidR="007110C7" w:rsidRPr="007110C7" w:rsidRDefault="007110C7" w:rsidP="00614F08">
      <w:pPr>
        <w:widowControl/>
        <w:numPr>
          <w:ilvl w:val="0"/>
          <w:numId w:val="7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Early Childhood.</w:t>
      </w:r>
    </w:p>
    <w:p w14:paraId="190E0BC9" w14:textId="77777777" w:rsidR="007110C7" w:rsidRPr="007110C7" w:rsidRDefault="007110C7" w:rsidP="00614F08">
      <w:pPr>
        <w:widowControl/>
        <w:numPr>
          <w:ilvl w:val="0"/>
          <w:numId w:val="7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Leadership.</w:t>
      </w:r>
    </w:p>
    <w:p w14:paraId="4AE6EF3E" w14:textId="77777777" w:rsidR="007110C7" w:rsidRPr="007110C7" w:rsidRDefault="007110C7" w:rsidP="00614F08">
      <w:pPr>
        <w:widowControl/>
        <w:numPr>
          <w:ilvl w:val="0"/>
          <w:numId w:val="7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Parental Engagement.</w:t>
      </w:r>
    </w:p>
    <w:p w14:paraId="1874F378" w14:textId="77777777" w:rsidR="007110C7" w:rsidRPr="007110C7" w:rsidRDefault="007110C7" w:rsidP="00614F08">
      <w:pPr>
        <w:widowControl/>
        <w:numPr>
          <w:ilvl w:val="0"/>
          <w:numId w:val="7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Professional Learning.</w:t>
      </w:r>
    </w:p>
    <w:p w14:paraId="59AD032E" w14:textId="77777777" w:rsidR="007110C7" w:rsidRPr="007110C7" w:rsidRDefault="007110C7" w:rsidP="00614F08">
      <w:pPr>
        <w:widowControl/>
        <w:numPr>
          <w:ilvl w:val="0"/>
          <w:numId w:val="7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Teacher Education.</w:t>
      </w:r>
    </w:p>
    <w:p w14:paraId="5D5FEB94" w14:textId="77777777" w:rsidR="007110C7" w:rsidRPr="007110C7" w:rsidRDefault="007110C7" w:rsidP="00614F08">
      <w:pPr>
        <w:widowControl/>
        <w:numPr>
          <w:ilvl w:val="0"/>
          <w:numId w:val="73"/>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Widening Participation.</w:t>
      </w:r>
    </w:p>
    <w:p w14:paraId="43DD6DDF"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Professional Doctorate in Education (EdD) [FT symbol], [PT symbol].</w:t>
      </w:r>
    </w:p>
    <w:p w14:paraId="20CCED70"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EdD is designed for professionals who are working full time in Education, and who want to examine educational theory and practice at doctoral level, part-time over a period of six years.</w:t>
      </w:r>
    </w:p>
    <w:p w14:paraId="70BDAAF7"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EdD has two components: a taught phase, and a thesis phase.</w:t>
      </w:r>
    </w:p>
    <w:p w14:paraId="3754B84C"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taught phase allows EdD candidates to get to grips with critical issues in education today, for example Educational research, Leadership, Education for Equity. Over four years, candidates take four modules, which are taught at Swansea University, over one week in July.</w:t>
      </w:r>
    </w:p>
    <w:p w14:paraId="482F0B1C" w14:textId="77777777" w:rsidR="007110C7" w:rsidRPr="007110C7" w:rsidRDefault="007110C7" w:rsidP="007110C7">
      <w:pPr>
        <w:widowControl/>
        <w:autoSpaceDE w:val="0"/>
        <w:autoSpaceDN w:val="0"/>
        <w:adjustRightInd w:val="0"/>
        <w:spacing w:after="100" w:line="152" w:lineRule="atLeast"/>
        <w:rPr>
          <w:rFonts w:eastAsia="Calibri" w:cs="Arial"/>
          <w:color w:val="auto"/>
          <w:lang w:eastAsia="en-US" w:bidi="ar-SA"/>
        </w:rPr>
      </w:pPr>
      <w:r w:rsidRPr="007110C7">
        <w:rPr>
          <w:rFonts w:eastAsia="Calibri" w:cs="Arial"/>
          <w:color w:val="auto"/>
          <w:lang w:eastAsia="en-US" w:bidi="ar-SA"/>
        </w:rPr>
        <w:t xml:space="preserve">  After completing four modules, candidates move on to a thesis stage. Candidates will have two supervisors to support them in their research, and will undertake a viva voce examination at the end of their thesis stage. </w:t>
      </w:r>
    </w:p>
    <w:p w14:paraId="4FCA004C"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 xml:space="preserve">Modules typically include: </w:t>
      </w:r>
    </w:p>
    <w:p w14:paraId="137A3642" w14:textId="77777777" w:rsidR="007110C7" w:rsidRPr="007110C7" w:rsidRDefault="007110C7" w:rsidP="00614F08">
      <w:pPr>
        <w:widowControl/>
        <w:numPr>
          <w:ilvl w:val="0"/>
          <w:numId w:val="62"/>
        </w:numPr>
        <w:autoSpaceDE w:val="0"/>
        <w:autoSpaceDN w:val="0"/>
        <w:adjustRightInd w:val="0"/>
        <w:spacing w:line="152" w:lineRule="atLeast"/>
        <w:rPr>
          <w:rFonts w:eastAsia="Calibri" w:cs="Arial"/>
          <w:color w:val="auto"/>
          <w:lang w:eastAsia="en-US" w:bidi="ar-SA"/>
        </w:rPr>
      </w:pPr>
      <w:r w:rsidRPr="007110C7">
        <w:rPr>
          <w:rFonts w:eastAsia="Calibri" w:cs="Arial"/>
          <w:color w:val="auto"/>
          <w:lang w:eastAsia="en-US" w:bidi="ar-SA"/>
        </w:rPr>
        <w:t>Contemporary Issues in Educational Research.</w:t>
      </w:r>
    </w:p>
    <w:p w14:paraId="528042DD" w14:textId="77777777" w:rsidR="007110C7" w:rsidRPr="007110C7" w:rsidRDefault="007110C7" w:rsidP="00614F08">
      <w:pPr>
        <w:widowControl/>
        <w:numPr>
          <w:ilvl w:val="0"/>
          <w:numId w:val="62"/>
        </w:numPr>
        <w:autoSpaceDE w:val="0"/>
        <w:autoSpaceDN w:val="0"/>
        <w:adjustRightInd w:val="0"/>
        <w:spacing w:line="152" w:lineRule="atLeast"/>
        <w:rPr>
          <w:rFonts w:eastAsia="Calibri" w:cs="Arial"/>
          <w:color w:val="auto"/>
          <w:lang w:eastAsia="en-US" w:bidi="ar-SA"/>
        </w:rPr>
      </w:pPr>
      <w:r w:rsidRPr="007110C7">
        <w:rPr>
          <w:rFonts w:eastAsia="Calibri" w:cs="Arial"/>
          <w:color w:val="auto"/>
          <w:lang w:eastAsia="en-US" w:bidi="ar-SA"/>
        </w:rPr>
        <w:t>Education for Equity.</w:t>
      </w:r>
    </w:p>
    <w:p w14:paraId="1D91FDAA" w14:textId="77777777" w:rsidR="007110C7" w:rsidRPr="007110C7" w:rsidRDefault="007110C7" w:rsidP="00614F08">
      <w:pPr>
        <w:widowControl/>
        <w:numPr>
          <w:ilvl w:val="0"/>
          <w:numId w:val="62"/>
        </w:numPr>
        <w:autoSpaceDE w:val="0"/>
        <w:autoSpaceDN w:val="0"/>
        <w:adjustRightInd w:val="0"/>
        <w:ind w:right="-380"/>
        <w:contextualSpacing/>
        <w:rPr>
          <w:rFonts w:eastAsia="Calibri" w:cs="Arial"/>
          <w:color w:val="auto"/>
          <w:lang w:eastAsia="en-US" w:bidi="ar-SA"/>
        </w:rPr>
      </w:pPr>
      <w:r w:rsidRPr="007110C7">
        <w:rPr>
          <w:rFonts w:eastAsia="Calibri" w:cs="Arial"/>
          <w:color w:val="auto"/>
          <w:lang w:eastAsia="en-US" w:bidi="ar-SA"/>
        </w:rPr>
        <w:t>Leadership in Organisations and Systems.</w:t>
      </w:r>
    </w:p>
    <w:p w14:paraId="04BD3362"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The Education programme is closely connected to the research strengths of the academic staff who are actively involved in the ’Education Policy and Practice’ research group and more widely in other areas within the field of Education. Academic staff at SUSE produce world-class research in a wide range of areas linked to Education and seek to promote collaboration between scholars, educators, teachers, school leaders and policymakers. Working at an elite academic level, you will conduct original research that is impactful and publishable.</w:t>
      </w:r>
    </w:p>
    <w:p w14:paraId="6968FB29"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All Education research students belong to the Graduate Centre providing pastoral as well as administrative support and is also responsible for research skills training and support, and facilitating a lively intellectual environment for the postgraduate research community of 200 students.</w:t>
      </w:r>
    </w:p>
    <w:p w14:paraId="7B783573" w14:textId="77777777" w:rsidR="007110C7" w:rsidRPr="007110C7" w:rsidRDefault="007110C7" w:rsidP="007110C7">
      <w:pPr>
        <w:widowControl/>
        <w:autoSpaceDE w:val="0"/>
        <w:autoSpaceDN w:val="0"/>
        <w:adjustRightInd w:val="0"/>
        <w:ind w:right="-380"/>
        <w:rPr>
          <w:rFonts w:eastAsia="Calibri" w:cs="Arial"/>
          <w:color w:val="auto"/>
          <w:lang w:eastAsia="en-US" w:bidi="ar-SA"/>
        </w:rPr>
      </w:pPr>
    </w:p>
    <w:p w14:paraId="4DA769A6"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[page 103]</w:t>
      </w:r>
    </w:p>
    <w:p w14:paraId="2A8CDC4C" w14:textId="77777777" w:rsidR="007110C7" w:rsidRPr="007110C7" w:rsidRDefault="007110C7" w:rsidP="007110C7">
      <w:pPr>
        <w:widowControl/>
        <w:rPr>
          <w:rFonts w:eastAsia="Calibri" w:cs="Arial"/>
          <w:color w:val="auto"/>
          <w:lang w:eastAsia="en-US" w:bidi="ar-SA"/>
        </w:rPr>
      </w:pPr>
    </w:p>
    <w:p w14:paraId="78EC2506" w14:textId="77777777" w:rsidR="007110C7" w:rsidRPr="007110C7" w:rsidRDefault="007110C7" w:rsidP="007110C7">
      <w:pPr>
        <w:keepNext/>
        <w:keepLines/>
        <w:widowControl/>
        <w:spacing w:before="240" w:line="259" w:lineRule="auto"/>
        <w:outlineLvl w:val="0"/>
        <w:rPr>
          <w:rFonts w:eastAsia="Times New Roman" w:cs="Times New Roman"/>
          <w:b/>
          <w:szCs w:val="22"/>
          <w:lang w:eastAsia="en-US" w:bidi="ar-SA"/>
        </w:rPr>
      </w:pPr>
      <w:r w:rsidRPr="007110C7">
        <w:rPr>
          <w:rFonts w:eastAsia="Times New Roman" w:cs="Times New Roman"/>
          <w:b/>
          <w:szCs w:val="22"/>
          <w:lang w:eastAsia="en-US" w:bidi="ar-SA"/>
        </w:rPr>
        <w:t>Engineering.</w:t>
      </w:r>
    </w:p>
    <w:p w14:paraId="16555A1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Bay Campus.</w:t>
      </w:r>
    </w:p>
    <w:p w14:paraId="636D97B1"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10</w:t>
      </w:r>
      <w:r w:rsidRPr="007110C7">
        <w:rPr>
          <w:rFonts w:eastAsia="Calibri" w:cs="Arial"/>
          <w:color w:val="auto"/>
          <w:vertAlign w:val="superscript"/>
          <w:lang w:eastAsia="en-US" w:bidi="ar-SA"/>
        </w:rPr>
        <w:t>th</w:t>
      </w:r>
      <w:r w:rsidRPr="007110C7">
        <w:rPr>
          <w:rFonts w:eastAsia="Calibri" w:cs="Arial"/>
          <w:color w:val="auto"/>
          <w:lang w:eastAsia="en-US" w:bidi="ar-SA"/>
        </w:rPr>
        <w:t xml:space="preserve"> in the UK for Engineering (Research Excellence Framework 2014).</w:t>
      </w:r>
    </w:p>
    <w:p w14:paraId="7E6146C0"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lastRenderedPageBreak/>
        <w:t xml:space="preserve">  We aim to help you develop the potential to become a future leader or champion of industry, and to equip you to meet the challenges and opportunities for a career in research.</w:t>
      </w:r>
    </w:p>
    <w:p w14:paraId="74E431B4"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We are ranked 10th in the most recent (2014) UK Research Excellence Framework (REF), with 94% of research classified as ‘world-leading’ (4* [star]) or 'internationally excellent’ (3* [star]).</w:t>
      </w:r>
    </w:p>
    <w:p w14:paraId="7153AD44"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Engineers at Swansea pioneered the development of numerical techniques such as the revolutionary finite element method, recognised as one of the top 100 discoveries and developments in UK universities to have changed the world.</w:t>
      </w:r>
    </w:p>
    <w:p w14:paraId="322AF2AE"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With our world-class research centres and a sustained investment programme, the Faculty of Engineering and Science provides a superb environment for you to study or conduct research.</w:t>
      </w:r>
    </w:p>
    <w:p w14:paraId="34ACC31F" w14:textId="77777777" w:rsidR="007110C7" w:rsidRPr="007110C7" w:rsidRDefault="007110C7" w:rsidP="007110C7">
      <w:pPr>
        <w:widowControl/>
        <w:autoSpaceDE w:val="0"/>
        <w:autoSpaceDN w:val="0"/>
        <w:adjustRightInd w:val="0"/>
        <w:ind w:right="-380"/>
        <w:rPr>
          <w:rFonts w:eastAsia="Calibri" w:cs="Arial"/>
          <w:iCs/>
          <w:color w:val="auto"/>
          <w:lang w:eastAsia="en-US" w:bidi="ar-SA"/>
        </w:rPr>
      </w:pPr>
      <w:r w:rsidRPr="007110C7">
        <w:rPr>
          <w:rFonts w:eastAsia="Calibri" w:cs="Arial"/>
          <w:color w:val="auto"/>
          <w:lang w:eastAsia="en-US" w:bidi="ar-SA"/>
        </w:rPr>
        <w:t xml:space="preserve">  For more detailed course content, including a full module list, visit: </w:t>
      </w:r>
      <w:hyperlink r:id="rId137" w:history="1">
        <w:r w:rsidRPr="007110C7">
          <w:rPr>
            <w:rFonts w:eastAsia="Calibri" w:cs="Arial"/>
            <w:color w:val="0000FF"/>
            <w:u w:val="single"/>
            <w:lang w:eastAsia="en-US" w:bidi="ar-SA"/>
          </w:rPr>
          <w:t>https://www.</w:t>
        </w:r>
        <w:r w:rsidRPr="007110C7">
          <w:rPr>
            <w:rFonts w:eastAsia="Calibri" w:cs="Arial"/>
            <w:iCs/>
            <w:color w:val="0000FF"/>
            <w:u w:val="single"/>
            <w:lang w:eastAsia="en-US" w:bidi="ar-SA"/>
          </w:rPr>
          <w:t>swansea.ac.uk/postgraduate</w:t>
        </w:r>
      </w:hyperlink>
      <w:r w:rsidRPr="007110C7">
        <w:rPr>
          <w:rFonts w:eastAsia="Calibri" w:cs="Arial"/>
          <w:iCs/>
          <w:color w:val="auto"/>
          <w:lang w:eastAsia="en-US" w:bidi="ar-SA"/>
        </w:rPr>
        <w:t xml:space="preserve"> </w:t>
      </w:r>
    </w:p>
    <w:p w14:paraId="62C641CB"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Scholarships and Bursaries.</w:t>
      </w:r>
    </w:p>
    <w:p w14:paraId="6AD6F82A"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A range of postgraduate scholarships and bursaries are available.</w:t>
      </w:r>
    </w:p>
    <w:p w14:paraId="53FB40EB" w14:textId="77777777" w:rsidR="007110C7" w:rsidRPr="007110C7" w:rsidRDefault="007611D1" w:rsidP="007110C7">
      <w:pPr>
        <w:widowControl/>
        <w:autoSpaceDE w:val="0"/>
        <w:autoSpaceDN w:val="0"/>
        <w:adjustRightInd w:val="0"/>
        <w:ind w:right="-380"/>
        <w:rPr>
          <w:rFonts w:eastAsia="Calibri" w:cs="Arial"/>
          <w:i/>
          <w:color w:val="auto"/>
          <w:lang w:eastAsia="en-US" w:bidi="ar-SA"/>
        </w:rPr>
      </w:pPr>
      <w:hyperlink r:id="rId138" w:history="1">
        <w:r w:rsidR="007110C7" w:rsidRPr="007110C7">
          <w:rPr>
            <w:rFonts w:eastAsia="Calibri" w:cs="Arial"/>
            <w:color w:val="0000FF"/>
            <w:u w:val="single"/>
            <w:lang w:eastAsia="en-US" w:bidi="ar-SA"/>
          </w:rPr>
          <w:t>https://www.</w:t>
        </w:r>
        <w:r w:rsidR="007110C7" w:rsidRPr="007110C7">
          <w:rPr>
            <w:rFonts w:eastAsia="Calibri" w:cs="Arial"/>
            <w:iCs/>
            <w:color w:val="0000FF"/>
            <w:u w:val="single"/>
            <w:lang w:eastAsia="en-US" w:bidi="ar-SA"/>
          </w:rPr>
          <w:t>swansea.ac.uk/postgraduate/scholarships</w:t>
        </w:r>
      </w:hyperlink>
      <w:r w:rsidR="007110C7" w:rsidRPr="007110C7">
        <w:rPr>
          <w:rFonts w:eastAsia="Calibri" w:cs="Arial"/>
          <w:iCs/>
          <w:color w:val="auto"/>
          <w:lang w:eastAsia="en-US" w:bidi="ar-SA"/>
        </w:rPr>
        <w:t xml:space="preserve"> </w:t>
      </w:r>
    </w:p>
    <w:p w14:paraId="68F6534E"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Taught Courses.</w:t>
      </w:r>
    </w:p>
    <w:p w14:paraId="4CE6D2AB" w14:textId="77777777" w:rsidR="007110C7" w:rsidRPr="007110C7" w:rsidRDefault="007110C7" w:rsidP="007110C7">
      <w:pPr>
        <w:keepNext/>
        <w:keepLines/>
        <w:widowControl/>
        <w:spacing w:before="200"/>
        <w:outlineLvl w:val="2"/>
        <w:rPr>
          <w:rFonts w:eastAsia="Times New Roman" w:cs="Arial"/>
          <w:b/>
          <w:bCs/>
          <w:color w:val="auto"/>
          <w:lang w:eastAsia="en-US" w:bidi="ar-SA"/>
        </w:rPr>
      </w:pPr>
      <w:r w:rsidRPr="007110C7">
        <w:rPr>
          <w:rFonts w:eastAsia="Times New Roman" w:cs="Arial"/>
          <w:b/>
          <w:bCs/>
          <w:color w:val="auto"/>
          <w:lang w:eastAsia="en-US" w:bidi="ar-SA"/>
        </w:rPr>
        <w:t>Entry Requirements.</w:t>
      </w:r>
    </w:p>
    <w:p w14:paraId="4E2CC336"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Typically a 2:2 honours or above. Please check the website for individual programme entry requirements and for further details.</w:t>
      </w:r>
    </w:p>
    <w:p w14:paraId="2649C756" w14:textId="77777777" w:rsidR="007110C7" w:rsidRPr="007110C7" w:rsidRDefault="007110C7" w:rsidP="007110C7">
      <w:pPr>
        <w:keepNext/>
        <w:keepLines/>
        <w:widowControl/>
        <w:spacing w:before="200"/>
        <w:outlineLvl w:val="2"/>
        <w:rPr>
          <w:rFonts w:eastAsia="Times New Roman" w:cs="Arial"/>
          <w:b/>
          <w:bCs/>
          <w:color w:val="auto"/>
          <w:lang w:eastAsia="en-US" w:bidi="ar-SA"/>
        </w:rPr>
      </w:pPr>
      <w:r w:rsidRPr="007110C7">
        <w:rPr>
          <w:rFonts w:eastAsia="Times New Roman" w:cs="Arial"/>
          <w:b/>
          <w:bCs/>
          <w:color w:val="auto"/>
          <w:lang w:eastAsia="en-US" w:bidi="ar-SA"/>
        </w:rPr>
        <w:t>English Language Requirement.</w:t>
      </w:r>
    </w:p>
    <w:p w14:paraId="7770E41D" w14:textId="77777777" w:rsidR="007110C7" w:rsidRPr="007110C7" w:rsidRDefault="007110C7" w:rsidP="007110C7">
      <w:pPr>
        <w:widowControl/>
        <w:autoSpaceDE w:val="0"/>
        <w:autoSpaceDN w:val="0"/>
        <w:adjustRightInd w:val="0"/>
        <w:ind w:right="-380"/>
        <w:rPr>
          <w:rFonts w:eastAsia="Calibri" w:cs="Arial"/>
          <w:color w:val="auto"/>
          <w:lang w:eastAsia="en-US" w:bidi="ar-SA"/>
        </w:rPr>
      </w:pPr>
      <w:r w:rsidRPr="007110C7">
        <w:rPr>
          <w:rFonts w:eastAsia="Calibri" w:cs="Arial"/>
          <w:color w:val="auto"/>
          <w:lang w:eastAsia="en-US" w:bidi="ar-SA"/>
        </w:rPr>
        <w:t xml:space="preserve">  IELTS 6.5 (minimum of 5.5 in each component) or Swansea University recognised equivalent.</w:t>
      </w:r>
    </w:p>
    <w:p w14:paraId="40EC1D61"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 xml:space="preserve">Aerospace Engineering MSc [FT symbol], [PT symbol], </w:t>
      </w:r>
      <w:bookmarkStart w:id="16" w:name="_Hlk57887563"/>
      <w:r w:rsidRPr="007110C7">
        <w:rPr>
          <w:rFonts w:eastAsia="Times New Roman" w:cs="Times New Roman"/>
          <w:b/>
          <w:szCs w:val="20"/>
          <w:lang w:eastAsia="en-US" w:bidi="ar-SA"/>
        </w:rPr>
        <w:t xml:space="preserve">[winding arrow symbol], </w:t>
      </w:r>
      <w:bookmarkEnd w:id="16"/>
      <w:r w:rsidRPr="007110C7">
        <w:rPr>
          <w:rFonts w:eastAsia="Times New Roman" w:cs="Times New Roman"/>
          <w:b/>
          <w:szCs w:val="20"/>
          <w:lang w:eastAsia="en-US" w:bidi="ar-SA"/>
        </w:rPr>
        <w:t>[January symbol].</w:t>
      </w:r>
    </w:p>
    <w:p w14:paraId="3D2FDAFF"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This course prepares students for the design, analysis, testing and flight of the full range of aerospace vehicles, including propeller-driven and jet-powered planes, helicopters and gliders.</w:t>
      </w:r>
    </w:p>
    <w:p w14:paraId="6FF12A6C"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Students on the course will gain hands-on experience through access to one of the world’s most advanced engineering flight simulators. The course is accredited by the Institution of Mechanical Engineers (IMechE), the Royal Aeronautical Society (RAeS), and the Institution of Engineering Designers (IED).</w:t>
      </w:r>
    </w:p>
    <w:p w14:paraId="11F55D82"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0D1109D7" w14:textId="77777777" w:rsidR="007110C7" w:rsidRPr="007110C7" w:rsidRDefault="007110C7" w:rsidP="00614F08">
      <w:pPr>
        <w:widowControl/>
        <w:numPr>
          <w:ilvl w:val="0"/>
          <w:numId w:val="74"/>
        </w:numPr>
        <w:contextualSpacing/>
        <w:rPr>
          <w:rFonts w:eastAsia="Calibri" w:cs="Arial"/>
          <w:color w:val="auto"/>
          <w:lang w:eastAsia="en-US" w:bidi="ar-SA"/>
        </w:rPr>
      </w:pPr>
      <w:r w:rsidRPr="007110C7">
        <w:rPr>
          <w:rFonts w:eastAsia="Calibri" w:cs="Arial"/>
          <w:color w:val="auto"/>
          <w:lang w:eastAsia="en-US" w:bidi="ar-SA"/>
        </w:rPr>
        <w:t>Advanced Aerodynamics.</w:t>
      </w:r>
    </w:p>
    <w:p w14:paraId="61B326C4" w14:textId="77777777" w:rsidR="007110C7" w:rsidRPr="007110C7" w:rsidRDefault="007110C7" w:rsidP="00614F08">
      <w:pPr>
        <w:widowControl/>
        <w:numPr>
          <w:ilvl w:val="0"/>
          <w:numId w:val="74"/>
        </w:numPr>
        <w:contextualSpacing/>
        <w:rPr>
          <w:rFonts w:eastAsia="Calibri" w:cs="Arial"/>
          <w:color w:val="auto"/>
          <w:lang w:eastAsia="en-US" w:bidi="ar-SA"/>
        </w:rPr>
      </w:pPr>
      <w:r w:rsidRPr="007110C7">
        <w:rPr>
          <w:rFonts w:eastAsia="Calibri" w:cs="Arial"/>
          <w:color w:val="auto"/>
          <w:lang w:eastAsia="en-US" w:bidi="ar-SA"/>
        </w:rPr>
        <w:t>Advanced Airframe Structure.</w:t>
      </w:r>
    </w:p>
    <w:p w14:paraId="30E306BE" w14:textId="77777777" w:rsidR="007110C7" w:rsidRPr="007110C7" w:rsidRDefault="007110C7" w:rsidP="00614F08">
      <w:pPr>
        <w:widowControl/>
        <w:numPr>
          <w:ilvl w:val="0"/>
          <w:numId w:val="74"/>
        </w:numPr>
        <w:contextualSpacing/>
        <w:rPr>
          <w:rFonts w:eastAsia="Calibri" w:cs="Arial"/>
          <w:color w:val="auto"/>
          <w:lang w:eastAsia="en-US" w:bidi="ar-SA"/>
        </w:rPr>
      </w:pPr>
      <w:r w:rsidRPr="007110C7">
        <w:rPr>
          <w:rFonts w:eastAsia="Calibri" w:cs="Arial"/>
          <w:color w:val="auto"/>
          <w:lang w:eastAsia="en-US" w:bidi="ar-SA"/>
        </w:rPr>
        <w:t>Composite Materials.</w:t>
      </w:r>
    </w:p>
    <w:p w14:paraId="10868330" w14:textId="77777777" w:rsidR="007110C7" w:rsidRPr="007110C7" w:rsidRDefault="007110C7" w:rsidP="00614F08">
      <w:pPr>
        <w:widowControl/>
        <w:numPr>
          <w:ilvl w:val="0"/>
          <w:numId w:val="74"/>
        </w:numPr>
        <w:contextualSpacing/>
        <w:rPr>
          <w:rFonts w:eastAsia="Calibri" w:cs="Arial"/>
          <w:color w:val="auto"/>
          <w:lang w:eastAsia="en-US" w:bidi="ar-SA"/>
        </w:rPr>
      </w:pPr>
      <w:r w:rsidRPr="007110C7">
        <w:rPr>
          <w:rFonts w:eastAsia="Calibri" w:cs="Arial"/>
          <w:color w:val="auto"/>
          <w:lang w:eastAsia="en-US" w:bidi="ar-SA"/>
        </w:rPr>
        <w:t>Finite Element Computational Analysis.</w:t>
      </w:r>
    </w:p>
    <w:p w14:paraId="13638BF3" w14:textId="77777777" w:rsidR="007110C7" w:rsidRPr="007110C7" w:rsidRDefault="007110C7" w:rsidP="00614F08">
      <w:pPr>
        <w:widowControl/>
        <w:numPr>
          <w:ilvl w:val="0"/>
          <w:numId w:val="74"/>
        </w:numPr>
        <w:contextualSpacing/>
        <w:rPr>
          <w:rFonts w:eastAsia="Calibri" w:cs="Arial"/>
          <w:color w:val="auto"/>
          <w:lang w:eastAsia="en-US" w:bidi="ar-SA"/>
        </w:rPr>
      </w:pPr>
      <w:r w:rsidRPr="007110C7">
        <w:rPr>
          <w:rFonts w:eastAsia="Calibri" w:cs="Arial"/>
          <w:color w:val="auto"/>
          <w:lang w:eastAsia="en-US" w:bidi="ar-SA"/>
        </w:rPr>
        <w:t>Flight Dynamics and Control.</w:t>
      </w:r>
    </w:p>
    <w:p w14:paraId="6CFCB600" w14:textId="77777777" w:rsidR="007110C7" w:rsidRPr="007110C7" w:rsidRDefault="007110C7" w:rsidP="00614F08">
      <w:pPr>
        <w:widowControl/>
        <w:numPr>
          <w:ilvl w:val="0"/>
          <w:numId w:val="74"/>
        </w:numPr>
        <w:contextualSpacing/>
        <w:rPr>
          <w:rFonts w:eastAsia="Calibri" w:cs="Arial"/>
          <w:color w:val="auto"/>
          <w:lang w:eastAsia="en-US" w:bidi="ar-SA"/>
        </w:rPr>
      </w:pPr>
      <w:r w:rsidRPr="007110C7">
        <w:rPr>
          <w:rFonts w:eastAsia="Calibri" w:cs="Arial"/>
          <w:color w:val="auto"/>
          <w:lang w:eastAsia="en-US" w:bidi="ar-SA"/>
        </w:rPr>
        <w:t>Numerical Methods for Partial Differential Equations.</w:t>
      </w:r>
    </w:p>
    <w:p w14:paraId="35DF1E34" w14:textId="77777777" w:rsidR="007110C7" w:rsidRPr="007110C7" w:rsidRDefault="007110C7" w:rsidP="00614F08">
      <w:pPr>
        <w:widowControl/>
        <w:numPr>
          <w:ilvl w:val="0"/>
          <w:numId w:val="74"/>
        </w:numPr>
        <w:contextualSpacing/>
        <w:rPr>
          <w:rFonts w:eastAsia="Calibri" w:cs="Arial"/>
          <w:color w:val="auto"/>
          <w:lang w:eastAsia="en-US" w:bidi="ar-SA"/>
        </w:rPr>
      </w:pPr>
      <w:r w:rsidRPr="007110C7">
        <w:rPr>
          <w:rFonts w:eastAsia="Calibri" w:cs="Arial"/>
          <w:color w:val="auto"/>
          <w:lang w:eastAsia="en-US" w:bidi="ar-SA"/>
        </w:rPr>
        <w:t>Structural Integrity of Aerospace Metals.</w:t>
      </w:r>
    </w:p>
    <w:p w14:paraId="4B9682A3"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Chemical Engineering MSc [FT symbol], [winding arrow symbol], [January symbol].</w:t>
      </w:r>
    </w:p>
    <w:p w14:paraId="681E8792" w14:textId="77777777" w:rsidR="007110C7" w:rsidRPr="007110C7" w:rsidRDefault="007110C7" w:rsidP="007110C7">
      <w:pPr>
        <w:widowControl/>
        <w:rPr>
          <w:rFonts w:eastAsia="Calibri" w:cs="Arial"/>
          <w:color w:val="auto"/>
          <w:lang w:eastAsia="en-US" w:bidi="ar-SA"/>
        </w:rPr>
      </w:pPr>
      <w:r w:rsidRPr="007110C7">
        <w:rPr>
          <w:rFonts w:eastAsia="Calibri" w:cs="Times New Roman"/>
          <w:color w:val="auto"/>
          <w:lang w:eastAsia="en-US" w:bidi="ar-SA"/>
        </w:rPr>
        <w:t xml:space="preserve">  </w:t>
      </w:r>
      <w:r w:rsidRPr="007110C7">
        <w:rPr>
          <w:rFonts w:eastAsia="Calibri" w:cs="Arial"/>
          <w:color w:val="auto"/>
          <w:lang w:eastAsia="en-US" w:bidi="ar-SA"/>
        </w:rPr>
        <w:t xml:space="preserve">This course is tailored to suit graduates interested in both advanced research and/or a career in the process engineering sector. The course extends subjects typically studied at bachelor’s level with focus upon important process engineering themes, such as separation processes, fluid systems, mass transfer and material </w:t>
      </w:r>
      <w:r w:rsidRPr="007110C7">
        <w:rPr>
          <w:rFonts w:eastAsia="Calibri" w:cs="Arial"/>
          <w:color w:val="auto"/>
          <w:lang w:eastAsia="en-US" w:bidi="ar-SA"/>
        </w:rPr>
        <w:lastRenderedPageBreak/>
        <w:t>properties with a strong emphasis on water processing technologies and advanced aspects of process design and simulation. As a student on the master's course in Chemical Engineering, you will have the opportunity to advance your technical knowledge via lecture-based modules and further develop critical analysis competencies through both individual research and group design projects. The course is accredited by the Institution of Chemical Engineers (IChemE).</w:t>
      </w:r>
    </w:p>
    <w:p w14:paraId="7643DC81"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246F335B" w14:textId="77777777" w:rsidR="007110C7" w:rsidRPr="007110C7" w:rsidRDefault="007110C7" w:rsidP="00614F08">
      <w:pPr>
        <w:widowControl/>
        <w:numPr>
          <w:ilvl w:val="0"/>
          <w:numId w:val="75"/>
        </w:numPr>
        <w:contextualSpacing/>
        <w:rPr>
          <w:rFonts w:eastAsia="Calibri" w:cs="Arial"/>
          <w:color w:val="auto"/>
          <w:lang w:eastAsia="en-US" w:bidi="ar-SA"/>
        </w:rPr>
      </w:pPr>
      <w:r w:rsidRPr="007110C7">
        <w:rPr>
          <w:rFonts w:eastAsia="Calibri" w:cs="Arial"/>
          <w:color w:val="auto"/>
          <w:lang w:eastAsia="en-US" w:bidi="ar-SA"/>
        </w:rPr>
        <w:t>Complex Fluids and Rheology.</w:t>
      </w:r>
    </w:p>
    <w:p w14:paraId="5911F283" w14:textId="77777777" w:rsidR="007110C7" w:rsidRPr="007110C7" w:rsidRDefault="007110C7" w:rsidP="00614F08">
      <w:pPr>
        <w:widowControl/>
        <w:numPr>
          <w:ilvl w:val="0"/>
          <w:numId w:val="75"/>
        </w:numPr>
        <w:contextualSpacing/>
        <w:rPr>
          <w:rFonts w:eastAsia="Calibri" w:cs="Arial"/>
          <w:color w:val="auto"/>
          <w:lang w:eastAsia="en-US" w:bidi="ar-SA"/>
        </w:rPr>
      </w:pPr>
      <w:r w:rsidRPr="007110C7">
        <w:rPr>
          <w:rFonts w:eastAsia="Calibri" w:cs="Arial"/>
          <w:color w:val="auto"/>
          <w:lang w:eastAsia="en-US" w:bidi="ar-SA"/>
        </w:rPr>
        <w:t>Desalination.</w:t>
      </w:r>
    </w:p>
    <w:p w14:paraId="20917E3B" w14:textId="77777777" w:rsidR="007110C7" w:rsidRPr="007110C7" w:rsidRDefault="007110C7" w:rsidP="00614F08">
      <w:pPr>
        <w:widowControl/>
        <w:numPr>
          <w:ilvl w:val="0"/>
          <w:numId w:val="75"/>
        </w:numPr>
        <w:contextualSpacing/>
        <w:rPr>
          <w:rFonts w:eastAsia="Calibri" w:cs="Arial"/>
          <w:color w:val="auto"/>
          <w:lang w:eastAsia="en-US" w:bidi="ar-SA"/>
        </w:rPr>
      </w:pPr>
      <w:r w:rsidRPr="007110C7">
        <w:rPr>
          <w:rFonts w:eastAsia="Calibri" w:cs="Arial"/>
          <w:color w:val="auto"/>
          <w:lang w:eastAsia="en-US" w:bidi="ar-SA"/>
        </w:rPr>
        <w:t>Entrepreneurship for Engineers.</w:t>
      </w:r>
    </w:p>
    <w:p w14:paraId="08A473D4" w14:textId="77777777" w:rsidR="007110C7" w:rsidRPr="007110C7" w:rsidRDefault="007110C7" w:rsidP="00614F08">
      <w:pPr>
        <w:widowControl/>
        <w:numPr>
          <w:ilvl w:val="0"/>
          <w:numId w:val="75"/>
        </w:numPr>
        <w:contextualSpacing/>
        <w:rPr>
          <w:rFonts w:eastAsia="Calibri" w:cs="Arial"/>
          <w:color w:val="auto"/>
          <w:lang w:eastAsia="en-US" w:bidi="ar-SA"/>
        </w:rPr>
      </w:pPr>
      <w:r w:rsidRPr="007110C7">
        <w:rPr>
          <w:rFonts w:eastAsia="Calibri" w:cs="Arial"/>
          <w:color w:val="auto"/>
          <w:lang w:eastAsia="en-US" w:bidi="ar-SA"/>
        </w:rPr>
        <w:t>Environmental Analysis and Legislation.</w:t>
      </w:r>
    </w:p>
    <w:p w14:paraId="27FC500D" w14:textId="77777777" w:rsidR="007110C7" w:rsidRPr="007110C7" w:rsidRDefault="007110C7" w:rsidP="00614F08">
      <w:pPr>
        <w:widowControl/>
        <w:numPr>
          <w:ilvl w:val="0"/>
          <w:numId w:val="75"/>
        </w:numPr>
        <w:contextualSpacing/>
        <w:rPr>
          <w:rFonts w:eastAsia="Calibri" w:cs="Arial"/>
          <w:color w:val="auto"/>
          <w:lang w:eastAsia="en-US" w:bidi="ar-SA"/>
        </w:rPr>
      </w:pPr>
      <w:r w:rsidRPr="007110C7">
        <w:rPr>
          <w:rFonts w:eastAsia="Calibri" w:cs="Arial"/>
          <w:color w:val="auto"/>
          <w:lang w:eastAsia="en-US" w:bidi="ar-SA"/>
        </w:rPr>
        <w:t>Membrane Technology.</w:t>
      </w:r>
    </w:p>
    <w:p w14:paraId="1597D9DE" w14:textId="77777777" w:rsidR="007110C7" w:rsidRPr="007110C7" w:rsidRDefault="007110C7" w:rsidP="00614F08">
      <w:pPr>
        <w:widowControl/>
        <w:numPr>
          <w:ilvl w:val="0"/>
          <w:numId w:val="75"/>
        </w:numPr>
        <w:contextualSpacing/>
        <w:rPr>
          <w:rFonts w:eastAsia="Calibri" w:cs="Arial"/>
          <w:color w:val="auto"/>
          <w:lang w:eastAsia="en-US" w:bidi="ar-SA"/>
        </w:rPr>
      </w:pPr>
      <w:r w:rsidRPr="007110C7">
        <w:rPr>
          <w:rFonts w:eastAsia="Calibri" w:cs="Arial"/>
          <w:color w:val="auto"/>
          <w:lang w:eastAsia="en-US" w:bidi="ar-SA"/>
        </w:rPr>
        <w:t>Nanoscale Structures and Devices.</w:t>
      </w:r>
    </w:p>
    <w:p w14:paraId="7D8DD6A3" w14:textId="77777777" w:rsidR="007110C7" w:rsidRPr="007110C7" w:rsidRDefault="007110C7" w:rsidP="00614F08">
      <w:pPr>
        <w:widowControl/>
        <w:numPr>
          <w:ilvl w:val="0"/>
          <w:numId w:val="75"/>
        </w:numPr>
        <w:contextualSpacing/>
        <w:rPr>
          <w:rFonts w:eastAsia="Calibri" w:cs="Arial"/>
          <w:color w:val="auto"/>
          <w:lang w:eastAsia="en-US" w:bidi="ar-SA"/>
        </w:rPr>
      </w:pPr>
      <w:r w:rsidRPr="007110C7">
        <w:rPr>
          <w:rFonts w:eastAsia="Calibri" w:cs="Arial"/>
          <w:color w:val="auto"/>
          <w:lang w:eastAsia="en-US" w:bidi="ar-SA"/>
        </w:rPr>
        <w:t>Pollutant Transport by Groundwater Flows.</w:t>
      </w:r>
    </w:p>
    <w:p w14:paraId="457025DF" w14:textId="77777777" w:rsidR="007110C7" w:rsidRPr="007110C7" w:rsidRDefault="007110C7" w:rsidP="00614F08">
      <w:pPr>
        <w:widowControl/>
        <w:numPr>
          <w:ilvl w:val="0"/>
          <w:numId w:val="75"/>
        </w:numPr>
        <w:contextualSpacing/>
        <w:rPr>
          <w:rFonts w:eastAsia="Calibri" w:cs="Arial"/>
          <w:color w:val="auto"/>
          <w:lang w:eastAsia="en-US" w:bidi="ar-SA"/>
        </w:rPr>
      </w:pPr>
      <w:r w:rsidRPr="007110C7">
        <w:rPr>
          <w:rFonts w:eastAsia="Calibri" w:cs="Arial"/>
          <w:color w:val="auto"/>
          <w:lang w:eastAsia="en-US" w:bidi="ar-SA"/>
        </w:rPr>
        <w:t>Polymers: Properties and Design.</w:t>
      </w:r>
    </w:p>
    <w:p w14:paraId="7A69C32F" w14:textId="77777777" w:rsidR="007110C7" w:rsidRPr="007110C7" w:rsidRDefault="007110C7" w:rsidP="00614F08">
      <w:pPr>
        <w:widowControl/>
        <w:numPr>
          <w:ilvl w:val="0"/>
          <w:numId w:val="75"/>
        </w:numPr>
        <w:contextualSpacing/>
        <w:rPr>
          <w:rFonts w:eastAsia="Calibri" w:cs="Arial"/>
          <w:color w:val="auto"/>
          <w:lang w:eastAsia="en-US" w:bidi="ar-SA"/>
        </w:rPr>
      </w:pPr>
      <w:r w:rsidRPr="007110C7">
        <w:rPr>
          <w:rFonts w:eastAsia="Calibri" w:cs="Arial"/>
          <w:color w:val="auto"/>
          <w:lang w:eastAsia="en-US" w:bidi="ar-SA"/>
        </w:rPr>
        <w:t>Principles in Nanomedicine.</w:t>
      </w:r>
    </w:p>
    <w:p w14:paraId="4671E6D9" w14:textId="77777777" w:rsidR="007110C7" w:rsidRPr="007110C7" w:rsidRDefault="007110C7" w:rsidP="00614F08">
      <w:pPr>
        <w:widowControl/>
        <w:numPr>
          <w:ilvl w:val="0"/>
          <w:numId w:val="75"/>
        </w:numPr>
        <w:contextualSpacing/>
        <w:rPr>
          <w:rFonts w:eastAsia="Calibri" w:cs="Arial"/>
          <w:color w:val="auto"/>
          <w:lang w:eastAsia="en-US" w:bidi="ar-SA"/>
        </w:rPr>
      </w:pPr>
      <w:r w:rsidRPr="007110C7">
        <w:rPr>
          <w:rFonts w:eastAsia="Calibri" w:cs="Arial"/>
          <w:color w:val="auto"/>
          <w:lang w:eastAsia="en-US" w:bidi="ar-SA"/>
        </w:rPr>
        <w:t>Water and Wastewater Engineering.</w:t>
      </w:r>
    </w:p>
    <w:p w14:paraId="1AB1E794" w14:textId="77777777" w:rsidR="007110C7" w:rsidRPr="007110C7" w:rsidRDefault="007110C7" w:rsidP="007110C7">
      <w:pPr>
        <w:widowControl/>
        <w:rPr>
          <w:rFonts w:eastAsia="Calibri" w:cs="Arial"/>
          <w:color w:val="auto"/>
          <w:lang w:eastAsia="en-US" w:bidi="ar-SA"/>
        </w:rPr>
      </w:pPr>
    </w:p>
    <w:p w14:paraId="360DDCF4"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[page 104]</w:t>
      </w:r>
    </w:p>
    <w:p w14:paraId="4CE23B5B" w14:textId="77777777" w:rsidR="007110C7" w:rsidRPr="007110C7" w:rsidRDefault="007110C7" w:rsidP="007110C7">
      <w:pPr>
        <w:widowControl/>
        <w:rPr>
          <w:rFonts w:eastAsia="Calibri" w:cs="Arial"/>
          <w:color w:val="auto"/>
          <w:lang w:eastAsia="en-US" w:bidi="ar-SA"/>
        </w:rPr>
      </w:pPr>
    </w:p>
    <w:p w14:paraId="1E0BED2C"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Civil Engineering MSc [FT symbol], [winding arrow symbol], [January symbol].</w:t>
      </w:r>
    </w:p>
    <w:p w14:paraId="4A968607"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The course provides training in civil engineering analysis and design, particularly in modelling and analysis techniques. You will be provided with practical computer experience through the use of computational techniques, using modern software, to provide a solution to a range of current practical civil engineering applications enabling you to apply the approach with confidence in an industrial context. This course is accredited by the Joint Board of Moderators (JBM). The JBM is composed of the Institution of Civil Engineers (ICE), the Institution of Structural Engineers (IStructE), the Chartered Institution of Highways and Transportation (CIHT), and the Institute of Highway Engineers (IHE), and the Permanent Way Institution (PWI).</w:t>
      </w:r>
    </w:p>
    <w:p w14:paraId="0BA09A9B"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2B57DA8A" w14:textId="77777777" w:rsidR="007110C7" w:rsidRPr="007110C7" w:rsidRDefault="007110C7" w:rsidP="00614F08">
      <w:pPr>
        <w:widowControl/>
        <w:numPr>
          <w:ilvl w:val="0"/>
          <w:numId w:val="76"/>
        </w:numPr>
        <w:contextualSpacing/>
        <w:rPr>
          <w:rFonts w:eastAsia="Calibri" w:cs="Arial"/>
          <w:color w:val="auto"/>
          <w:lang w:eastAsia="en-US" w:bidi="ar-SA"/>
        </w:rPr>
      </w:pPr>
      <w:r w:rsidRPr="007110C7">
        <w:rPr>
          <w:rFonts w:eastAsia="Calibri" w:cs="Arial"/>
          <w:color w:val="auto"/>
          <w:lang w:eastAsia="en-US" w:bidi="ar-SA"/>
        </w:rPr>
        <w:t>Advanced Structural Analysis.</w:t>
      </w:r>
    </w:p>
    <w:p w14:paraId="6467BCBE" w14:textId="77777777" w:rsidR="007110C7" w:rsidRPr="007110C7" w:rsidRDefault="007110C7" w:rsidP="00614F08">
      <w:pPr>
        <w:widowControl/>
        <w:numPr>
          <w:ilvl w:val="0"/>
          <w:numId w:val="76"/>
        </w:numPr>
        <w:contextualSpacing/>
        <w:rPr>
          <w:rFonts w:eastAsia="Calibri" w:cs="Arial"/>
          <w:color w:val="auto"/>
          <w:lang w:eastAsia="en-US" w:bidi="ar-SA"/>
        </w:rPr>
      </w:pPr>
      <w:r w:rsidRPr="007110C7">
        <w:rPr>
          <w:rFonts w:eastAsia="Calibri" w:cs="Arial"/>
          <w:color w:val="auto"/>
          <w:lang w:eastAsia="en-US" w:bidi="ar-SA"/>
        </w:rPr>
        <w:t>Coastal Processes and Engineering.</w:t>
      </w:r>
    </w:p>
    <w:p w14:paraId="7AC0B257" w14:textId="77777777" w:rsidR="007110C7" w:rsidRPr="007110C7" w:rsidRDefault="007110C7" w:rsidP="00614F08">
      <w:pPr>
        <w:widowControl/>
        <w:numPr>
          <w:ilvl w:val="0"/>
          <w:numId w:val="76"/>
        </w:numPr>
        <w:contextualSpacing/>
        <w:rPr>
          <w:rFonts w:eastAsia="Calibri" w:cs="Arial"/>
          <w:color w:val="auto"/>
          <w:lang w:eastAsia="en-US" w:bidi="ar-SA"/>
        </w:rPr>
      </w:pPr>
      <w:r w:rsidRPr="007110C7">
        <w:rPr>
          <w:rFonts w:eastAsia="Calibri" w:cs="Arial"/>
          <w:color w:val="auto"/>
          <w:lang w:eastAsia="en-US" w:bidi="ar-SA"/>
        </w:rPr>
        <w:t>Computational Plasticity.</w:t>
      </w:r>
    </w:p>
    <w:p w14:paraId="4D86B455" w14:textId="77777777" w:rsidR="007110C7" w:rsidRPr="007110C7" w:rsidRDefault="007110C7" w:rsidP="00614F08">
      <w:pPr>
        <w:widowControl/>
        <w:numPr>
          <w:ilvl w:val="0"/>
          <w:numId w:val="76"/>
        </w:numPr>
        <w:contextualSpacing/>
        <w:rPr>
          <w:rFonts w:eastAsia="Calibri" w:cs="Arial"/>
          <w:color w:val="auto"/>
          <w:lang w:eastAsia="en-US" w:bidi="ar-SA"/>
        </w:rPr>
      </w:pPr>
      <w:r w:rsidRPr="007110C7">
        <w:rPr>
          <w:rFonts w:eastAsia="Calibri" w:cs="Arial"/>
          <w:color w:val="auto"/>
          <w:lang w:eastAsia="en-US" w:bidi="ar-SA"/>
        </w:rPr>
        <w:t>Dynamics and Transient Analysis.</w:t>
      </w:r>
    </w:p>
    <w:p w14:paraId="43C0FD1E" w14:textId="77777777" w:rsidR="007110C7" w:rsidRPr="007110C7" w:rsidRDefault="007110C7" w:rsidP="00614F08">
      <w:pPr>
        <w:widowControl/>
        <w:numPr>
          <w:ilvl w:val="0"/>
          <w:numId w:val="76"/>
        </w:numPr>
        <w:contextualSpacing/>
        <w:rPr>
          <w:rFonts w:eastAsia="Calibri" w:cs="Arial"/>
          <w:color w:val="auto"/>
          <w:lang w:eastAsia="en-US" w:bidi="ar-SA"/>
        </w:rPr>
      </w:pPr>
      <w:r w:rsidRPr="007110C7">
        <w:rPr>
          <w:rFonts w:eastAsia="Calibri" w:cs="Arial"/>
          <w:color w:val="auto"/>
          <w:lang w:eastAsia="en-US" w:bidi="ar-SA"/>
        </w:rPr>
        <w:t>Entrepreneurship for Engineers.</w:t>
      </w:r>
    </w:p>
    <w:p w14:paraId="5DBB3260" w14:textId="77777777" w:rsidR="007110C7" w:rsidRPr="007110C7" w:rsidRDefault="007110C7" w:rsidP="00614F08">
      <w:pPr>
        <w:widowControl/>
        <w:numPr>
          <w:ilvl w:val="0"/>
          <w:numId w:val="76"/>
        </w:numPr>
        <w:contextualSpacing/>
        <w:rPr>
          <w:rFonts w:eastAsia="Calibri" w:cs="Arial"/>
          <w:color w:val="auto"/>
          <w:lang w:eastAsia="en-US" w:bidi="ar-SA"/>
        </w:rPr>
      </w:pPr>
      <w:r w:rsidRPr="007110C7">
        <w:rPr>
          <w:rFonts w:eastAsia="Calibri" w:cs="Arial"/>
          <w:color w:val="auto"/>
          <w:lang w:eastAsia="en-US" w:bidi="ar-SA"/>
        </w:rPr>
        <w:t>Finite Element Computational Analysis.</w:t>
      </w:r>
    </w:p>
    <w:p w14:paraId="71887BD7" w14:textId="77777777" w:rsidR="007110C7" w:rsidRPr="007110C7" w:rsidRDefault="007110C7" w:rsidP="00614F08">
      <w:pPr>
        <w:widowControl/>
        <w:numPr>
          <w:ilvl w:val="0"/>
          <w:numId w:val="76"/>
        </w:numPr>
        <w:contextualSpacing/>
        <w:rPr>
          <w:rFonts w:eastAsia="Calibri" w:cs="Arial"/>
          <w:color w:val="auto"/>
          <w:lang w:eastAsia="en-US" w:bidi="ar-SA"/>
        </w:rPr>
      </w:pPr>
      <w:r w:rsidRPr="007110C7">
        <w:rPr>
          <w:rFonts w:eastAsia="Calibri" w:cs="Arial"/>
          <w:color w:val="auto"/>
          <w:lang w:eastAsia="en-US" w:bidi="ar-SA"/>
        </w:rPr>
        <w:t>Flood Risk Management.</w:t>
      </w:r>
    </w:p>
    <w:p w14:paraId="1C03E7AF" w14:textId="77777777" w:rsidR="007110C7" w:rsidRPr="007110C7" w:rsidRDefault="007110C7" w:rsidP="00614F08">
      <w:pPr>
        <w:widowControl/>
        <w:numPr>
          <w:ilvl w:val="0"/>
          <w:numId w:val="76"/>
        </w:numPr>
        <w:contextualSpacing/>
        <w:rPr>
          <w:rFonts w:eastAsia="Calibri" w:cs="Arial"/>
          <w:color w:val="auto"/>
          <w:lang w:eastAsia="en-US" w:bidi="ar-SA"/>
        </w:rPr>
      </w:pPr>
      <w:r w:rsidRPr="007110C7">
        <w:rPr>
          <w:rFonts w:eastAsia="Calibri" w:cs="Arial"/>
          <w:color w:val="auto"/>
          <w:lang w:eastAsia="en-US" w:bidi="ar-SA"/>
        </w:rPr>
        <w:t>Fluid-Structure Interaction.</w:t>
      </w:r>
    </w:p>
    <w:p w14:paraId="5CDBF2B9" w14:textId="77777777" w:rsidR="007110C7" w:rsidRPr="007110C7" w:rsidRDefault="007110C7" w:rsidP="00614F08">
      <w:pPr>
        <w:widowControl/>
        <w:numPr>
          <w:ilvl w:val="0"/>
          <w:numId w:val="76"/>
        </w:numPr>
        <w:contextualSpacing/>
        <w:rPr>
          <w:rFonts w:eastAsia="Calibri" w:cs="Arial"/>
          <w:color w:val="auto"/>
          <w:lang w:eastAsia="en-US" w:bidi="ar-SA"/>
        </w:rPr>
      </w:pPr>
      <w:r w:rsidRPr="007110C7">
        <w:rPr>
          <w:rFonts w:eastAsia="Calibri" w:cs="Arial"/>
          <w:color w:val="auto"/>
          <w:lang w:eastAsia="en-US" w:bidi="ar-SA"/>
        </w:rPr>
        <w:t>Numerical Methods for Partial Differential Equations.</w:t>
      </w:r>
    </w:p>
    <w:p w14:paraId="7CFB8E5A" w14:textId="77777777" w:rsidR="007110C7" w:rsidRPr="007110C7" w:rsidRDefault="007110C7" w:rsidP="00614F08">
      <w:pPr>
        <w:widowControl/>
        <w:numPr>
          <w:ilvl w:val="0"/>
          <w:numId w:val="76"/>
        </w:numPr>
        <w:contextualSpacing/>
        <w:rPr>
          <w:rFonts w:eastAsia="Calibri" w:cs="Arial"/>
          <w:color w:val="auto"/>
          <w:lang w:eastAsia="en-US" w:bidi="ar-SA"/>
        </w:rPr>
      </w:pPr>
      <w:r w:rsidRPr="007110C7">
        <w:rPr>
          <w:rFonts w:eastAsia="Calibri" w:cs="Arial"/>
          <w:color w:val="auto"/>
          <w:lang w:eastAsia="en-US" w:bidi="ar-SA"/>
        </w:rPr>
        <w:t>Reservoir Modelling and Simulation.</w:t>
      </w:r>
    </w:p>
    <w:p w14:paraId="59910928" w14:textId="77777777" w:rsidR="007110C7" w:rsidRPr="007110C7" w:rsidRDefault="007110C7" w:rsidP="007110C7">
      <w:pPr>
        <w:keepNext/>
        <w:keepLines/>
        <w:widowControl/>
        <w:spacing w:before="40" w:line="259" w:lineRule="auto"/>
        <w:outlineLvl w:val="1"/>
        <w:rPr>
          <w:rFonts w:eastAsia="Times New Roman" w:cs="Times New Roman"/>
          <w:b/>
          <w:szCs w:val="18"/>
          <w:lang w:eastAsia="en-US" w:bidi="ar-SA"/>
        </w:rPr>
      </w:pPr>
      <w:r w:rsidRPr="007110C7">
        <w:rPr>
          <w:rFonts w:eastAsia="Times New Roman" w:cs="Times New Roman"/>
          <w:b/>
          <w:szCs w:val="20"/>
          <w:lang w:eastAsia="en-US" w:bidi="ar-SA"/>
        </w:rPr>
        <w:t xml:space="preserve">Communications Engineering </w:t>
      </w:r>
      <w:r w:rsidRPr="007110C7">
        <w:rPr>
          <w:rFonts w:eastAsia="Times New Roman" w:cs="Times New Roman"/>
          <w:b/>
          <w:szCs w:val="18"/>
          <w:lang w:eastAsia="en-US" w:bidi="ar-SA"/>
        </w:rPr>
        <w:t xml:space="preserve">MSc </w:t>
      </w:r>
      <w:r w:rsidRPr="007110C7">
        <w:rPr>
          <w:rFonts w:eastAsia="Times New Roman" w:cs="Times New Roman"/>
          <w:b/>
          <w:szCs w:val="20"/>
          <w:lang w:eastAsia="en-US" w:bidi="ar-SA"/>
        </w:rPr>
        <w:t>[FT symbol], [PT symbol], [winding arrow symbol].</w:t>
      </w:r>
    </w:p>
    <w:p w14:paraId="2C19241E"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On this course you will be provided with an in-depth understanding of the technology and architecture of computer communications, photonics and telecommunication networks, wireless telecommunications and related wireless information technologies. The course includes the essential element of modern </w:t>
      </w:r>
      <w:r w:rsidRPr="007110C7">
        <w:rPr>
          <w:rFonts w:eastAsia="Calibri" w:cs="Arial"/>
          <w:color w:val="auto"/>
          <w:lang w:eastAsia="en-US" w:bidi="ar-SA"/>
        </w:rPr>
        <w:lastRenderedPageBreak/>
        <w:t>optical communication systems based on single mode optical fibres from the core to the access, evaluating bandwidth-rich contemporary approaches.</w:t>
      </w:r>
    </w:p>
    <w:p w14:paraId="5B8B4B8B"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You will be introduced to technologies underlying the compressions and transmission of digital video over networking platforms, gain knowledge on the channel models and associated impairments that typically limit the performance of wireless systems. You will also learn to design optimum digital communication receivers for some basic communications channel models. This course is accredited by the Institution of Engineering and Technology (IET).</w:t>
      </w:r>
    </w:p>
    <w:p w14:paraId="09DDF9A1"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23BE38B5" w14:textId="77777777" w:rsidR="007110C7" w:rsidRPr="007110C7" w:rsidRDefault="007110C7" w:rsidP="00614F08">
      <w:pPr>
        <w:widowControl/>
        <w:numPr>
          <w:ilvl w:val="0"/>
          <w:numId w:val="77"/>
        </w:numPr>
        <w:contextualSpacing/>
        <w:rPr>
          <w:rFonts w:eastAsia="Calibri" w:cs="Arial"/>
          <w:color w:val="auto"/>
          <w:lang w:eastAsia="en-US" w:bidi="ar-SA"/>
        </w:rPr>
      </w:pPr>
      <w:r w:rsidRPr="007110C7">
        <w:rPr>
          <w:rFonts w:eastAsia="Calibri" w:cs="Arial"/>
          <w:color w:val="auto"/>
          <w:lang w:eastAsia="en-US" w:bidi="ar-SA"/>
        </w:rPr>
        <w:t>Communication Skills for Research Engineers.</w:t>
      </w:r>
    </w:p>
    <w:p w14:paraId="53923977" w14:textId="77777777" w:rsidR="007110C7" w:rsidRPr="007110C7" w:rsidRDefault="007110C7" w:rsidP="00614F08">
      <w:pPr>
        <w:widowControl/>
        <w:numPr>
          <w:ilvl w:val="0"/>
          <w:numId w:val="77"/>
        </w:numPr>
        <w:contextualSpacing/>
        <w:rPr>
          <w:rFonts w:eastAsia="Calibri" w:cs="Arial"/>
          <w:color w:val="auto"/>
          <w:lang w:eastAsia="en-US" w:bidi="ar-SA"/>
        </w:rPr>
      </w:pPr>
      <w:r w:rsidRPr="007110C7">
        <w:rPr>
          <w:rFonts w:eastAsia="Calibri" w:cs="Arial"/>
          <w:color w:val="auto"/>
          <w:lang w:eastAsia="en-US" w:bidi="ar-SA"/>
        </w:rPr>
        <w:t>Digital Communications.</w:t>
      </w:r>
    </w:p>
    <w:p w14:paraId="2BB36F89" w14:textId="77777777" w:rsidR="007110C7" w:rsidRPr="007110C7" w:rsidRDefault="007110C7" w:rsidP="00614F08">
      <w:pPr>
        <w:widowControl/>
        <w:numPr>
          <w:ilvl w:val="0"/>
          <w:numId w:val="77"/>
        </w:numPr>
        <w:contextualSpacing/>
        <w:rPr>
          <w:rFonts w:eastAsia="Calibri" w:cs="Arial"/>
          <w:color w:val="auto"/>
          <w:lang w:eastAsia="en-US" w:bidi="ar-SA"/>
        </w:rPr>
      </w:pPr>
      <w:r w:rsidRPr="007110C7">
        <w:rPr>
          <w:rFonts w:eastAsia="Calibri" w:cs="Arial"/>
          <w:color w:val="auto"/>
          <w:lang w:eastAsia="en-US" w:bidi="ar-SA"/>
        </w:rPr>
        <w:t>Entrepreneurship for Engineers.</w:t>
      </w:r>
    </w:p>
    <w:p w14:paraId="1DCAA46D" w14:textId="77777777" w:rsidR="007110C7" w:rsidRPr="007110C7" w:rsidRDefault="007110C7" w:rsidP="00614F08">
      <w:pPr>
        <w:widowControl/>
        <w:numPr>
          <w:ilvl w:val="0"/>
          <w:numId w:val="77"/>
        </w:numPr>
        <w:contextualSpacing/>
        <w:rPr>
          <w:rFonts w:eastAsia="Calibri" w:cs="Arial"/>
          <w:color w:val="auto"/>
          <w:lang w:eastAsia="en-US" w:bidi="ar-SA"/>
        </w:rPr>
      </w:pPr>
      <w:r w:rsidRPr="007110C7">
        <w:rPr>
          <w:rFonts w:eastAsia="Calibri" w:cs="Arial"/>
          <w:color w:val="auto"/>
          <w:lang w:eastAsia="en-US" w:bidi="ar-SA"/>
        </w:rPr>
        <w:t>Lasers and Applications.</w:t>
      </w:r>
    </w:p>
    <w:p w14:paraId="0212B248" w14:textId="77777777" w:rsidR="007110C7" w:rsidRPr="007110C7" w:rsidRDefault="007110C7" w:rsidP="00614F08">
      <w:pPr>
        <w:widowControl/>
        <w:numPr>
          <w:ilvl w:val="0"/>
          <w:numId w:val="77"/>
        </w:numPr>
        <w:contextualSpacing/>
        <w:rPr>
          <w:rFonts w:eastAsia="Calibri" w:cs="Arial"/>
          <w:color w:val="auto"/>
          <w:lang w:eastAsia="en-US" w:bidi="ar-SA"/>
        </w:rPr>
      </w:pPr>
      <w:r w:rsidRPr="007110C7">
        <w:rPr>
          <w:rFonts w:eastAsia="Calibri" w:cs="Arial"/>
          <w:color w:val="auto"/>
          <w:lang w:eastAsia="en-US" w:bidi="ar-SA"/>
        </w:rPr>
        <w:t>Micro and Nano Electro-Mechanical Systems.</w:t>
      </w:r>
    </w:p>
    <w:p w14:paraId="224E2EFA" w14:textId="77777777" w:rsidR="007110C7" w:rsidRPr="007110C7" w:rsidRDefault="007110C7" w:rsidP="00614F08">
      <w:pPr>
        <w:widowControl/>
        <w:numPr>
          <w:ilvl w:val="0"/>
          <w:numId w:val="77"/>
        </w:numPr>
        <w:contextualSpacing/>
        <w:rPr>
          <w:rFonts w:eastAsia="Calibri" w:cs="Arial"/>
          <w:color w:val="auto"/>
          <w:lang w:eastAsia="en-US" w:bidi="ar-SA"/>
        </w:rPr>
      </w:pPr>
      <w:r w:rsidRPr="007110C7">
        <w:rPr>
          <w:rFonts w:eastAsia="Calibri" w:cs="Arial"/>
          <w:color w:val="auto"/>
          <w:lang w:eastAsia="en-US" w:bidi="ar-SA"/>
        </w:rPr>
        <w:t>Optical Fibre Communications.</w:t>
      </w:r>
    </w:p>
    <w:p w14:paraId="2C6CF6DA" w14:textId="77777777" w:rsidR="007110C7" w:rsidRPr="007110C7" w:rsidRDefault="007110C7" w:rsidP="00614F08">
      <w:pPr>
        <w:widowControl/>
        <w:numPr>
          <w:ilvl w:val="0"/>
          <w:numId w:val="77"/>
        </w:numPr>
        <w:contextualSpacing/>
        <w:rPr>
          <w:rFonts w:eastAsia="Calibri" w:cs="Arial"/>
          <w:color w:val="auto"/>
          <w:lang w:eastAsia="en-US" w:bidi="ar-SA"/>
        </w:rPr>
      </w:pPr>
      <w:r w:rsidRPr="007110C7">
        <w:rPr>
          <w:rFonts w:eastAsia="Calibri" w:cs="Arial"/>
          <w:color w:val="auto"/>
          <w:lang w:eastAsia="en-US" w:bidi="ar-SA"/>
        </w:rPr>
        <w:t>RF and Microwaves.</w:t>
      </w:r>
    </w:p>
    <w:p w14:paraId="6B46E55B" w14:textId="77777777" w:rsidR="007110C7" w:rsidRPr="007110C7" w:rsidRDefault="007110C7" w:rsidP="00614F08">
      <w:pPr>
        <w:widowControl/>
        <w:numPr>
          <w:ilvl w:val="0"/>
          <w:numId w:val="77"/>
        </w:numPr>
        <w:contextualSpacing/>
        <w:rPr>
          <w:rFonts w:eastAsia="Calibri" w:cs="Arial"/>
          <w:color w:val="auto"/>
          <w:lang w:eastAsia="en-US" w:bidi="ar-SA"/>
        </w:rPr>
      </w:pPr>
      <w:r w:rsidRPr="007110C7">
        <w:rPr>
          <w:rFonts w:eastAsia="Calibri" w:cs="Arial"/>
          <w:color w:val="auto"/>
          <w:lang w:eastAsia="en-US" w:bidi="ar-SA"/>
        </w:rPr>
        <w:t>Signals and Systems.</w:t>
      </w:r>
    </w:p>
    <w:p w14:paraId="19D9BDEF" w14:textId="77777777" w:rsidR="007110C7" w:rsidRPr="007110C7" w:rsidRDefault="007110C7" w:rsidP="00614F08">
      <w:pPr>
        <w:widowControl/>
        <w:numPr>
          <w:ilvl w:val="0"/>
          <w:numId w:val="77"/>
        </w:numPr>
        <w:contextualSpacing/>
        <w:rPr>
          <w:rFonts w:eastAsia="Calibri" w:cs="Arial"/>
          <w:color w:val="auto"/>
          <w:lang w:eastAsia="en-US" w:bidi="ar-SA"/>
        </w:rPr>
      </w:pPr>
      <w:r w:rsidRPr="007110C7">
        <w:rPr>
          <w:rFonts w:eastAsia="Calibri" w:cs="Arial"/>
          <w:color w:val="auto"/>
          <w:lang w:eastAsia="en-US" w:bidi="ar-SA"/>
        </w:rPr>
        <w:t>Strategic Project Planning.</w:t>
      </w:r>
    </w:p>
    <w:p w14:paraId="515846A0" w14:textId="77777777" w:rsidR="007110C7" w:rsidRPr="007110C7" w:rsidRDefault="007110C7" w:rsidP="00614F08">
      <w:pPr>
        <w:widowControl/>
        <w:numPr>
          <w:ilvl w:val="0"/>
          <w:numId w:val="77"/>
        </w:numPr>
        <w:contextualSpacing/>
        <w:rPr>
          <w:rFonts w:eastAsia="Calibri" w:cs="Arial"/>
          <w:color w:val="auto"/>
          <w:lang w:eastAsia="en-US" w:bidi="ar-SA"/>
        </w:rPr>
      </w:pPr>
      <w:r w:rsidRPr="007110C7">
        <w:rPr>
          <w:rFonts w:eastAsia="Calibri" w:cs="Arial"/>
          <w:color w:val="auto"/>
          <w:lang w:eastAsia="en-US" w:bidi="ar-SA"/>
        </w:rPr>
        <w:t>Wireless Communications.</w:t>
      </w:r>
    </w:p>
    <w:p w14:paraId="429A48EF"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Computational Mechanics MSc [FT symbol].</w:t>
      </w:r>
    </w:p>
    <w:p w14:paraId="33ECC660"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This is a two-year postgraduate programme and is organised between Swansea University and Universitat Politcnica de Catalunya (Barcelona, Spain) in cooperation with the International Centre for Numerical Methods in Engineering (CIMNE, Spain).</w:t>
      </w:r>
    </w:p>
    <w:p w14:paraId="1D832AA4"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You will receive deep multidisciplinary training in the application of the finite element method, as well as state-of-the-art numerical and computational techniques to solve and simulate challenging problems.</w:t>
      </w:r>
    </w:p>
    <w:p w14:paraId="4C07A048"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Your general knowledge of computational mechanics theory will be developed alongside an appreciation of computational simulation in industry and academia.</w:t>
      </w:r>
    </w:p>
    <w:p w14:paraId="5B9CC7AA"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Training is also provided in the development of new software for the improved simulation of current engineering problems.</w:t>
      </w:r>
    </w:p>
    <w:p w14:paraId="28A4B8F9"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The MSc course is accredited by the Joint Board of Moderators (JBM). The JBM is composed of the Institution of Civil Engineers (ICE), the Institution of Structural Engineers (IStructE), the Chartered Institution of Highways and Transportation (CIHT), and the Institute of Highway Engineers (IHE).</w:t>
      </w:r>
    </w:p>
    <w:p w14:paraId="5258F7BB"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3A24A184" w14:textId="77777777" w:rsidR="007110C7" w:rsidRPr="007110C7" w:rsidRDefault="007110C7" w:rsidP="00614F08">
      <w:pPr>
        <w:widowControl/>
        <w:numPr>
          <w:ilvl w:val="0"/>
          <w:numId w:val="78"/>
        </w:numPr>
        <w:contextualSpacing/>
        <w:rPr>
          <w:rFonts w:eastAsia="Calibri" w:cs="Arial"/>
          <w:color w:val="auto"/>
          <w:lang w:eastAsia="en-US" w:bidi="ar-SA"/>
        </w:rPr>
      </w:pPr>
      <w:r w:rsidRPr="007110C7">
        <w:rPr>
          <w:rFonts w:eastAsia="Calibri" w:cs="Arial"/>
          <w:color w:val="auto"/>
          <w:lang w:eastAsia="en-US" w:bidi="ar-SA"/>
        </w:rPr>
        <w:t>Advanced Fluid Mechanics.</w:t>
      </w:r>
    </w:p>
    <w:p w14:paraId="2A5523F7" w14:textId="77777777" w:rsidR="007110C7" w:rsidRPr="007110C7" w:rsidRDefault="007110C7" w:rsidP="00614F08">
      <w:pPr>
        <w:widowControl/>
        <w:numPr>
          <w:ilvl w:val="0"/>
          <w:numId w:val="78"/>
        </w:numPr>
        <w:contextualSpacing/>
        <w:rPr>
          <w:rFonts w:eastAsia="Calibri" w:cs="Arial"/>
          <w:color w:val="auto"/>
          <w:lang w:eastAsia="en-US" w:bidi="ar-SA"/>
        </w:rPr>
      </w:pPr>
      <w:r w:rsidRPr="007110C7">
        <w:rPr>
          <w:rFonts w:eastAsia="Calibri" w:cs="Arial"/>
          <w:color w:val="auto"/>
          <w:lang w:eastAsia="en-US" w:bidi="ar-SA"/>
        </w:rPr>
        <w:t>Communication Skills in a Foreign Language (French/German/Spanish).</w:t>
      </w:r>
    </w:p>
    <w:p w14:paraId="1F517A7F" w14:textId="77777777" w:rsidR="007110C7" w:rsidRPr="007110C7" w:rsidRDefault="007110C7" w:rsidP="00614F08">
      <w:pPr>
        <w:widowControl/>
        <w:numPr>
          <w:ilvl w:val="0"/>
          <w:numId w:val="78"/>
        </w:numPr>
        <w:contextualSpacing/>
        <w:rPr>
          <w:rFonts w:eastAsia="Calibri" w:cs="Arial"/>
          <w:color w:val="auto"/>
          <w:lang w:eastAsia="en-US" w:bidi="ar-SA"/>
        </w:rPr>
      </w:pPr>
      <w:r w:rsidRPr="007110C7">
        <w:rPr>
          <w:rFonts w:eastAsia="Calibri" w:cs="Arial"/>
          <w:color w:val="auto"/>
          <w:lang w:eastAsia="en-US" w:bidi="ar-SA"/>
        </w:rPr>
        <w:t>Continuum Mechanics.</w:t>
      </w:r>
    </w:p>
    <w:p w14:paraId="13D523B8" w14:textId="77777777" w:rsidR="007110C7" w:rsidRPr="007110C7" w:rsidRDefault="007110C7" w:rsidP="00614F08">
      <w:pPr>
        <w:widowControl/>
        <w:numPr>
          <w:ilvl w:val="0"/>
          <w:numId w:val="78"/>
        </w:numPr>
        <w:contextualSpacing/>
        <w:rPr>
          <w:rFonts w:eastAsia="Calibri" w:cs="Arial"/>
          <w:color w:val="auto"/>
          <w:lang w:eastAsia="en-US" w:bidi="ar-SA"/>
        </w:rPr>
      </w:pPr>
      <w:r w:rsidRPr="007110C7">
        <w:rPr>
          <w:rFonts w:eastAsia="Calibri" w:cs="Arial"/>
          <w:color w:val="auto"/>
          <w:lang w:eastAsia="en-US" w:bidi="ar-SA"/>
        </w:rPr>
        <w:t>Dynamics and Transient Analysis.</w:t>
      </w:r>
    </w:p>
    <w:p w14:paraId="72C80B8E" w14:textId="77777777" w:rsidR="007110C7" w:rsidRPr="007110C7" w:rsidRDefault="007110C7" w:rsidP="00614F08">
      <w:pPr>
        <w:widowControl/>
        <w:numPr>
          <w:ilvl w:val="0"/>
          <w:numId w:val="78"/>
        </w:numPr>
        <w:contextualSpacing/>
        <w:rPr>
          <w:rFonts w:eastAsia="Calibri" w:cs="Arial"/>
          <w:color w:val="auto"/>
          <w:lang w:eastAsia="en-US" w:bidi="ar-SA"/>
        </w:rPr>
      </w:pPr>
      <w:r w:rsidRPr="007110C7">
        <w:rPr>
          <w:rFonts w:eastAsia="Calibri" w:cs="Arial"/>
          <w:color w:val="auto"/>
          <w:lang w:eastAsia="en-US" w:bidi="ar-SA"/>
        </w:rPr>
        <w:t>Entrepreneurship for Engineers.</w:t>
      </w:r>
    </w:p>
    <w:p w14:paraId="7F702BE3" w14:textId="77777777" w:rsidR="007110C7" w:rsidRPr="007110C7" w:rsidRDefault="007110C7" w:rsidP="00614F08">
      <w:pPr>
        <w:widowControl/>
        <w:numPr>
          <w:ilvl w:val="0"/>
          <w:numId w:val="78"/>
        </w:numPr>
        <w:contextualSpacing/>
        <w:rPr>
          <w:rFonts w:eastAsia="Calibri" w:cs="Arial"/>
          <w:color w:val="auto"/>
          <w:lang w:eastAsia="en-US" w:bidi="ar-SA"/>
        </w:rPr>
      </w:pPr>
      <w:r w:rsidRPr="007110C7">
        <w:rPr>
          <w:rFonts w:eastAsia="Calibri" w:cs="Arial"/>
          <w:color w:val="auto"/>
          <w:lang w:eastAsia="en-US" w:bidi="ar-SA"/>
        </w:rPr>
        <w:t>Finite Element Computational Analysis.</w:t>
      </w:r>
    </w:p>
    <w:p w14:paraId="0D50937C" w14:textId="77777777" w:rsidR="007110C7" w:rsidRPr="007110C7" w:rsidRDefault="007110C7" w:rsidP="00614F08">
      <w:pPr>
        <w:widowControl/>
        <w:numPr>
          <w:ilvl w:val="0"/>
          <w:numId w:val="78"/>
        </w:numPr>
        <w:contextualSpacing/>
        <w:rPr>
          <w:rFonts w:eastAsia="Calibri" w:cs="Arial"/>
          <w:color w:val="auto"/>
          <w:lang w:eastAsia="en-US" w:bidi="ar-SA"/>
        </w:rPr>
      </w:pPr>
      <w:r w:rsidRPr="007110C7">
        <w:rPr>
          <w:rFonts w:eastAsia="Calibri" w:cs="Arial"/>
          <w:color w:val="auto"/>
          <w:lang w:eastAsia="en-US" w:bidi="ar-SA"/>
        </w:rPr>
        <w:t>Fluid-Structure Interaction.</w:t>
      </w:r>
    </w:p>
    <w:p w14:paraId="6736C4CD" w14:textId="77777777" w:rsidR="007110C7" w:rsidRPr="007110C7" w:rsidRDefault="007110C7" w:rsidP="00614F08">
      <w:pPr>
        <w:widowControl/>
        <w:numPr>
          <w:ilvl w:val="0"/>
          <w:numId w:val="78"/>
        </w:numPr>
        <w:contextualSpacing/>
        <w:rPr>
          <w:rFonts w:eastAsia="Calibri" w:cs="Arial"/>
          <w:color w:val="auto"/>
          <w:lang w:eastAsia="en-US" w:bidi="ar-SA"/>
        </w:rPr>
      </w:pPr>
      <w:r w:rsidRPr="007110C7">
        <w:rPr>
          <w:rFonts w:eastAsia="Calibri" w:cs="Arial"/>
          <w:color w:val="auto"/>
          <w:lang w:eastAsia="en-US" w:bidi="ar-SA"/>
        </w:rPr>
        <w:t>Nonlinear Continuum Mechanics.</w:t>
      </w:r>
    </w:p>
    <w:p w14:paraId="3B28D4A0" w14:textId="77777777" w:rsidR="007110C7" w:rsidRPr="007110C7" w:rsidRDefault="007110C7" w:rsidP="00614F08">
      <w:pPr>
        <w:widowControl/>
        <w:numPr>
          <w:ilvl w:val="0"/>
          <w:numId w:val="78"/>
        </w:numPr>
        <w:contextualSpacing/>
        <w:rPr>
          <w:rFonts w:eastAsia="Calibri" w:cs="Arial"/>
          <w:color w:val="auto"/>
          <w:lang w:eastAsia="en-US" w:bidi="ar-SA"/>
        </w:rPr>
      </w:pPr>
      <w:r w:rsidRPr="007110C7">
        <w:rPr>
          <w:rFonts w:eastAsia="Calibri" w:cs="Arial"/>
          <w:color w:val="auto"/>
          <w:lang w:eastAsia="en-US" w:bidi="ar-SA"/>
        </w:rPr>
        <w:t>Numerical Methods for Partial Differential Equations.</w:t>
      </w:r>
    </w:p>
    <w:p w14:paraId="2871C409" w14:textId="77777777" w:rsidR="007110C7" w:rsidRPr="007110C7" w:rsidRDefault="007110C7" w:rsidP="00614F08">
      <w:pPr>
        <w:widowControl/>
        <w:numPr>
          <w:ilvl w:val="0"/>
          <w:numId w:val="78"/>
        </w:numPr>
        <w:contextualSpacing/>
        <w:rPr>
          <w:rFonts w:eastAsia="Calibri" w:cs="Arial"/>
          <w:color w:val="auto"/>
          <w:lang w:eastAsia="en-US" w:bidi="ar-SA"/>
        </w:rPr>
      </w:pPr>
      <w:r w:rsidRPr="007110C7">
        <w:rPr>
          <w:rFonts w:eastAsia="Calibri" w:cs="Arial"/>
          <w:color w:val="auto"/>
          <w:lang w:eastAsia="en-US" w:bidi="ar-SA"/>
        </w:rPr>
        <w:t>Reservoir Modelling and Simulation.</w:t>
      </w:r>
    </w:p>
    <w:p w14:paraId="2F7A52CE" w14:textId="77777777" w:rsidR="007110C7" w:rsidRPr="007110C7" w:rsidRDefault="007110C7" w:rsidP="007110C7">
      <w:pPr>
        <w:widowControl/>
        <w:rPr>
          <w:rFonts w:eastAsia="Calibri" w:cs="Arial"/>
          <w:color w:val="auto"/>
          <w:lang w:eastAsia="en-US" w:bidi="ar-SA"/>
        </w:rPr>
      </w:pPr>
    </w:p>
    <w:p w14:paraId="02C771E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[page 105]</w:t>
      </w:r>
    </w:p>
    <w:p w14:paraId="3869157D" w14:textId="77777777" w:rsidR="007110C7" w:rsidRPr="007110C7" w:rsidRDefault="007110C7" w:rsidP="007110C7">
      <w:pPr>
        <w:widowControl/>
        <w:rPr>
          <w:rFonts w:eastAsia="Calibri" w:cs="Arial"/>
          <w:color w:val="auto"/>
          <w:lang w:eastAsia="en-US" w:bidi="ar-SA"/>
        </w:rPr>
      </w:pPr>
    </w:p>
    <w:p w14:paraId="326A3833"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lastRenderedPageBreak/>
        <w:t>Computational Engineering MSc [FT symbol], [PT symbol], [winding arrow symbol].</w:t>
      </w:r>
    </w:p>
    <w:p w14:paraId="2FFADA90"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We have long been at the forefront of computational research, and have gained a significant international profile as one of the key international centres for research and training in computational mechanics and engineering. Using mathematical modelling as the basis, computational methods provide procedures which, with the aid of the computer, allow complex problems to be solved.</w:t>
      </w:r>
    </w:p>
    <w:p w14:paraId="459F9E94"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This course provides a solid foundation in computer modelling and the finite element method in particular and utilises the expertise of academic staff to provide high-quality postgraduate training. This course is accredited by the JBM.</w:t>
      </w:r>
    </w:p>
    <w:p w14:paraId="17936C8F"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0DB866CB" w14:textId="77777777" w:rsidR="007110C7" w:rsidRPr="007110C7" w:rsidRDefault="007110C7" w:rsidP="00614F08">
      <w:pPr>
        <w:widowControl/>
        <w:numPr>
          <w:ilvl w:val="0"/>
          <w:numId w:val="79"/>
        </w:numPr>
        <w:contextualSpacing/>
        <w:rPr>
          <w:rFonts w:eastAsia="Calibri" w:cs="Arial"/>
          <w:color w:val="auto"/>
          <w:lang w:eastAsia="en-US" w:bidi="ar-SA"/>
        </w:rPr>
      </w:pPr>
      <w:r w:rsidRPr="007110C7">
        <w:rPr>
          <w:rFonts w:eastAsia="Calibri" w:cs="Arial"/>
          <w:color w:val="auto"/>
          <w:lang w:eastAsia="en-US" w:bidi="ar-SA"/>
        </w:rPr>
        <w:t>Advanced Fluid Mechanics.</w:t>
      </w:r>
    </w:p>
    <w:p w14:paraId="764C401A" w14:textId="77777777" w:rsidR="007110C7" w:rsidRPr="007110C7" w:rsidRDefault="007110C7" w:rsidP="00614F08">
      <w:pPr>
        <w:widowControl/>
        <w:numPr>
          <w:ilvl w:val="0"/>
          <w:numId w:val="79"/>
        </w:numPr>
        <w:contextualSpacing/>
        <w:rPr>
          <w:rFonts w:eastAsia="Calibri" w:cs="Arial"/>
          <w:color w:val="auto"/>
          <w:lang w:eastAsia="en-US" w:bidi="ar-SA"/>
        </w:rPr>
      </w:pPr>
      <w:r w:rsidRPr="007110C7">
        <w:rPr>
          <w:rFonts w:eastAsia="Calibri" w:cs="Arial"/>
          <w:color w:val="auto"/>
          <w:lang w:eastAsia="en-US" w:bidi="ar-SA"/>
        </w:rPr>
        <w:t>Communication Skills for Research Engineers.</w:t>
      </w:r>
    </w:p>
    <w:p w14:paraId="664414C9" w14:textId="77777777" w:rsidR="007110C7" w:rsidRPr="007110C7" w:rsidRDefault="007110C7" w:rsidP="00614F08">
      <w:pPr>
        <w:widowControl/>
        <w:numPr>
          <w:ilvl w:val="0"/>
          <w:numId w:val="79"/>
        </w:numPr>
        <w:contextualSpacing/>
        <w:rPr>
          <w:rFonts w:eastAsia="Calibri" w:cs="Arial"/>
          <w:color w:val="auto"/>
          <w:lang w:eastAsia="en-US" w:bidi="ar-SA"/>
        </w:rPr>
      </w:pPr>
      <w:r w:rsidRPr="007110C7">
        <w:rPr>
          <w:rFonts w:eastAsia="Calibri" w:cs="Arial"/>
          <w:color w:val="auto"/>
          <w:lang w:eastAsia="en-US" w:bidi="ar-SA"/>
        </w:rPr>
        <w:t>Computational Plasticity.</w:t>
      </w:r>
    </w:p>
    <w:p w14:paraId="5CDE6039" w14:textId="77777777" w:rsidR="007110C7" w:rsidRPr="007110C7" w:rsidRDefault="007110C7" w:rsidP="00614F08">
      <w:pPr>
        <w:widowControl/>
        <w:numPr>
          <w:ilvl w:val="0"/>
          <w:numId w:val="79"/>
        </w:numPr>
        <w:contextualSpacing/>
        <w:rPr>
          <w:rFonts w:eastAsia="Calibri" w:cs="Arial"/>
          <w:color w:val="auto"/>
          <w:lang w:eastAsia="en-US" w:bidi="ar-SA"/>
        </w:rPr>
      </w:pPr>
      <w:r w:rsidRPr="007110C7">
        <w:rPr>
          <w:rFonts w:eastAsia="Calibri" w:cs="Arial"/>
          <w:color w:val="auto"/>
          <w:lang w:eastAsia="en-US" w:bidi="ar-SA"/>
        </w:rPr>
        <w:t>Dynamics and Transient Analysis.</w:t>
      </w:r>
    </w:p>
    <w:p w14:paraId="5A1E588D" w14:textId="77777777" w:rsidR="007110C7" w:rsidRPr="007110C7" w:rsidRDefault="007110C7" w:rsidP="00614F08">
      <w:pPr>
        <w:widowControl/>
        <w:numPr>
          <w:ilvl w:val="0"/>
          <w:numId w:val="79"/>
        </w:numPr>
        <w:contextualSpacing/>
        <w:rPr>
          <w:rFonts w:eastAsia="Calibri" w:cs="Arial"/>
          <w:color w:val="auto"/>
          <w:lang w:eastAsia="en-US" w:bidi="ar-SA"/>
        </w:rPr>
      </w:pPr>
      <w:r w:rsidRPr="007110C7">
        <w:rPr>
          <w:rFonts w:eastAsia="Calibri" w:cs="Arial"/>
          <w:color w:val="auto"/>
          <w:lang w:eastAsia="en-US" w:bidi="ar-SA"/>
        </w:rPr>
        <w:t>Finite Element Computational Analysis.</w:t>
      </w:r>
    </w:p>
    <w:p w14:paraId="5937FE00" w14:textId="77777777" w:rsidR="007110C7" w:rsidRPr="007110C7" w:rsidRDefault="007110C7" w:rsidP="00614F08">
      <w:pPr>
        <w:widowControl/>
        <w:numPr>
          <w:ilvl w:val="0"/>
          <w:numId w:val="79"/>
        </w:numPr>
        <w:contextualSpacing/>
        <w:rPr>
          <w:rFonts w:eastAsia="Calibri" w:cs="Arial"/>
          <w:color w:val="auto"/>
          <w:lang w:eastAsia="en-US" w:bidi="ar-SA"/>
        </w:rPr>
      </w:pPr>
      <w:r w:rsidRPr="007110C7">
        <w:rPr>
          <w:rFonts w:eastAsia="Calibri" w:cs="Arial"/>
          <w:color w:val="auto"/>
          <w:lang w:eastAsia="en-US" w:bidi="ar-SA"/>
        </w:rPr>
        <w:t>Fluid-Structure Interaction.</w:t>
      </w:r>
    </w:p>
    <w:p w14:paraId="54182B9A" w14:textId="77777777" w:rsidR="007110C7" w:rsidRPr="007110C7" w:rsidRDefault="007110C7" w:rsidP="00614F08">
      <w:pPr>
        <w:widowControl/>
        <w:numPr>
          <w:ilvl w:val="0"/>
          <w:numId w:val="79"/>
        </w:numPr>
        <w:contextualSpacing/>
        <w:rPr>
          <w:rFonts w:eastAsia="Calibri" w:cs="Arial"/>
          <w:color w:val="auto"/>
          <w:lang w:eastAsia="en-US" w:bidi="ar-SA"/>
        </w:rPr>
      </w:pPr>
      <w:r w:rsidRPr="007110C7">
        <w:rPr>
          <w:rFonts w:eastAsia="Calibri" w:cs="Arial"/>
          <w:color w:val="auto"/>
          <w:lang w:eastAsia="en-US" w:bidi="ar-SA"/>
        </w:rPr>
        <w:t>Nonlinear Continuum Mechanics.</w:t>
      </w:r>
    </w:p>
    <w:p w14:paraId="3E4D9879" w14:textId="77777777" w:rsidR="007110C7" w:rsidRPr="007110C7" w:rsidRDefault="007110C7" w:rsidP="00614F08">
      <w:pPr>
        <w:widowControl/>
        <w:numPr>
          <w:ilvl w:val="0"/>
          <w:numId w:val="79"/>
        </w:numPr>
        <w:contextualSpacing/>
        <w:rPr>
          <w:rFonts w:eastAsia="Calibri" w:cs="Arial"/>
          <w:color w:val="auto"/>
          <w:lang w:eastAsia="en-US" w:bidi="ar-SA"/>
        </w:rPr>
      </w:pPr>
      <w:r w:rsidRPr="007110C7">
        <w:rPr>
          <w:rFonts w:eastAsia="Calibri" w:cs="Arial"/>
          <w:color w:val="auto"/>
          <w:lang w:eastAsia="en-US" w:bidi="ar-SA"/>
        </w:rPr>
        <w:t>Numerical Methods for Partial Differential Equations.</w:t>
      </w:r>
    </w:p>
    <w:p w14:paraId="41DF3884" w14:textId="77777777" w:rsidR="007110C7" w:rsidRPr="007110C7" w:rsidRDefault="007110C7" w:rsidP="00614F08">
      <w:pPr>
        <w:widowControl/>
        <w:numPr>
          <w:ilvl w:val="0"/>
          <w:numId w:val="79"/>
        </w:numPr>
        <w:contextualSpacing/>
        <w:rPr>
          <w:rFonts w:eastAsia="Calibri" w:cs="Arial"/>
          <w:color w:val="auto"/>
          <w:lang w:eastAsia="en-US" w:bidi="ar-SA"/>
        </w:rPr>
      </w:pPr>
      <w:r w:rsidRPr="007110C7">
        <w:rPr>
          <w:rFonts w:eastAsia="Calibri" w:cs="Arial"/>
          <w:color w:val="auto"/>
          <w:lang w:eastAsia="en-US" w:bidi="ar-SA"/>
        </w:rPr>
        <w:t>Reservoir Modelling and Simulation.</w:t>
      </w:r>
    </w:p>
    <w:p w14:paraId="2B8802A3" w14:textId="77777777" w:rsidR="007110C7" w:rsidRPr="007110C7" w:rsidRDefault="007110C7" w:rsidP="00614F08">
      <w:pPr>
        <w:widowControl/>
        <w:numPr>
          <w:ilvl w:val="0"/>
          <w:numId w:val="79"/>
        </w:numPr>
        <w:contextualSpacing/>
        <w:rPr>
          <w:rFonts w:eastAsia="Calibri" w:cs="Arial"/>
          <w:color w:val="auto"/>
          <w:lang w:eastAsia="en-US" w:bidi="ar-SA"/>
        </w:rPr>
      </w:pPr>
      <w:r w:rsidRPr="007110C7">
        <w:rPr>
          <w:rFonts w:eastAsia="Calibri" w:cs="Arial"/>
          <w:color w:val="auto"/>
          <w:lang w:eastAsia="en-US" w:bidi="ar-SA"/>
        </w:rPr>
        <w:t>Solid Mechanics.</w:t>
      </w:r>
    </w:p>
    <w:p w14:paraId="1BD9E329" w14:textId="77777777" w:rsidR="007110C7" w:rsidRPr="007110C7" w:rsidRDefault="007110C7" w:rsidP="007110C7">
      <w:pPr>
        <w:keepNext/>
        <w:keepLines/>
        <w:widowControl/>
        <w:spacing w:before="40" w:line="259" w:lineRule="auto"/>
        <w:outlineLvl w:val="1"/>
        <w:rPr>
          <w:rFonts w:eastAsia="Times New Roman" w:cs="Times New Roman"/>
          <w:b/>
          <w:szCs w:val="18"/>
          <w:lang w:eastAsia="en-US" w:bidi="ar-SA"/>
        </w:rPr>
      </w:pPr>
      <w:r w:rsidRPr="007110C7">
        <w:rPr>
          <w:rFonts w:eastAsia="Times New Roman" w:cs="Times New Roman"/>
          <w:b/>
          <w:szCs w:val="20"/>
          <w:lang w:eastAsia="en-US" w:bidi="ar-SA"/>
        </w:rPr>
        <w:t xml:space="preserve">Electronic and Electrical Engineering </w:t>
      </w:r>
      <w:r w:rsidRPr="007110C7">
        <w:rPr>
          <w:rFonts w:eastAsia="Times New Roman" w:cs="Times New Roman"/>
          <w:b/>
          <w:szCs w:val="18"/>
          <w:lang w:eastAsia="en-US" w:bidi="ar-SA"/>
        </w:rPr>
        <w:t xml:space="preserve">MSc </w:t>
      </w:r>
      <w:r w:rsidRPr="007110C7">
        <w:rPr>
          <w:rFonts w:eastAsia="Times New Roman" w:cs="Times New Roman"/>
          <w:b/>
          <w:szCs w:val="20"/>
          <w:lang w:eastAsia="en-US" w:bidi="ar-SA"/>
        </w:rPr>
        <w:t>[FT symbol], [PT symbol], [winding arrow symbol].</w:t>
      </w:r>
    </w:p>
    <w:p w14:paraId="10EC5B5D"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This course is designed for students who have already completed an undergraduate degree in the field of Electrical Engineering or in a similar relevant engineering or science discipline.</w:t>
      </w:r>
    </w:p>
    <w:p w14:paraId="5679AC7E"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You will develop specialist skills aligned with the College of Engineering’s research interests and reflecting the needs of the electronics industry. You will have access to industry-standard equipment, such as a scanning tunnelling microscope for atomic scale probing or an hp4124 parameter analyser for power devices used for simulation, implementation and communication. This course is accredited by the Institution of Engineering and Technology (IET).</w:t>
      </w:r>
    </w:p>
    <w:p w14:paraId="14DB2FF9"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37CC20E6" w14:textId="77777777" w:rsidR="007110C7" w:rsidRPr="007110C7" w:rsidRDefault="007110C7" w:rsidP="00614F08">
      <w:pPr>
        <w:widowControl/>
        <w:numPr>
          <w:ilvl w:val="0"/>
          <w:numId w:val="80"/>
        </w:numPr>
        <w:contextualSpacing/>
        <w:rPr>
          <w:rFonts w:eastAsia="Calibri" w:cs="Arial"/>
          <w:color w:val="auto"/>
          <w:lang w:eastAsia="en-US" w:bidi="ar-SA"/>
        </w:rPr>
      </w:pPr>
      <w:r w:rsidRPr="007110C7">
        <w:rPr>
          <w:rFonts w:eastAsia="Calibri" w:cs="Arial"/>
          <w:color w:val="auto"/>
          <w:lang w:eastAsia="en-US" w:bidi="ar-SA"/>
        </w:rPr>
        <w:t>Advanced Power Electronics and Drives.</w:t>
      </w:r>
    </w:p>
    <w:p w14:paraId="2D16EF4C" w14:textId="77777777" w:rsidR="007110C7" w:rsidRPr="007110C7" w:rsidRDefault="007110C7" w:rsidP="00614F08">
      <w:pPr>
        <w:widowControl/>
        <w:numPr>
          <w:ilvl w:val="0"/>
          <w:numId w:val="80"/>
        </w:numPr>
        <w:contextualSpacing/>
        <w:rPr>
          <w:rFonts w:eastAsia="Calibri" w:cs="Arial"/>
          <w:color w:val="auto"/>
          <w:lang w:eastAsia="en-US" w:bidi="ar-SA"/>
        </w:rPr>
      </w:pPr>
      <w:r w:rsidRPr="007110C7">
        <w:rPr>
          <w:rFonts w:eastAsia="Calibri" w:cs="Arial"/>
          <w:color w:val="auto"/>
          <w:lang w:eastAsia="en-US" w:bidi="ar-SA"/>
        </w:rPr>
        <w:t>Advanced Power Systems.</w:t>
      </w:r>
    </w:p>
    <w:p w14:paraId="63E704FC" w14:textId="77777777" w:rsidR="007110C7" w:rsidRPr="007110C7" w:rsidRDefault="007110C7" w:rsidP="00614F08">
      <w:pPr>
        <w:widowControl/>
        <w:numPr>
          <w:ilvl w:val="0"/>
          <w:numId w:val="80"/>
        </w:numPr>
        <w:contextualSpacing/>
        <w:rPr>
          <w:rFonts w:eastAsia="Calibri" w:cs="Arial"/>
          <w:color w:val="auto"/>
          <w:lang w:eastAsia="en-US" w:bidi="ar-SA"/>
        </w:rPr>
      </w:pPr>
      <w:r w:rsidRPr="007110C7">
        <w:rPr>
          <w:rFonts w:eastAsia="Calibri" w:cs="Arial"/>
          <w:color w:val="auto"/>
          <w:lang w:eastAsia="en-US" w:bidi="ar-SA"/>
        </w:rPr>
        <w:t>Energy and Power Electronic Laboratory.</w:t>
      </w:r>
    </w:p>
    <w:p w14:paraId="30B7113D" w14:textId="77777777" w:rsidR="007110C7" w:rsidRPr="007110C7" w:rsidRDefault="007110C7" w:rsidP="00614F08">
      <w:pPr>
        <w:widowControl/>
        <w:numPr>
          <w:ilvl w:val="0"/>
          <w:numId w:val="80"/>
        </w:numPr>
        <w:contextualSpacing/>
        <w:rPr>
          <w:rFonts w:eastAsia="Calibri" w:cs="Arial"/>
          <w:color w:val="auto"/>
          <w:lang w:eastAsia="en-US" w:bidi="ar-SA"/>
        </w:rPr>
      </w:pPr>
      <w:r w:rsidRPr="007110C7">
        <w:rPr>
          <w:rFonts w:eastAsia="Calibri" w:cs="Arial"/>
          <w:color w:val="auto"/>
          <w:lang w:eastAsia="en-US" w:bidi="ar-SA"/>
        </w:rPr>
        <w:t>Power Semiconductor Devices.</w:t>
      </w:r>
    </w:p>
    <w:p w14:paraId="7A1D14E4" w14:textId="77777777" w:rsidR="007110C7" w:rsidRPr="007110C7" w:rsidRDefault="007110C7" w:rsidP="00614F08">
      <w:pPr>
        <w:widowControl/>
        <w:numPr>
          <w:ilvl w:val="0"/>
          <w:numId w:val="80"/>
        </w:numPr>
        <w:contextualSpacing/>
        <w:rPr>
          <w:rFonts w:eastAsia="Calibri" w:cs="Arial"/>
          <w:color w:val="auto"/>
          <w:lang w:eastAsia="en-US" w:bidi="ar-SA"/>
        </w:rPr>
      </w:pPr>
      <w:r w:rsidRPr="007110C7">
        <w:rPr>
          <w:rFonts w:eastAsia="Calibri" w:cs="Arial"/>
          <w:color w:val="auto"/>
          <w:lang w:eastAsia="en-US" w:bidi="ar-SA"/>
        </w:rPr>
        <w:t>Modern Control Systems.</w:t>
      </w:r>
    </w:p>
    <w:p w14:paraId="48B776D3" w14:textId="77777777" w:rsidR="007110C7" w:rsidRPr="007110C7" w:rsidRDefault="007110C7" w:rsidP="00614F08">
      <w:pPr>
        <w:widowControl/>
        <w:numPr>
          <w:ilvl w:val="0"/>
          <w:numId w:val="80"/>
        </w:numPr>
        <w:contextualSpacing/>
        <w:rPr>
          <w:rFonts w:eastAsia="Calibri" w:cs="Arial"/>
          <w:color w:val="auto"/>
          <w:lang w:eastAsia="en-US" w:bidi="ar-SA"/>
        </w:rPr>
      </w:pPr>
      <w:r w:rsidRPr="007110C7">
        <w:rPr>
          <w:rFonts w:eastAsia="Calibri" w:cs="Arial"/>
          <w:color w:val="auto"/>
          <w:lang w:eastAsia="en-US" w:bidi="ar-SA"/>
        </w:rPr>
        <w:t>Nanoscale Structures and Devices.</w:t>
      </w:r>
    </w:p>
    <w:p w14:paraId="41564A34" w14:textId="77777777" w:rsidR="007110C7" w:rsidRPr="007110C7" w:rsidRDefault="007110C7" w:rsidP="00614F08">
      <w:pPr>
        <w:widowControl/>
        <w:numPr>
          <w:ilvl w:val="0"/>
          <w:numId w:val="80"/>
        </w:numPr>
        <w:contextualSpacing/>
        <w:rPr>
          <w:rFonts w:eastAsia="Calibri" w:cs="Arial"/>
          <w:color w:val="auto"/>
          <w:lang w:eastAsia="en-US" w:bidi="ar-SA"/>
        </w:rPr>
      </w:pPr>
      <w:r w:rsidRPr="007110C7">
        <w:rPr>
          <w:rFonts w:eastAsia="Calibri" w:cs="Arial"/>
          <w:color w:val="auto"/>
          <w:lang w:eastAsia="en-US" w:bidi="ar-SA"/>
        </w:rPr>
        <w:t>Optical Communications.</w:t>
      </w:r>
    </w:p>
    <w:p w14:paraId="266986A8" w14:textId="77777777" w:rsidR="007110C7" w:rsidRPr="007110C7" w:rsidRDefault="007110C7" w:rsidP="00614F08">
      <w:pPr>
        <w:widowControl/>
        <w:numPr>
          <w:ilvl w:val="0"/>
          <w:numId w:val="80"/>
        </w:numPr>
        <w:contextualSpacing/>
        <w:rPr>
          <w:rFonts w:eastAsia="Calibri" w:cs="Arial"/>
          <w:color w:val="auto"/>
          <w:lang w:eastAsia="en-US" w:bidi="ar-SA"/>
        </w:rPr>
      </w:pPr>
      <w:r w:rsidRPr="007110C7">
        <w:rPr>
          <w:rFonts w:eastAsia="Calibri" w:cs="Arial"/>
          <w:color w:val="auto"/>
          <w:lang w:eastAsia="en-US" w:bidi="ar-SA"/>
        </w:rPr>
        <w:t>RF and Microwaves.</w:t>
      </w:r>
    </w:p>
    <w:p w14:paraId="395FA5BC" w14:textId="77777777" w:rsidR="007110C7" w:rsidRPr="007110C7" w:rsidRDefault="007110C7" w:rsidP="00614F08">
      <w:pPr>
        <w:widowControl/>
        <w:numPr>
          <w:ilvl w:val="0"/>
          <w:numId w:val="80"/>
        </w:numPr>
        <w:contextualSpacing/>
        <w:rPr>
          <w:rFonts w:eastAsia="Calibri" w:cs="Arial"/>
          <w:color w:val="auto"/>
          <w:lang w:eastAsia="en-US" w:bidi="ar-SA"/>
        </w:rPr>
      </w:pPr>
      <w:r w:rsidRPr="007110C7">
        <w:rPr>
          <w:rFonts w:eastAsia="Calibri" w:cs="Arial"/>
          <w:color w:val="auto"/>
          <w:lang w:eastAsia="en-US" w:bidi="ar-SA"/>
        </w:rPr>
        <w:t>Wide Band-Gap Electronics.</w:t>
      </w:r>
    </w:p>
    <w:p w14:paraId="2565FACF" w14:textId="77777777" w:rsidR="007110C7" w:rsidRPr="007110C7" w:rsidRDefault="007110C7" w:rsidP="00614F08">
      <w:pPr>
        <w:widowControl/>
        <w:numPr>
          <w:ilvl w:val="0"/>
          <w:numId w:val="80"/>
        </w:numPr>
        <w:contextualSpacing/>
        <w:rPr>
          <w:rFonts w:eastAsia="Calibri" w:cs="Arial"/>
          <w:color w:val="auto"/>
          <w:lang w:eastAsia="en-US" w:bidi="ar-SA"/>
        </w:rPr>
      </w:pPr>
      <w:r w:rsidRPr="007110C7">
        <w:rPr>
          <w:rFonts w:eastAsia="Calibri" w:cs="Arial"/>
          <w:color w:val="auto"/>
          <w:lang w:eastAsia="en-US" w:bidi="ar-SA"/>
        </w:rPr>
        <w:t>Wireless Communications.</w:t>
      </w:r>
    </w:p>
    <w:p w14:paraId="5453A50C" w14:textId="77777777" w:rsidR="007110C7" w:rsidRPr="007110C7" w:rsidRDefault="007110C7" w:rsidP="007110C7">
      <w:pPr>
        <w:keepNext/>
        <w:keepLines/>
        <w:widowControl/>
        <w:spacing w:before="40" w:line="259" w:lineRule="auto"/>
        <w:outlineLvl w:val="1"/>
        <w:rPr>
          <w:rFonts w:eastAsia="Times New Roman" w:cs="Times New Roman"/>
          <w:b/>
          <w:szCs w:val="18"/>
          <w:lang w:eastAsia="en-US" w:bidi="ar-SA"/>
        </w:rPr>
      </w:pPr>
      <w:r w:rsidRPr="007110C7">
        <w:rPr>
          <w:rFonts w:eastAsia="Times New Roman" w:cs="Times New Roman"/>
          <w:b/>
          <w:szCs w:val="20"/>
          <w:lang w:eastAsia="en-US" w:bidi="ar-SA"/>
        </w:rPr>
        <w:t>Engineering Leadership and Management MSc [FT symbol].</w:t>
      </w:r>
    </w:p>
    <w:p w14:paraId="27EFB300"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It is a well-known fact that engineers, scientists and technical graduates have the potential to reach the very pinnacle of leadership and management within industry. This broadening MSc programme will strengthen your understanding and skills in the areas of leadership, management and strategy, as well as providing core technical </w:t>
      </w:r>
      <w:r w:rsidRPr="007110C7">
        <w:rPr>
          <w:rFonts w:eastAsia="Calibri" w:cs="Arial"/>
          <w:color w:val="auto"/>
          <w:lang w:eastAsia="en-US" w:bidi="ar-SA"/>
        </w:rPr>
        <w:lastRenderedPageBreak/>
        <w:t>background in cutting-edge topics such as Smart Manufacturing, Immersive Systems and Environmental Analysis.</w:t>
      </w:r>
    </w:p>
    <w:p w14:paraId="31B2C138"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Teaching delivery utilises short, intensive blocks over two semesters and your dissertation topic will focus on the strategic analysis of a real-world scenario, guided by industry-leading mentors. This MSc also aims to help you develop as an individual, with one-to-one professional mentoring throughout the programme. This course is accredited by the Institution of Engineering and Technology (IET).</w:t>
      </w:r>
    </w:p>
    <w:p w14:paraId="31AB605B"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169C42D3" w14:textId="77777777" w:rsidR="007110C7" w:rsidRPr="007110C7" w:rsidRDefault="007110C7" w:rsidP="00614F08">
      <w:pPr>
        <w:widowControl/>
        <w:numPr>
          <w:ilvl w:val="0"/>
          <w:numId w:val="81"/>
        </w:numPr>
        <w:contextualSpacing/>
        <w:rPr>
          <w:rFonts w:eastAsia="Calibri" w:cs="Arial"/>
          <w:color w:val="auto"/>
          <w:lang w:eastAsia="en-US" w:bidi="ar-SA"/>
        </w:rPr>
      </w:pPr>
      <w:r w:rsidRPr="007110C7">
        <w:rPr>
          <w:rFonts w:eastAsia="Calibri" w:cs="Arial"/>
          <w:color w:val="auto"/>
          <w:lang w:eastAsia="en-US" w:bidi="ar-SA"/>
        </w:rPr>
        <w:t>Asset Management.</w:t>
      </w:r>
    </w:p>
    <w:p w14:paraId="03BC623C" w14:textId="77777777" w:rsidR="007110C7" w:rsidRPr="007110C7" w:rsidRDefault="007110C7" w:rsidP="00614F08">
      <w:pPr>
        <w:widowControl/>
        <w:numPr>
          <w:ilvl w:val="0"/>
          <w:numId w:val="81"/>
        </w:numPr>
        <w:contextualSpacing/>
        <w:rPr>
          <w:rFonts w:eastAsia="Calibri" w:cs="Arial"/>
          <w:color w:val="auto"/>
          <w:lang w:eastAsia="en-US" w:bidi="ar-SA"/>
        </w:rPr>
      </w:pPr>
      <w:r w:rsidRPr="007110C7">
        <w:rPr>
          <w:rFonts w:eastAsia="Calibri" w:cs="Arial"/>
          <w:color w:val="auto"/>
          <w:lang w:eastAsia="en-US" w:bidi="ar-SA"/>
        </w:rPr>
        <w:t>Circular Economy and Sustainable Engineering.</w:t>
      </w:r>
    </w:p>
    <w:p w14:paraId="6D115982" w14:textId="77777777" w:rsidR="007110C7" w:rsidRPr="007110C7" w:rsidRDefault="007110C7" w:rsidP="00614F08">
      <w:pPr>
        <w:widowControl/>
        <w:numPr>
          <w:ilvl w:val="0"/>
          <w:numId w:val="81"/>
        </w:numPr>
        <w:contextualSpacing/>
        <w:rPr>
          <w:rFonts w:eastAsia="Calibri" w:cs="Arial"/>
          <w:color w:val="auto"/>
          <w:lang w:eastAsia="en-US" w:bidi="ar-SA"/>
        </w:rPr>
      </w:pPr>
      <w:r w:rsidRPr="007110C7">
        <w:rPr>
          <w:rFonts w:eastAsia="Calibri" w:cs="Arial"/>
          <w:color w:val="auto"/>
          <w:lang w:eastAsia="en-US" w:bidi="ar-SA"/>
        </w:rPr>
        <w:t>Enterprise, Innovation and Intellectual Property.</w:t>
      </w:r>
    </w:p>
    <w:p w14:paraId="4DA3B587" w14:textId="77777777" w:rsidR="007110C7" w:rsidRPr="007110C7" w:rsidRDefault="007110C7" w:rsidP="00614F08">
      <w:pPr>
        <w:widowControl/>
        <w:numPr>
          <w:ilvl w:val="0"/>
          <w:numId w:val="81"/>
        </w:numPr>
        <w:contextualSpacing/>
        <w:rPr>
          <w:rFonts w:eastAsia="Calibri" w:cs="Arial"/>
          <w:color w:val="auto"/>
          <w:lang w:eastAsia="en-US" w:bidi="ar-SA"/>
        </w:rPr>
      </w:pPr>
      <w:r w:rsidRPr="007110C7">
        <w:rPr>
          <w:rFonts w:eastAsia="Calibri" w:cs="Arial"/>
          <w:color w:val="auto"/>
          <w:lang w:eastAsia="en-US" w:bidi="ar-SA"/>
        </w:rPr>
        <w:t>Leadership, Team Development, Communication and Engagement.</w:t>
      </w:r>
    </w:p>
    <w:p w14:paraId="1C77EC10" w14:textId="77777777" w:rsidR="007110C7" w:rsidRPr="007110C7" w:rsidRDefault="007110C7" w:rsidP="00614F08">
      <w:pPr>
        <w:widowControl/>
        <w:numPr>
          <w:ilvl w:val="0"/>
          <w:numId w:val="81"/>
        </w:numPr>
        <w:contextualSpacing/>
        <w:rPr>
          <w:rFonts w:eastAsia="Calibri" w:cs="Arial"/>
          <w:color w:val="auto"/>
          <w:lang w:eastAsia="en-US" w:bidi="ar-SA"/>
        </w:rPr>
      </w:pPr>
      <w:r w:rsidRPr="007110C7">
        <w:rPr>
          <w:rFonts w:eastAsia="Calibri" w:cs="Arial"/>
          <w:color w:val="auto"/>
          <w:lang w:eastAsia="en-US" w:bidi="ar-SA"/>
        </w:rPr>
        <w:t>Operations Management.</w:t>
      </w:r>
    </w:p>
    <w:p w14:paraId="3FA7EA7E" w14:textId="77777777" w:rsidR="007110C7" w:rsidRPr="007110C7" w:rsidRDefault="007110C7" w:rsidP="00614F08">
      <w:pPr>
        <w:widowControl/>
        <w:numPr>
          <w:ilvl w:val="0"/>
          <w:numId w:val="81"/>
        </w:numPr>
        <w:contextualSpacing/>
        <w:rPr>
          <w:rFonts w:eastAsia="Calibri" w:cs="Arial"/>
          <w:color w:val="auto"/>
          <w:lang w:eastAsia="en-US" w:bidi="ar-SA"/>
        </w:rPr>
      </w:pPr>
      <w:r w:rsidRPr="007110C7">
        <w:rPr>
          <w:rFonts w:eastAsia="Calibri" w:cs="Arial"/>
          <w:color w:val="auto"/>
          <w:lang w:eastAsia="en-US" w:bidi="ar-SA"/>
        </w:rPr>
        <w:t>Project/Dissertation.</w:t>
      </w:r>
    </w:p>
    <w:p w14:paraId="27DBC4F5" w14:textId="77777777" w:rsidR="007110C7" w:rsidRPr="007110C7" w:rsidRDefault="007110C7" w:rsidP="00614F08">
      <w:pPr>
        <w:widowControl/>
        <w:numPr>
          <w:ilvl w:val="0"/>
          <w:numId w:val="81"/>
        </w:numPr>
        <w:contextualSpacing/>
        <w:rPr>
          <w:rFonts w:eastAsia="Calibri" w:cs="Arial"/>
          <w:color w:val="auto"/>
          <w:lang w:eastAsia="en-US" w:bidi="ar-SA"/>
        </w:rPr>
      </w:pPr>
      <w:r w:rsidRPr="007110C7">
        <w:rPr>
          <w:rFonts w:eastAsia="Calibri" w:cs="Arial"/>
          <w:color w:val="auto"/>
          <w:lang w:eastAsia="en-US" w:bidi="ar-SA"/>
        </w:rPr>
        <w:t>Project Management.</w:t>
      </w:r>
    </w:p>
    <w:p w14:paraId="351FB509" w14:textId="77777777" w:rsidR="007110C7" w:rsidRPr="007110C7" w:rsidRDefault="007110C7" w:rsidP="00614F08">
      <w:pPr>
        <w:widowControl/>
        <w:numPr>
          <w:ilvl w:val="0"/>
          <w:numId w:val="81"/>
        </w:numPr>
        <w:contextualSpacing/>
        <w:rPr>
          <w:rFonts w:eastAsia="Calibri" w:cs="Arial"/>
          <w:color w:val="auto"/>
          <w:lang w:eastAsia="en-US" w:bidi="ar-SA"/>
        </w:rPr>
      </w:pPr>
      <w:r w:rsidRPr="007110C7">
        <w:rPr>
          <w:rFonts w:eastAsia="Calibri" w:cs="Arial"/>
          <w:color w:val="auto"/>
          <w:lang w:eastAsia="en-US" w:bidi="ar-SA"/>
        </w:rPr>
        <w:t>Smart Manufacturing.</w:t>
      </w:r>
    </w:p>
    <w:p w14:paraId="1C70DF6E" w14:textId="77777777" w:rsidR="007110C7" w:rsidRPr="007110C7" w:rsidRDefault="007110C7" w:rsidP="00614F08">
      <w:pPr>
        <w:widowControl/>
        <w:numPr>
          <w:ilvl w:val="0"/>
          <w:numId w:val="81"/>
        </w:numPr>
        <w:contextualSpacing/>
        <w:rPr>
          <w:rFonts w:eastAsia="Calibri" w:cs="Arial"/>
          <w:color w:val="auto"/>
          <w:lang w:eastAsia="en-US" w:bidi="ar-SA"/>
        </w:rPr>
      </w:pPr>
      <w:r w:rsidRPr="007110C7">
        <w:rPr>
          <w:rFonts w:eastAsia="Calibri" w:cs="Arial"/>
          <w:color w:val="auto"/>
          <w:lang w:eastAsia="en-US" w:bidi="ar-SA"/>
        </w:rPr>
        <w:t>Strategy.</w:t>
      </w:r>
    </w:p>
    <w:p w14:paraId="31384B8A" w14:textId="77777777" w:rsidR="007110C7" w:rsidRPr="007110C7" w:rsidRDefault="007110C7" w:rsidP="00614F08">
      <w:pPr>
        <w:widowControl/>
        <w:numPr>
          <w:ilvl w:val="0"/>
          <w:numId w:val="81"/>
        </w:numPr>
        <w:contextualSpacing/>
        <w:rPr>
          <w:rFonts w:eastAsia="Calibri" w:cs="Arial"/>
          <w:color w:val="auto"/>
          <w:lang w:eastAsia="en-US" w:bidi="ar-SA"/>
        </w:rPr>
      </w:pPr>
      <w:r w:rsidRPr="007110C7">
        <w:rPr>
          <w:rFonts w:eastAsia="Calibri" w:cs="Arial"/>
          <w:color w:val="auto"/>
          <w:lang w:eastAsia="en-US" w:bidi="ar-SA"/>
        </w:rPr>
        <w:t>Virtual Systems.</w:t>
      </w:r>
    </w:p>
    <w:p w14:paraId="57B6B909" w14:textId="77777777" w:rsidR="007110C7" w:rsidRPr="007110C7" w:rsidRDefault="007110C7" w:rsidP="007110C7">
      <w:pPr>
        <w:keepNext/>
        <w:keepLines/>
        <w:widowControl/>
        <w:spacing w:before="40" w:line="259" w:lineRule="auto"/>
        <w:outlineLvl w:val="1"/>
        <w:rPr>
          <w:rFonts w:eastAsia="Times New Roman" w:cs="Times New Roman"/>
          <w:b/>
          <w:szCs w:val="18"/>
          <w:lang w:eastAsia="en-US" w:bidi="ar-SA"/>
        </w:rPr>
      </w:pPr>
      <w:r w:rsidRPr="007110C7">
        <w:rPr>
          <w:rFonts w:eastAsia="Times New Roman" w:cs="Times New Roman"/>
          <w:b/>
          <w:szCs w:val="20"/>
          <w:lang w:eastAsia="en-US" w:bidi="ar-SA"/>
        </w:rPr>
        <w:t xml:space="preserve">Materials Engineering </w:t>
      </w:r>
      <w:r w:rsidRPr="007110C7">
        <w:rPr>
          <w:rFonts w:eastAsia="Times New Roman" w:cs="Times New Roman"/>
          <w:b/>
          <w:szCs w:val="18"/>
          <w:lang w:eastAsia="en-US" w:bidi="ar-SA"/>
        </w:rPr>
        <w:t>MSc</w:t>
      </w:r>
      <w:r w:rsidRPr="007110C7">
        <w:rPr>
          <w:rFonts w:eastAsia="Times New Roman" w:cs="Times New Roman"/>
          <w:b/>
          <w:szCs w:val="20"/>
          <w:lang w:eastAsia="en-US" w:bidi="ar-SA"/>
        </w:rPr>
        <w:t xml:space="preserve"> [FT symbol], [PT symbol], [winding arrow symbol].</w:t>
      </w:r>
    </w:p>
    <w:p w14:paraId="17E56830"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Materials Engineering underpins almost all engineering applications. Swansea University has key research strengths in materials for aerospace applications, steel technology and photovoltaic materials, and has established longstanding research collaborations with some of the largest multinational organisations in the field of Materials. Students will be provided with the depth of knowledge and breadth of abilities to meet the demands of the international materials industry.</w:t>
      </w:r>
    </w:p>
    <w:p w14:paraId="56DAABB7"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The course provides training and experience in a broad range of topics including; advanced aerospace materials, advanced steel technology, ceramics, polymers and composites, materials selection, modern methods of engineering design and analysis, structure-processing-property relationship in materials, and modern business management principles. This course is accredited by the Institute of Materials, Minerals and Mining (IOM3).</w:t>
      </w:r>
    </w:p>
    <w:p w14:paraId="1DFA60C0" w14:textId="77777777" w:rsidR="007110C7" w:rsidRPr="007110C7" w:rsidRDefault="007110C7" w:rsidP="00614F08">
      <w:pPr>
        <w:widowControl/>
        <w:numPr>
          <w:ilvl w:val="0"/>
          <w:numId w:val="99"/>
        </w:numPr>
        <w:contextualSpacing/>
        <w:rPr>
          <w:rFonts w:eastAsia="Calibri" w:cs="Arial"/>
          <w:color w:val="auto"/>
          <w:lang w:eastAsia="en-US" w:bidi="ar-SA"/>
        </w:rPr>
      </w:pPr>
      <w:r w:rsidRPr="007110C7">
        <w:rPr>
          <w:rFonts w:eastAsia="Calibri" w:cs="Arial"/>
          <w:color w:val="auto"/>
          <w:lang w:eastAsia="en-US" w:bidi="ar-SA"/>
        </w:rPr>
        <w:t>Additive Manufacturing.</w:t>
      </w:r>
    </w:p>
    <w:p w14:paraId="295E745A" w14:textId="77777777" w:rsidR="007110C7" w:rsidRPr="007110C7" w:rsidRDefault="007110C7" w:rsidP="00614F08">
      <w:pPr>
        <w:widowControl/>
        <w:numPr>
          <w:ilvl w:val="0"/>
          <w:numId w:val="99"/>
        </w:numPr>
        <w:contextualSpacing/>
        <w:rPr>
          <w:rFonts w:eastAsia="Calibri" w:cs="Arial"/>
          <w:color w:val="auto"/>
          <w:lang w:eastAsia="en-US" w:bidi="ar-SA"/>
        </w:rPr>
      </w:pPr>
      <w:r w:rsidRPr="007110C7">
        <w:rPr>
          <w:rFonts w:eastAsia="Calibri" w:cs="Arial"/>
          <w:color w:val="auto"/>
          <w:lang w:eastAsia="en-US" w:bidi="ar-SA"/>
        </w:rPr>
        <w:t>Aerospace Materials Engineering.</w:t>
      </w:r>
    </w:p>
    <w:p w14:paraId="27A268EE" w14:textId="77777777" w:rsidR="007110C7" w:rsidRPr="007110C7" w:rsidRDefault="007110C7" w:rsidP="00614F08">
      <w:pPr>
        <w:widowControl/>
        <w:numPr>
          <w:ilvl w:val="0"/>
          <w:numId w:val="99"/>
        </w:numPr>
        <w:contextualSpacing/>
        <w:rPr>
          <w:rFonts w:eastAsia="Calibri" w:cs="Arial"/>
          <w:color w:val="auto"/>
          <w:lang w:eastAsia="en-US" w:bidi="ar-SA"/>
        </w:rPr>
      </w:pPr>
      <w:r w:rsidRPr="007110C7">
        <w:rPr>
          <w:rFonts w:eastAsia="Calibri" w:cs="Arial"/>
          <w:color w:val="auto"/>
          <w:lang w:eastAsia="en-US" w:bidi="ar-SA"/>
        </w:rPr>
        <w:t>Ceramics.</w:t>
      </w:r>
    </w:p>
    <w:p w14:paraId="1CA029D6" w14:textId="77777777" w:rsidR="007110C7" w:rsidRPr="007110C7" w:rsidRDefault="007110C7" w:rsidP="00614F08">
      <w:pPr>
        <w:widowControl/>
        <w:numPr>
          <w:ilvl w:val="0"/>
          <w:numId w:val="99"/>
        </w:numPr>
        <w:contextualSpacing/>
        <w:rPr>
          <w:rFonts w:eastAsia="Calibri" w:cs="Arial"/>
          <w:color w:val="auto"/>
          <w:lang w:eastAsia="en-US" w:bidi="ar-SA"/>
        </w:rPr>
      </w:pPr>
      <w:r w:rsidRPr="007110C7">
        <w:rPr>
          <w:rFonts w:eastAsia="Calibri" w:cs="Arial"/>
          <w:color w:val="auto"/>
          <w:lang w:eastAsia="en-US" w:bidi="ar-SA"/>
        </w:rPr>
        <w:t>Communication Skills for Research Engineers.</w:t>
      </w:r>
    </w:p>
    <w:p w14:paraId="4771B322" w14:textId="77777777" w:rsidR="007110C7" w:rsidRPr="007110C7" w:rsidRDefault="007110C7" w:rsidP="00614F08">
      <w:pPr>
        <w:widowControl/>
        <w:numPr>
          <w:ilvl w:val="0"/>
          <w:numId w:val="99"/>
        </w:numPr>
        <w:contextualSpacing/>
        <w:rPr>
          <w:rFonts w:eastAsia="Calibri" w:cs="Arial"/>
          <w:color w:val="auto"/>
          <w:lang w:eastAsia="en-US" w:bidi="ar-SA"/>
        </w:rPr>
      </w:pPr>
      <w:r w:rsidRPr="007110C7">
        <w:rPr>
          <w:rFonts w:eastAsia="Calibri" w:cs="Arial"/>
          <w:color w:val="auto"/>
          <w:lang w:eastAsia="en-US" w:bidi="ar-SA"/>
        </w:rPr>
        <w:t>Composite Materials.</w:t>
      </w:r>
    </w:p>
    <w:p w14:paraId="6FF208A0" w14:textId="77777777" w:rsidR="007110C7" w:rsidRPr="007110C7" w:rsidRDefault="007110C7" w:rsidP="00614F08">
      <w:pPr>
        <w:widowControl/>
        <w:numPr>
          <w:ilvl w:val="0"/>
          <w:numId w:val="99"/>
        </w:numPr>
        <w:contextualSpacing/>
        <w:rPr>
          <w:rFonts w:eastAsia="Calibri" w:cs="Arial"/>
          <w:color w:val="auto"/>
          <w:lang w:eastAsia="en-US" w:bidi="ar-SA"/>
        </w:rPr>
      </w:pPr>
      <w:r w:rsidRPr="007110C7">
        <w:rPr>
          <w:rFonts w:eastAsia="Calibri" w:cs="Arial"/>
          <w:color w:val="auto"/>
          <w:lang w:eastAsia="en-US" w:bidi="ar-SA"/>
        </w:rPr>
        <w:t>Environmental Analysis and Legislation.</w:t>
      </w:r>
    </w:p>
    <w:p w14:paraId="3341C3D5" w14:textId="77777777" w:rsidR="007110C7" w:rsidRPr="007110C7" w:rsidRDefault="007110C7" w:rsidP="00614F08">
      <w:pPr>
        <w:widowControl/>
        <w:numPr>
          <w:ilvl w:val="0"/>
          <w:numId w:val="99"/>
        </w:numPr>
        <w:contextualSpacing/>
        <w:rPr>
          <w:rFonts w:eastAsia="Calibri" w:cs="Arial"/>
          <w:color w:val="auto"/>
          <w:lang w:eastAsia="en-US" w:bidi="ar-SA"/>
        </w:rPr>
      </w:pPr>
      <w:r w:rsidRPr="007110C7">
        <w:rPr>
          <w:rFonts w:eastAsia="Calibri" w:cs="Arial"/>
          <w:color w:val="auto"/>
          <w:lang w:eastAsia="en-US" w:bidi="ar-SA"/>
        </w:rPr>
        <w:t>Physical Metallurgy of Steels.</w:t>
      </w:r>
    </w:p>
    <w:p w14:paraId="7D0296D2" w14:textId="77777777" w:rsidR="007110C7" w:rsidRPr="007110C7" w:rsidRDefault="007110C7" w:rsidP="00614F08">
      <w:pPr>
        <w:widowControl/>
        <w:numPr>
          <w:ilvl w:val="0"/>
          <w:numId w:val="99"/>
        </w:numPr>
        <w:contextualSpacing/>
        <w:rPr>
          <w:rFonts w:eastAsia="Calibri" w:cs="Arial"/>
          <w:color w:val="auto"/>
          <w:lang w:eastAsia="en-US" w:bidi="ar-SA"/>
        </w:rPr>
      </w:pPr>
      <w:r w:rsidRPr="007110C7">
        <w:rPr>
          <w:rFonts w:eastAsia="Calibri" w:cs="Arial"/>
          <w:color w:val="auto"/>
          <w:lang w:eastAsia="en-US" w:bidi="ar-SA"/>
        </w:rPr>
        <w:t>Polymers: Properties and Design.</w:t>
      </w:r>
    </w:p>
    <w:p w14:paraId="6760EB53" w14:textId="77777777" w:rsidR="007110C7" w:rsidRPr="007110C7" w:rsidRDefault="007110C7" w:rsidP="00614F08">
      <w:pPr>
        <w:widowControl/>
        <w:numPr>
          <w:ilvl w:val="0"/>
          <w:numId w:val="99"/>
        </w:numPr>
        <w:contextualSpacing/>
        <w:rPr>
          <w:rFonts w:eastAsia="Calibri" w:cs="Arial"/>
          <w:color w:val="auto"/>
          <w:lang w:eastAsia="en-US" w:bidi="ar-SA"/>
        </w:rPr>
      </w:pPr>
      <w:r w:rsidRPr="007110C7">
        <w:rPr>
          <w:rFonts w:eastAsia="Calibri" w:cs="Arial"/>
          <w:color w:val="auto"/>
          <w:lang w:eastAsia="en-US" w:bidi="ar-SA"/>
        </w:rPr>
        <w:t>Simulation Based Product Design.</w:t>
      </w:r>
    </w:p>
    <w:p w14:paraId="0C30C4DE" w14:textId="77777777" w:rsidR="007110C7" w:rsidRPr="007110C7" w:rsidRDefault="007110C7" w:rsidP="00614F08">
      <w:pPr>
        <w:widowControl/>
        <w:numPr>
          <w:ilvl w:val="0"/>
          <w:numId w:val="99"/>
        </w:numPr>
        <w:contextualSpacing/>
        <w:rPr>
          <w:rFonts w:eastAsia="Calibri" w:cs="Arial"/>
          <w:color w:val="auto"/>
          <w:lang w:eastAsia="en-US" w:bidi="ar-SA"/>
        </w:rPr>
      </w:pPr>
      <w:r w:rsidRPr="007110C7">
        <w:rPr>
          <w:rFonts w:eastAsia="Calibri" w:cs="Arial"/>
          <w:color w:val="auto"/>
          <w:lang w:eastAsia="en-US" w:bidi="ar-SA"/>
        </w:rPr>
        <w:t>Strategic Project Planning.</w:t>
      </w:r>
    </w:p>
    <w:p w14:paraId="45FD39D6" w14:textId="77777777" w:rsidR="007110C7" w:rsidRPr="007110C7" w:rsidRDefault="007110C7" w:rsidP="007110C7">
      <w:pPr>
        <w:widowControl/>
        <w:rPr>
          <w:rFonts w:eastAsia="Calibri" w:cs="Arial"/>
          <w:color w:val="auto"/>
          <w:lang w:eastAsia="en-US" w:bidi="ar-SA"/>
        </w:rPr>
      </w:pPr>
    </w:p>
    <w:p w14:paraId="1EA0A1A2"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[page 106]</w:t>
      </w:r>
    </w:p>
    <w:p w14:paraId="136583FE" w14:textId="77777777" w:rsidR="007110C7" w:rsidRPr="007110C7" w:rsidRDefault="007110C7" w:rsidP="007110C7">
      <w:pPr>
        <w:widowControl/>
        <w:rPr>
          <w:rFonts w:eastAsia="Calibri" w:cs="Arial"/>
          <w:color w:val="auto"/>
          <w:lang w:eastAsia="en-US" w:bidi="ar-SA"/>
        </w:rPr>
      </w:pPr>
    </w:p>
    <w:p w14:paraId="38856D55"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Mechanical Engineering</w:t>
      </w:r>
      <w:r w:rsidRPr="007110C7">
        <w:rPr>
          <w:rFonts w:eastAsia="Times New Roman" w:cs="Arial"/>
          <w:b/>
          <w:szCs w:val="20"/>
          <w:lang w:eastAsia="en-US" w:bidi="ar-SA"/>
        </w:rPr>
        <w:t xml:space="preserve"> </w:t>
      </w:r>
      <w:r w:rsidRPr="007110C7">
        <w:rPr>
          <w:rFonts w:eastAsia="Times New Roman" w:cs="Arial"/>
          <w:b/>
          <w:szCs w:val="18"/>
          <w:lang w:eastAsia="en-US" w:bidi="ar-SA"/>
        </w:rPr>
        <w:t>MSc</w:t>
      </w:r>
      <w:r w:rsidRPr="007110C7">
        <w:rPr>
          <w:rFonts w:eastAsia="Times New Roman" w:cs="Arial"/>
          <w:b/>
          <w:szCs w:val="20"/>
          <w:lang w:eastAsia="en-US" w:bidi="ar-SA"/>
        </w:rPr>
        <w:t xml:space="preserve"> </w:t>
      </w:r>
      <w:r w:rsidRPr="007110C7">
        <w:rPr>
          <w:rFonts w:eastAsia="Times New Roman" w:cs="Times New Roman"/>
          <w:b/>
          <w:szCs w:val="20"/>
          <w:lang w:eastAsia="en-US" w:bidi="ar-SA"/>
        </w:rPr>
        <w:t>[FT symbol], [PT symbol], [winding arrow symbol], [January symbol].</w:t>
      </w:r>
    </w:p>
    <w:p w14:paraId="71C02959"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This stimulating and rewarding programme is designed for candidates who have already completed an undergraduate degree and who want to further their </w:t>
      </w:r>
      <w:r w:rsidRPr="007110C7">
        <w:rPr>
          <w:rFonts w:eastAsia="Calibri" w:cs="Arial"/>
          <w:color w:val="auto"/>
          <w:lang w:eastAsia="en-US" w:bidi="ar-SA"/>
        </w:rPr>
        <w:lastRenderedPageBreak/>
        <w:t>knowledge. It will equip students with the ability to make informed judgements on the most appropriate way to solve a range of mechanical engineering problems, providing graduates with excellent career prospects.</w:t>
      </w:r>
    </w:p>
    <w:p w14:paraId="73FF2281"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The course covers the development of mechanical engineering tools, methods and techniques for problem solving, the ability to formulate an adequate representation of sets of experimental data and the use of these tools and techniques for real world applications. The research project is of high industrial relevance. This course is accredited by the Institution of Mechanical Engineers (IMechE).</w:t>
      </w:r>
    </w:p>
    <w:p w14:paraId="1DDBB3B7"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108A28E8" w14:textId="77777777" w:rsidR="007110C7" w:rsidRPr="007110C7" w:rsidRDefault="007110C7" w:rsidP="00614F08">
      <w:pPr>
        <w:widowControl/>
        <w:numPr>
          <w:ilvl w:val="0"/>
          <w:numId w:val="82"/>
        </w:numPr>
        <w:contextualSpacing/>
        <w:rPr>
          <w:rFonts w:eastAsia="Calibri" w:cs="Arial"/>
          <w:color w:val="auto"/>
          <w:lang w:eastAsia="en-US" w:bidi="ar-SA"/>
        </w:rPr>
      </w:pPr>
      <w:r w:rsidRPr="007110C7">
        <w:rPr>
          <w:rFonts w:eastAsia="Calibri" w:cs="Arial"/>
          <w:color w:val="auto"/>
          <w:lang w:eastAsia="en-US" w:bidi="ar-SA"/>
        </w:rPr>
        <w:t>Additive Manufacturing.</w:t>
      </w:r>
    </w:p>
    <w:p w14:paraId="1F501351" w14:textId="77777777" w:rsidR="007110C7" w:rsidRPr="007110C7" w:rsidRDefault="007110C7" w:rsidP="00614F08">
      <w:pPr>
        <w:widowControl/>
        <w:numPr>
          <w:ilvl w:val="0"/>
          <w:numId w:val="82"/>
        </w:numPr>
        <w:contextualSpacing/>
        <w:rPr>
          <w:rFonts w:eastAsia="Calibri" w:cs="Arial"/>
          <w:color w:val="auto"/>
          <w:lang w:eastAsia="en-US" w:bidi="ar-SA"/>
        </w:rPr>
      </w:pPr>
      <w:r w:rsidRPr="007110C7">
        <w:rPr>
          <w:rFonts w:eastAsia="Calibri" w:cs="Arial"/>
          <w:color w:val="auto"/>
          <w:lang w:eastAsia="en-US" w:bidi="ar-SA"/>
        </w:rPr>
        <w:t>Advanced Solid Mechanics.</w:t>
      </w:r>
    </w:p>
    <w:p w14:paraId="5E01C565" w14:textId="77777777" w:rsidR="007110C7" w:rsidRPr="007110C7" w:rsidRDefault="007110C7" w:rsidP="00614F08">
      <w:pPr>
        <w:widowControl/>
        <w:numPr>
          <w:ilvl w:val="0"/>
          <w:numId w:val="82"/>
        </w:numPr>
        <w:contextualSpacing/>
        <w:rPr>
          <w:rFonts w:eastAsia="Calibri" w:cs="Arial"/>
          <w:color w:val="auto"/>
          <w:lang w:eastAsia="en-US" w:bidi="ar-SA"/>
        </w:rPr>
      </w:pPr>
      <w:r w:rsidRPr="007110C7">
        <w:rPr>
          <w:rFonts w:eastAsia="Calibri" w:cs="Arial"/>
          <w:color w:val="auto"/>
          <w:lang w:eastAsia="en-US" w:bidi="ar-SA"/>
        </w:rPr>
        <w:t>Advanced Thermo Fluid Mechanics.</w:t>
      </w:r>
    </w:p>
    <w:p w14:paraId="04FE8BA9" w14:textId="77777777" w:rsidR="007110C7" w:rsidRPr="007110C7" w:rsidRDefault="007110C7" w:rsidP="00614F08">
      <w:pPr>
        <w:widowControl/>
        <w:numPr>
          <w:ilvl w:val="0"/>
          <w:numId w:val="82"/>
        </w:numPr>
        <w:contextualSpacing/>
        <w:rPr>
          <w:rFonts w:eastAsia="Calibri" w:cs="Arial"/>
          <w:color w:val="auto"/>
          <w:lang w:eastAsia="en-US" w:bidi="ar-SA"/>
        </w:rPr>
      </w:pPr>
      <w:r w:rsidRPr="007110C7">
        <w:rPr>
          <w:rFonts w:eastAsia="Calibri" w:cs="Arial"/>
          <w:color w:val="auto"/>
          <w:lang w:eastAsia="en-US" w:bidi="ar-SA"/>
        </w:rPr>
        <w:t>Entrepreneurship for Engineers.</w:t>
      </w:r>
    </w:p>
    <w:p w14:paraId="34408F50" w14:textId="77777777" w:rsidR="007110C7" w:rsidRPr="007110C7" w:rsidRDefault="007110C7" w:rsidP="00614F08">
      <w:pPr>
        <w:widowControl/>
        <w:numPr>
          <w:ilvl w:val="0"/>
          <w:numId w:val="82"/>
        </w:numPr>
        <w:contextualSpacing/>
        <w:rPr>
          <w:rFonts w:eastAsia="Calibri" w:cs="Arial"/>
          <w:color w:val="auto"/>
          <w:lang w:eastAsia="en-US" w:bidi="ar-SA"/>
        </w:rPr>
      </w:pPr>
      <w:r w:rsidRPr="007110C7">
        <w:rPr>
          <w:rFonts w:eastAsia="Calibri" w:cs="Arial"/>
          <w:color w:val="auto"/>
          <w:lang w:eastAsia="en-US" w:bidi="ar-SA"/>
        </w:rPr>
        <w:t>Metallurgy and Process Optimisation.</w:t>
      </w:r>
    </w:p>
    <w:p w14:paraId="2BC6BD64" w14:textId="77777777" w:rsidR="007110C7" w:rsidRPr="007110C7" w:rsidRDefault="007110C7" w:rsidP="00614F08">
      <w:pPr>
        <w:widowControl/>
        <w:numPr>
          <w:ilvl w:val="0"/>
          <w:numId w:val="82"/>
        </w:numPr>
        <w:contextualSpacing/>
        <w:rPr>
          <w:rFonts w:eastAsia="Calibri" w:cs="Arial"/>
          <w:color w:val="auto"/>
          <w:lang w:eastAsia="en-US" w:bidi="ar-SA"/>
        </w:rPr>
      </w:pPr>
      <w:r w:rsidRPr="007110C7">
        <w:rPr>
          <w:rFonts w:eastAsia="Calibri" w:cs="Arial"/>
          <w:color w:val="auto"/>
          <w:lang w:eastAsia="en-US" w:bidi="ar-SA"/>
        </w:rPr>
        <w:t>Optimisation.</w:t>
      </w:r>
    </w:p>
    <w:p w14:paraId="025C6A31" w14:textId="77777777" w:rsidR="007110C7" w:rsidRPr="007110C7" w:rsidRDefault="007110C7" w:rsidP="00614F08">
      <w:pPr>
        <w:widowControl/>
        <w:numPr>
          <w:ilvl w:val="0"/>
          <w:numId w:val="82"/>
        </w:numPr>
        <w:contextualSpacing/>
        <w:rPr>
          <w:rFonts w:eastAsia="Calibri" w:cs="Arial"/>
          <w:color w:val="auto"/>
          <w:lang w:eastAsia="en-US" w:bidi="ar-SA"/>
        </w:rPr>
      </w:pPr>
      <w:r w:rsidRPr="007110C7">
        <w:rPr>
          <w:rFonts w:eastAsia="Calibri" w:cs="Arial"/>
          <w:color w:val="auto"/>
          <w:lang w:eastAsia="en-US" w:bidi="ar-SA"/>
        </w:rPr>
        <w:t>Polymer Processing.</w:t>
      </w:r>
    </w:p>
    <w:p w14:paraId="2E628A81" w14:textId="77777777" w:rsidR="007110C7" w:rsidRPr="007110C7" w:rsidRDefault="007110C7" w:rsidP="00614F08">
      <w:pPr>
        <w:widowControl/>
        <w:numPr>
          <w:ilvl w:val="0"/>
          <w:numId w:val="82"/>
        </w:numPr>
        <w:contextualSpacing/>
        <w:rPr>
          <w:rFonts w:eastAsia="Calibri" w:cs="Arial"/>
          <w:color w:val="auto"/>
          <w:lang w:eastAsia="en-US" w:bidi="ar-SA"/>
        </w:rPr>
      </w:pPr>
      <w:r w:rsidRPr="007110C7">
        <w:rPr>
          <w:rFonts w:eastAsia="Calibri" w:cs="Arial"/>
          <w:color w:val="auto"/>
          <w:lang w:eastAsia="en-US" w:bidi="ar-SA"/>
        </w:rPr>
        <w:t>Simulation Based Product Design.</w:t>
      </w:r>
    </w:p>
    <w:p w14:paraId="15685341" w14:textId="77777777" w:rsidR="007110C7" w:rsidRPr="007110C7" w:rsidRDefault="007110C7" w:rsidP="00614F08">
      <w:pPr>
        <w:widowControl/>
        <w:numPr>
          <w:ilvl w:val="0"/>
          <w:numId w:val="82"/>
        </w:numPr>
        <w:contextualSpacing/>
        <w:rPr>
          <w:rFonts w:eastAsia="Calibri" w:cs="Arial"/>
          <w:color w:val="auto"/>
          <w:lang w:eastAsia="en-US" w:bidi="ar-SA"/>
        </w:rPr>
      </w:pPr>
      <w:r w:rsidRPr="007110C7">
        <w:rPr>
          <w:rFonts w:eastAsia="Calibri" w:cs="Arial"/>
          <w:color w:val="auto"/>
          <w:lang w:eastAsia="en-US" w:bidi="ar-SA"/>
        </w:rPr>
        <w:t>Strategic Project Planning.</w:t>
      </w:r>
    </w:p>
    <w:p w14:paraId="5E4EADAB" w14:textId="77777777" w:rsidR="007110C7" w:rsidRPr="007110C7" w:rsidRDefault="007110C7" w:rsidP="00614F08">
      <w:pPr>
        <w:widowControl/>
        <w:numPr>
          <w:ilvl w:val="0"/>
          <w:numId w:val="82"/>
        </w:numPr>
        <w:contextualSpacing/>
        <w:rPr>
          <w:rFonts w:eastAsia="Calibri" w:cs="Arial"/>
          <w:color w:val="auto"/>
          <w:lang w:eastAsia="en-US" w:bidi="ar-SA"/>
        </w:rPr>
      </w:pPr>
      <w:r w:rsidRPr="007110C7">
        <w:rPr>
          <w:rFonts w:eastAsia="Calibri" w:cs="Arial"/>
          <w:color w:val="auto"/>
          <w:lang w:eastAsia="en-US" w:bidi="ar-SA"/>
        </w:rPr>
        <w:t>Systems Monitoring, Control, Reliability, Survivability, Integrity and Maintenance.</w:t>
      </w:r>
    </w:p>
    <w:p w14:paraId="0B6956C9"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0"/>
          <w:lang w:eastAsia="en-US" w:bidi="ar-SA"/>
        </w:rPr>
        <w:t xml:space="preserve">Nanoscience to Nanotechnology </w:t>
      </w:r>
      <w:r w:rsidRPr="007110C7">
        <w:rPr>
          <w:rFonts w:eastAsia="Times New Roman" w:cs="Times New Roman"/>
          <w:b/>
          <w:szCs w:val="18"/>
          <w:lang w:eastAsia="en-US" w:bidi="ar-SA"/>
        </w:rPr>
        <w:t xml:space="preserve">MSc </w:t>
      </w:r>
      <w:r w:rsidRPr="007110C7">
        <w:rPr>
          <w:rFonts w:eastAsia="Times New Roman" w:cs="Times New Roman"/>
          <w:b/>
          <w:szCs w:val="20"/>
          <w:lang w:eastAsia="en-US" w:bidi="ar-SA"/>
        </w:rPr>
        <w:t>[FT symbol], [PT symbol], [winding arrow symbol].</w:t>
      </w:r>
    </w:p>
    <w:p w14:paraId="63331271"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This course covers a broad range of subject areas, from the latest semiconductor fabrication technology through to biological and medical applications, with the emphasis throughout on characterisation and control of materials at the nanoscale.</w:t>
      </w:r>
    </w:p>
    <w:p w14:paraId="39576672"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At Swansea, you will benefit from facilities within the £22 million Centre for Nanohealth and the newly funded £30 million Centre for Integrative Semiconductor Materials including a state-of-the-art clean room and cutting-edge fabrication and characterisation facilities. This course is accredited by the Institution of Engineering and Technology (IET).</w:t>
      </w:r>
    </w:p>
    <w:p w14:paraId="690204BE"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0D7CEB5B" w14:textId="77777777" w:rsidR="007110C7" w:rsidRPr="007110C7" w:rsidRDefault="007110C7" w:rsidP="00614F08">
      <w:pPr>
        <w:widowControl/>
        <w:numPr>
          <w:ilvl w:val="0"/>
          <w:numId w:val="83"/>
        </w:numPr>
        <w:contextualSpacing/>
        <w:rPr>
          <w:rFonts w:eastAsia="Calibri" w:cs="Arial"/>
          <w:color w:val="auto"/>
          <w:lang w:eastAsia="en-US" w:bidi="ar-SA"/>
        </w:rPr>
      </w:pPr>
      <w:r w:rsidRPr="007110C7">
        <w:rPr>
          <w:rFonts w:eastAsia="Calibri" w:cs="Arial"/>
          <w:color w:val="auto"/>
          <w:lang w:eastAsia="en-US" w:bidi="ar-SA"/>
        </w:rPr>
        <w:t>Bio-Nanotechnology.</w:t>
      </w:r>
    </w:p>
    <w:p w14:paraId="0C5DBEFB" w14:textId="77777777" w:rsidR="007110C7" w:rsidRPr="007110C7" w:rsidRDefault="007110C7" w:rsidP="00614F08">
      <w:pPr>
        <w:widowControl/>
        <w:numPr>
          <w:ilvl w:val="0"/>
          <w:numId w:val="83"/>
        </w:numPr>
        <w:contextualSpacing/>
        <w:rPr>
          <w:rFonts w:eastAsia="Calibri" w:cs="Arial"/>
          <w:color w:val="auto"/>
          <w:lang w:eastAsia="en-US" w:bidi="ar-SA"/>
        </w:rPr>
      </w:pPr>
      <w:r w:rsidRPr="007110C7">
        <w:rPr>
          <w:rFonts w:eastAsia="Calibri" w:cs="Arial"/>
          <w:color w:val="auto"/>
          <w:lang w:eastAsia="en-US" w:bidi="ar-SA"/>
        </w:rPr>
        <w:t>Colloid and Interface Science.</w:t>
      </w:r>
    </w:p>
    <w:p w14:paraId="03744A26" w14:textId="77777777" w:rsidR="007110C7" w:rsidRPr="007110C7" w:rsidRDefault="007110C7" w:rsidP="00614F08">
      <w:pPr>
        <w:widowControl/>
        <w:numPr>
          <w:ilvl w:val="0"/>
          <w:numId w:val="83"/>
        </w:numPr>
        <w:contextualSpacing/>
        <w:rPr>
          <w:rFonts w:eastAsia="Calibri" w:cs="Arial"/>
          <w:color w:val="auto"/>
          <w:lang w:eastAsia="en-US" w:bidi="ar-SA"/>
        </w:rPr>
      </w:pPr>
      <w:r w:rsidRPr="007110C7">
        <w:rPr>
          <w:rFonts w:eastAsia="Calibri" w:cs="Arial"/>
          <w:color w:val="auto"/>
          <w:lang w:eastAsia="en-US" w:bidi="ar-SA"/>
        </w:rPr>
        <w:t>Micro and Nano Electro-Mechanical Systems.</w:t>
      </w:r>
    </w:p>
    <w:p w14:paraId="1F4D58AB" w14:textId="77777777" w:rsidR="007110C7" w:rsidRPr="007110C7" w:rsidRDefault="007110C7" w:rsidP="00614F08">
      <w:pPr>
        <w:widowControl/>
        <w:numPr>
          <w:ilvl w:val="0"/>
          <w:numId w:val="83"/>
        </w:numPr>
        <w:contextualSpacing/>
        <w:rPr>
          <w:rFonts w:eastAsia="Calibri" w:cs="Arial"/>
          <w:color w:val="auto"/>
          <w:lang w:eastAsia="en-US" w:bidi="ar-SA"/>
        </w:rPr>
      </w:pPr>
      <w:r w:rsidRPr="007110C7">
        <w:rPr>
          <w:rFonts w:eastAsia="Calibri" w:cs="Arial"/>
          <w:color w:val="auto"/>
          <w:lang w:eastAsia="en-US" w:bidi="ar-SA"/>
        </w:rPr>
        <w:t>Nanoscale Structures and Devices.</w:t>
      </w:r>
    </w:p>
    <w:p w14:paraId="754F48D2" w14:textId="77777777" w:rsidR="007110C7" w:rsidRPr="007110C7" w:rsidRDefault="007110C7" w:rsidP="00614F08">
      <w:pPr>
        <w:widowControl/>
        <w:numPr>
          <w:ilvl w:val="0"/>
          <w:numId w:val="83"/>
        </w:numPr>
        <w:contextualSpacing/>
        <w:rPr>
          <w:rFonts w:eastAsia="Calibri" w:cs="Arial"/>
          <w:color w:val="auto"/>
          <w:lang w:eastAsia="en-US" w:bidi="ar-SA"/>
        </w:rPr>
      </w:pPr>
      <w:r w:rsidRPr="007110C7">
        <w:rPr>
          <w:rFonts w:eastAsia="Calibri" w:cs="Arial"/>
          <w:color w:val="auto"/>
          <w:lang w:eastAsia="en-US" w:bidi="ar-SA"/>
        </w:rPr>
        <w:t>Nanoscale Simulation.</w:t>
      </w:r>
    </w:p>
    <w:p w14:paraId="7DA9A309" w14:textId="77777777" w:rsidR="007110C7" w:rsidRPr="007110C7" w:rsidRDefault="007110C7" w:rsidP="00614F08">
      <w:pPr>
        <w:widowControl/>
        <w:numPr>
          <w:ilvl w:val="0"/>
          <w:numId w:val="83"/>
        </w:numPr>
        <w:contextualSpacing/>
        <w:rPr>
          <w:rFonts w:eastAsia="Calibri" w:cs="Arial"/>
          <w:color w:val="auto"/>
          <w:lang w:eastAsia="en-US" w:bidi="ar-SA"/>
        </w:rPr>
      </w:pPr>
      <w:r w:rsidRPr="007110C7">
        <w:rPr>
          <w:rFonts w:eastAsia="Calibri" w:cs="Arial"/>
          <w:color w:val="auto"/>
          <w:lang w:eastAsia="en-US" w:bidi="ar-SA"/>
        </w:rPr>
        <w:t>Principles of Nanomedicine.</w:t>
      </w:r>
    </w:p>
    <w:p w14:paraId="6FE08F1F" w14:textId="77777777" w:rsidR="007110C7" w:rsidRPr="007110C7" w:rsidRDefault="007110C7" w:rsidP="00614F08">
      <w:pPr>
        <w:widowControl/>
        <w:numPr>
          <w:ilvl w:val="0"/>
          <w:numId w:val="83"/>
        </w:numPr>
        <w:contextualSpacing/>
        <w:rPr>
          <w:rFonts w:eastAsia="Calibri" w:cs="Arial"/>
          <w:color w:val="auto"/>
          <w:lang w:eastAsia="en-US" w:bidi="ar-SA"/>
        </w:rPr>
      </w:pPr>
      <w:r w:rsidRPr="007110C7">
        <w:rPr>
          <w:rFonts w:eastAsia="Calibri" w:cs="Arial"/>
          <w:color w:val="auto"/>
          <w:lang w:eastAsia="en-US" w:bidi="ar-SA"/>
        </w:rPr>
        <w:t>Probing at the Nanoscale.</w:t>
      </w:r>
    </w:p>
    <w:p w14:paraId="14DF8609" w14:textId="77777777" w:rsidR="007110C7" w:rsidRPr="007110C7" w:rsidRDefault="007110C7" w:rsidP="00614F08">
      <w:pPr>
        <w:widowControl/>
        <w:numPr>
          <w:ilvl w:val="0"/>
          <w:numId w:val="83"/>
        </w:numPr>
        <w:contextualSpacing/>
        <w:rPr>
          <w:rFonts w:eastAsia="Calibri" w:cs="Arial"/>
          <w:color w:val="auto"/>
          <w:lang w:eastAsia="en-US" w:bidi="ar-SA"/>
        </w:rPr>
      </w:pPr>
      <w:r w:rsidRPr="007110C7">
        <w:rPr>
          <w:rFonts w:eastAsia="Calibri" w:cs="Arial"/>
          <w:color w:val="auto"/>
          <w:lang w:eastAsia="en-US" w:bidi="ar-SA"/>
        </w:rPr>
        <w:t>Soft Nanotechnology.</w:t>
      </w:r>
    </w:p>
    <w:p w14:paraId="5E25BECA" w14:textId="77777777" w:rsidR="007110C7" w:rsidRPr="007110C7" w:rsidRDefault="007110C7" w:rsidP="00614F08">
      <w:pPr>
        <w:widowControl/>
        <w:numPr>
          <w:ilvl w:val="0"/>
          <w:numId w:val="83"/>
        </w:numPr>
        <w:contextualSpacing/>
        <w:rPr>
          <w:rFonts w:eastAsia="Calibri" w:cs="Arial"/>
          <w:color w:val="auto"/>
          <w:lang w:eastAsia="en-US" w:bidi="ar-SA"/>
        </w:rPr>
      </w:pPr>
      <w:r w:rsidRPr="007110C7">
        <w:rPr>
          <w:rFonts w:eastAsia="Calibri" w:cs="Arial"/>
          <w:color w:val="auto"/>
          <w:lang w:eastAsia="en-US" w:bidi="ar-SA"/>
        </w:rPr>
        <w:t>Strategic Project Planning.</w:t>
      </w:r>
    </w:p>
    <w:p w14:paraId="69153C13" w14:textId="77777777" w:rsidR="007110C7" w:rsidRPr="007110C7" w:rsidRDefault="007110C7" w:rsidP="00614F08">
      <w:pPr>
        <w:widowControl/>
        <w:numPr>
          <w:ilvl w:val="0"/>
          <w:numId w:val="83"/>
        </w:numPr>
        <w:contextualSpacing/>
        <w:rPr>
          <w:rFonts w:eastAsia="Calibri" w:cs="Arial"/>
          <w:color w:val="auto"/>
          <w:lang w:eastAsia="en-US" w:bidi="ar-SA"/>
        </w:rPr>
      </w:pPr>
      <w:r w:rsidRPr="007110C7">
        <w:rPr>
          <w:rFonts w:eastAsia="Calibri" w:cs="Arial"/>
          <w:color w:val="auto"/>
          <w:lang w:eastAsia="en-US" w:bidi="ar-SA"/>
        </w:rPr>
        <w:t>Wide Band-Gap Electronics.</w:t>
      </w:r>
    </w:p>
    <w:p w14:paraId="6EAE85EF"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Power Engineering and Sustainable Energy MSc [FT symbol], [PT symbol], [winding arrow symbol].</w:t>
      </w:r>
    </w:p>
    <w:p w14:paraId="38550448"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The faculty has an international reputation for electrical and electronics research for energy and advanced semiconductor materials and devices.</w:t>
      </w:r>
    </w:p>
    <w:p w14:paraId="30920BB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This course in Power Engineering and Sustainable Energy places strong emphasis on state-of-the-art semiconductor devices and technologies, advanced power electronics and drives, and advanced power systems. The course also covers conventional and renewable energy generation technologies. Exciting new </w:t>
      </w:r>
      <w:r w:rsidRPr="007110C7">
        <w:rPr>
          <w:rFonts w:eastAsia="Calibri" w:cs="Arial"/>
          <w:color w:val="auto"/>
          <w:lang w:eastAsia="en-US" w:bidi="ar-SA"/>
        </w:rPr>
        <w:lastRenderedPageBreak/>
        <w:t>developments such as wide band gap electronics, energy harvesting, solar cells and biofuels are discussed and recent developments in power electronics are highlighted. This course is accredited by the Institution of Engineering and Technology (IET).</w:t>
      </w:r>
    </w:p>
    <w:p w14:paraId="6DD7F884"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1165D106" w14:textId="77777777" w:rsidR="007110C7" w:rsidRPr="007110C7" w:rsidRDefault="007110C7" w:rsidP="00614F08">
      <w:pPr>
        <w:widowControl/>
        <w:numPr>
          <w:ilvl w:val="0"/>
          <w:numId w:val="84"/>
        </w:numPr>
        <w:contextualSpacing/>
        <w:rPr>
          <w:rFonts w:eastAsia="Calibri" w:cs="Arial"/>
          <w:color w:val="auto"/>
          <w:lang w:eastAsia="en-US" w:bidi="ar-SA"/>
        </w:rPr>
      </w:pPr>
      <w:r w:rsidRPr="007110C7">
        <w:rPr>
          <w:rFonts w:eastAsia="Calibri" w:cs="Arial"/>
          <w:color w:val="auto"/>
          <w:lang w:eastAsia="en-US" w:bidi="ar-SA"/>
        </w:rPr>
        <w:t>Advanced Power Electronics and Drives.</w:t>
      </w:r>
    </w:p>
    <w:p w14:paraId="0A108A68" w14:textId="77777777" w:rsidR="007110C7" w:rsidRPr="007110C7" w:rsidRDefault="007110C7" w:rsidP="00614F08">
      <w:pPr>
        <w:widowControl/>
        <w:numPr>
          <w:ilvl w:val="0"/>
          <w:numId w:val="84"/>
        </w:numPr>
        <w:contextualSpacing/>
        <w:rPr>
          <w:rFonts w:eastAsia="Calibri" w:cs="Arial"/>
          <w:color w:val="auto"/>
          <w:lang w:eastAsia="en-US" w:bidi="ar-SA"/>
        </w:rPr>
      </w:pPr>
      <w:r w:rsidRPr="007110C7">
        <w:rPr>
          <w:rFonts w:eastAsia="Calibri" w:cs="Arial"/>
          <w:color w:val="auto"/>
          <w:lang w:eastAsia="en-US" w:bidi="ar-SA"/>
        </w:rPr>
        <w:t>Advanced Power Systems.</w:t>
      </w:r>
    </w:p>
    <w:p w14:paraId="379A663D" w14:textId="77777777" w:rsidR="007110C7" w:rsidRPr="007110C7" w:rsidRDefault="007110C7" w:rsidP="00614F08">
      <w:pPr>
        <w:widowControl/>
        <w:numPr>
          <w:ilvl w:val="0"/>
          <w:numId w:val="84"/>
        </w:numPr>
        <w:contextualSpacing/>
        <w:rPr>
          <w:rFonts w:eastAsia="Calibri" w:cs="Arial"/>
          <w:color w:val="auto"/>
          <w:lang w:eastAsia="en-US" w:bidi="ar-SA"/>
        </w:rPr>
      </w:pPr>
      <w:r w:rsidRPr="007110C7">
        <w:rPr>
          <w:rFonts w:eastAsia="Calibri" w:cs="Arial"/>
          <w:color w:val="auto"/>
          <w:lang w:eastAsia="en-US" w:bidi="ar-SA"/>
        </w:rPr>
        <w:t>Communication Skills for Research Engineers.</w:t>
      </w:r>
    </w:p>
    <w:p w14:paraId="3950FD50" w14:textId="77777777" w:rsidR="007110C7" w:rsidRPr="007110C7" w:rsidRDefault="007110C7" w:rsidP="00614F08">
      <w:pPr>
        <w:widowControl/>
        <w:numPr>
          <w:ilvl w:val="0"/>
          <w:numId w:val="84"/>
        </w:numPr>
        <w:contextualSpacing/>
        <w:rPr>
          <w:rFonts w:eastAsia="Calibri" w:cs="Arial"/>
          <w:color w:val="auto"/>
          <w:lang w:eastAsia="en-US" w:bidi="ar-SA"/>
        </w:rPr>
      </w:pPr>
      <w:r w:rsidRPr="007110C7">
        <w:rPr>
          <w:rFonts w:eastAsia="Calibri" w:cs="Arial"/>
          <w:color w:val="auto"/>
          <w:lang w:eastAsia="en-US" w:bidi="ar-SA"/>
        </w:rPr>
        <w:t>Computational Case Study.</w:t>
      </w:r>
    </w:p>
    <w:p w14:paraId="7312C704" w14:textId="77777777" w:rsidR="007110C7" w:rsidRPr="007110C7" w:rsidRDefault="007110C7" w:rsidP="00614F08">
      <w:pPr>
        <w:widowControl/>
        <w:numPr>
          <w:ilvl w:val="0"/>
          <w:numId w:val="84"/>
        </w:numPr>
        <w:contextualSpacing/>
        <w:rPr>
          <w:rFonts w:eastAsia="Calibri" w:cs="Arial"/>
          <w:color w:val="auto"/>
          <w:lang w:eastAsia="en-US" w:bidi="ar-SA"/>
        </w:rPr>
      </w:pPr>
      <w:r w:rsidRPr="007110C7">
        <w:rPr>
          <w:rFonts w:eastAsia="Calibri" w:cs="Arial"/>
          <w:color w:val="auto"/>
          <w:lang w:eastAsia="en-US" w:bidi="ar-SA"/>
        </w:rPr>
        <w:t>Energy and Power Electronics Laboratory.</w:t>
      </w:r>
    </w:p>
    <w:p w14:paraId="3269E64E" w14:textId="77777777" w:rsidR="007110C7" w:rsidRPr="007110C7" w:rsidRDefault="007110C7" w:rsidP="00614F08">
      <w:pPr>
        <w:widowControl/>
        <w:numPr>
          <w:ilvl w:val="0"/>
          <w:numId w:val="84"/>
        </w:numPr>
        <w:contextualSpacing/>
        <w:rPr>
          <w:rFonts w:eastAsia="Calibri" w:cs="Arial"/>
          <w:color w:val="auto"/>
          <w:lang w:eastAsia="en-US" w:bidi="ar-SA"/>
        </w:rPr>
      </w:pPr>
      <w:r w:rsidRPr="007110C7">
        <w:rPr>
          <w:rFonts w:eastAsia="Calibri" w:cs="Arial"/>
          <w:color w:val="auto"/>
          <w:lang w:eastAsia="en-US" w:bidi="ar-SA"/>
        </w:rPr>
        <w:t>Environmental Analysis and Legislation.</w:t>
      </w:r>
    </w:p>
    <w:p w14:paraId="23B50FEF" w14:textId="77777777" w:rsidR="007110C7" w:rsidRPr="007110C7" w:rsidRDefault="007110C7" w:rsidP="00614F08">
      <w:pPr>
        <w:widowControl/>
        <w:numPr>
          <w:ilvl w:val="0"/>
          <w:numId w:val="84"/>
        </w:numPr>
        <w:contextualSpacing/>
        <w:rPr>
          <w:rFonts w:eastAsia="Calibri" w:cs="Arial"/>
          <w:color w:val="auto"/>
          <w:lang w:eastAsia="en-US" w:bidi="ar-SA"/>
        </w:rPr>
      </w:pPr>
      <w:r w:rsidRPr="007110C7">
        <w:rPr>
          <w:rFonts w:eastAsia="Calibri" w:cs="Arial"/>
          <w:color w:val="auto"/>
          <w:lang w:eastAsia="en-US" w:bidi="ar-SA"/>
        </w:rPr>
        <w:t>Modern Control Systems.</w:t>
      </w:r>
    </w:p>
    <w:p w14:paraId="7431163E" w14:textId="77777777" w:rsidR="007110C7" w:rsidRPr="007110C7" w:rsidRDefault="007110C7" w:rsidP="00614F08">
      <w:pPr>
        <w:widowControl/>
        <w:numPr>
          <w:ilvl w:val="0"/>
          <w:numId w:val="84"/>
        </w:numPr>
        <w:contextualSpacing/>
        <w:rPr>
          <w:rFonts w:eastAsia="Calibri" w:cs="Arial"/>
          <w:color w:val="auto"/>
          <w:lang w:eastAsia="en-US" w:bidi="ar-SA"/>
        </w:rPr>
      </w:pPr>
      <w:r w:rsidRPr="007110C7">
        <w:rPr>
          <w:rFonts w:eastAsia="Calibri" w:cs="Arial"/>
          <w:color w:val="auto"/>
          <w:lang w:eastAsia="en-US" w:bidi="ar-SA"/>
        </w:rPr>
        <w:t>Power Generation Systems.</w:t>
      </w:r>
    </w:p>
    <w:p w14:paraId="1A2F413C" w14:textId="77777777" w:rsidR="007110C7" w:rsidRPr="007110C7" w:rsidRDefault="007110C7" w:rsidP="00614F08">
      <w:pPr>
        <w:widowControl/>
        <w:numPr>
          <w:ilvl w:val="0"/>
          <w:numId w:val="84"/>
        </w:numPr>
        <w:contextualSpacing/>
        <w:rPr>
          <w:rFonts w:eastAsia="Calibri" w:cs="Arial"/>
          <w:color w:val="auto"/>
          <w:lang w:eastAsia="en-US" w:bidi="ar-SA"/>
        </w:rPr>
      </w:pPr>
      <w:r w:rsidRPr="007110C7">
        <w:rPr>
          <w:rFonts w:eastAsia="Calibri" w:cs="Arial"/>
          <w:color w:val="auto"/>
          <w:lang w:eastAsia="en-US" w:bidi="ar-SA"/>
        </w:rPr>
        <w:t>Power Semiconductor Devices.</w:t>
      </w:r>
    </w:p>
    <w:p w14:paraId="21E66640" w14:textId="77777777" w:rsidR="007110C7" w:rsidRPr="007110C7" w:rsidRDefault="007110C7" w:rsidP="00614F08">
      <w:pPr>
        <w:widowControl/>
        <w:numPr>
          <w:ilvl w:val="0"/>
          <w:numId w:val="84"/>
        </w:numPr>
        <w:contextualSpacing/>
        <w:rPr>
          <w:rFonts w:eastAsia="Calibri" w:cs="Arial"/>
          <w:color w:val="auto"/>
          <w:lang w:eastAsia="en-US" w:bidi="ar-SA"/>
        </w:rPr>
      </w:pPr>
      <w:r w:rsidRPr="007110C7">
        <w:rPr>
          <w:rFonts w:eastAsia="Calibri" w:cs="Arial"/>
          <w:color w:val="auto"/>
          <w:lang w:eastAsia="en-US" w:bidi="ar-SA"/>
        </w:rPr>
        <w:t>Wide Band-Gap Electronics.</w:t>
      </w:r>
    </w:p>
    <w:p w14:paraId="1EED7BB8"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 xml:space="preserve">Structural Engineering </w:t>
      </w:r>
      <w:r w:rsidRPr="007110C7">
        <w:rPr>
          <w:rFonts w:eastAsia="Times New Roman" w:cs="Times New Roman"/>
          <w:b/>
          <w:szCs w:val="18"/>
          <w:lang w:eastAsia="en-US" w:bidi="ar-SA"/>
        </w:rPr>
        <w:t xml:space="preserve">MSc </w:t>
      </w:r>
      <w:r w:rsidRPr="007110C7">
        <w:rPr>
          <w:rFonts w:eastAsia="Times New Roman" w:cs="Times New Roman"/>
          <w:b/>
          <w:szCs w:val="20"/>
          <w:lang w:eastAsia="en-US" w:bidi="ar-SA"/>
        </w:rPr>
        <w:t>[FT symbol].</w:t>
      </w:r>
    </w:p>
    <w:p w14:paraId="17B00CDA"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Students on the MSc Structural Engineering course will be provided with in-depth knowledge and exposure to conventional and innovative ideas and techniques to enable them to develop sound solutions to structural engineering problems.</w:t>
      </w:r>
    </w:p>
    <w:p w14:paraId="57E9B3DA"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It will cover the diverse nature of structural engineering through the integration of knowledge from mechanics, materials, structural analysis and structural design. The programme will also cover the latest technical trend in Civil and Structural Engineering including advanced computational modelling skills and will broadly cover technical challenges and solutions faced in large scale infrastructure works.</w:t>
      </w:r>
    </w:p>
    <w:p w14:paraId="3BA595ED"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This course is accredited by the Institution of Civil Engineers (ICE), the Institution of Structural Engineers (IStructE), the Chartered Institution of Highways and Transportation (CIHT), the Institute of Highway Engineers (IHE), and the Permanent Way Institution (PWI).</w:t>
      </w:r>
    </w:p>
    <w:p w14:paraId="5A7575DE" w14:textId="77777777" w:rsidR="007110C7" w:rsidRPr="007110C7" w:rsidRDefault="007110C7" w:rsidP="007110C7">
      <w:pPr>
        <w:widowControl/>
        <w:rPr>
          <w:rFonts w:eastAsia="Calibri" w:cs="Arial"/>
          <w:color w:val="auto"/>
          <w:lang w:eastAsia="en-US" w:bidi="ar-SA"/>
        </w:rPr>
      </w:pPr>
    </w:p>
    <w:p w14:paraId="6737BE81"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[page 107]</w:t>
      </w:r>
    </w:p>
    <w:p w14:paraId="60945A8A" w14:textId="77777777" w:rsidR="007110C7" w:rsidRPr="007110C7" w:rsidRDefault="007110C7" w:rsidP="007110C7">
      <w:pPr>
        <w:widowControl/>
        <w:rPr>
          <w:rFonts w:eastAsia="Calibri" w:cs="Arial"/>
          <w:color w:val="auto"/>
          <w:lang w:eastAsia="en-US" w:bidi="ar-SA"/>
        </w:rPr>
      </w:pPr>
    </w:p>
    <w:p w14:paraId="36624DC1"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2"/>
          <w:lang w:eastAsia="en-US" w:bidi="ar-SA"/>
        </w:rPr>
        <w:t xml:space="preserve">Great Minds - </w:t>
      </w:r>
      <w:r w:rsidRPr="007110C7">
        <w:rPr>
          <w:rFonts w:eastAsia="Times New Roman" w:cs="Times New Roman"/>
          <w:b/>
          <w:szCs w:val="20"/>
          <w:lang w:eastAsia="en-US" w:bidi="ar-SA"/>
        </w:rPr>
        <w:t>Professor Serena Margadonna.</w:t>
      </w:r>
    </w:p>
    <w:p w14:paraId="744DB4FC"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[Transcriber’s note: here is a photograph of Professor Serena Margadonna. End of note.]</w:t>
      </w:r>
    </w:p>
    <w:p w14:paraId="64251983"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Chair in Materials Engineering and Head of the Future Manufacturing Research Institute.</w:t>
      </w:r>
    </w:p>
    <w:p w14:paraId="7E509B11"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Pioneering multidisciplinary research for environmentally sustainable solutions to the global energy challenge.</w:t>
      </w:r>
    </w:p>
    <w:p w14:paraId="7559CB44"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Professor Margadonna has, over the years, acquired knowledge and know-how in a number of fields in science indispensable for the design and production of new smart materials, through chemistry, condensed matter physics and process engineering.</w:t>
      </w:r>
    </w:p>
    <w:p w14:paraId="10D7E5B8"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Chair in Materials Engineering, Professor Margadonna’s work has been inspired by the simple realisation that major advances in modern technology are always driven by the availability of materials which possess a number of functionalities and are able to operate at different length scales, in harsh conditions such as extremes of pressures/temperatures and highly tough environments.</w:t>
      </w:r>
    </w:p>
    <w:p w14:paraId="45947A9E"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Professor Margadonna said: “The performance requirements for materials are increasingly demanding and necessitate a truly multidisciplinary research.”</w:t>
      </w:r>
    </w:p>
    <w:p w14:paraId="6C30D0C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lastRenderedPageBreak/>
        <w:t xml:space="preserve">  Her interdisciplinary approach has produced a number of significant advances which have attracted peer-recognition as shown by a number of high-impact publications, number of citations and international awards.</w:t>
      </w:r>
    </w:p>
    <w:p w14:paraId="27C5F973"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Professor Margadonna’s current research focuses on new materials and process technologies related to energy production, transport and storage. Her vision is to give a contribution to the global energy challenge by developing cost-efficient and environmentally sustainable solutions.</w:t>
      </w:r>
    </w:p>
    <w:p w14:paraId="70FF6932" w14:textId="126D4AC0" w:rsidR="007110C7" w:rsidRDefault="007110C7" w:rsidP="007110C7">
      <w:pPr>
        <w:widowControl/>
        <w:rPr>
          <w:rFonts w:eastAsia="Calibri" w:cs="Times New Roman"/>
          <w:iCs/>
          <w:lang w:eastAsia="en-US" w:bidi="ar-SA"/>
        </w:rPr>
      </w:pPr>
      <w:r w:rsidRPr="007110C7">
        <w:rPr>
          <w:rFonts w:eastAsia="Calibri" w:cs="Arial"/>
          <w:iCs/>
          <w:lang w:eastAsia="en-US" w:bidi="ar-SA"/>
        </w:rPr>
        <w:t xml:space="preserve">  Serena is committed to providing an excellent teaching and training experience. She said: </w:t>
      </w:r>
      <w:r w:rsidRPr="007110C7">
        <w:rPr>
          <w:rFonts w:eastAsia="Calibri" w:cs="Times New Roman"/>
          <w:iCs/>
          <w:lang w:eastAsia="en-US" w:bidi="ar-SA"/>
        </w:rPr>
        <w:t>“Throughout my career, I have always strongly believed that knowledge transfer and high quality education is the key for improving the standard of life for future generations."</w:t>
      </w:r>
    </w:p>
    <w:p w14:paraId="05D95D41" w14:textId="4C57A6C9" w:rsidR="00A722F4" w:rsidRPr="007110C7" w:rsidRDefault="00A722F4" w:rsidP="007110C7">
      <w:pPr>
        <w:widowControl/>
        <w:rPr>
          <w:rFonts w:eastAsia="Calibri" w:cs="Times New Roman"/>
          <w:lang w:bidi="ar-SA"/>
        </w:rPr>
      </w:pPr>
      <w:r>
        <w:rPr>
          <w:rFonts w:eastAsia="Calibri" w:cs="Times New Roman"/>
          <w:iCs/>
          <w:lang w:eastAsia="en-US" w:bidi="ar-SA"/>
        </w:rPr>
        <w:t>[Transcriber’s note: The following quote is in a speech bubble. End of note.]</w:t>
      </w:r>
    </w:p>
    <w:p w14:paraId="11739AC1" w14:textId="77777777" w:rsidR="007110C7" w:rsidRPr="007110C7" w:rsidRDefault="007110C7" w:rsidP="00E6440A">
      <w:pPr>
        <w:pStyle w:val="Quote"/>
        <w:ind w:left="0"/>
      </w:pPr>
      <w:r w:rsidRPr="007110C7">
        <w:t xml:space="preserve">  “It is during the course of your university studies that you learn how to think independently, establish the basis of your knowledge, and develop the analytical skills that you will use in your professional life.”</w:t>
      </w:r>
    </w:p>
    <w:p w14:paraId="1B048DB2" w14:textId="77777777" w:rsidR="007110C7" w:rsidRPr="007110C7" w:rsidRDefault="007110C7" w:rsidP="007110C7">
      <w:pPr>
        <w:widowControl/>
        <w:rPr>
          <w:rFonts w:eastAsia="Calibri" w:cs="Times New Roman"/>
          <w:color w:val="auto"/>
          <w:lang w:eastAsia="en-US" w:bidi="ar-SA"/>
        </w:rPr>
      </w:pPr>
    </w:p>
    <w:p w14:paraId="18BCA641"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[page 108]</w:t>
      </w:r>
    </w:p>
    <w:p w14:paraId="1842D51F" w14:textId="77777777" w:rsidR="007110C7" w:rsidRPr="007110C7" w:rsidRDefault="007110C7" w:rsidP="007110C7">
      <w:pPr>
        <w:widowControl/>
        <w:rPr>
          <w:rFonts w:eastAsia="Calibri" w:cs="Times New Roman"/>
          <w:color w:val="auto"/>
          <w:lang w:eastAsia="en-US" w:bidi="ar-SA"/>
        </w:rPr>
      </w:pPr>
    </w:p>
    <w:p w14:paraId="56F6C101"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[continuation of Structural Engineering MSc.]</w:t>
      </w:r>
    </w:p>
    <w:p w14:paraId="53572CC9"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525E0AA9" w14:textId="77777777" w:rsidR="007110C7" w:rsidRPr="007110C7" w:rsidRDefault="007110C7" w:rsidP="00614F08">
      <w:pPr>
        <w:widowControl/>
        <w:numPr>
          <w:ilvl w:val="0"/>
          <w:numId w:val="85"/>
        </w:numPr>
        <w:contextualSpacing/>
        <w:rPr>
          <w:rFonts w:eastAsia="Calibri" w:cs="Arial"/>
          <w:color w:val="auto"/>
          <w:lang w:eastAsia="en-US" w:bidi="ar-SA"/>
        </w:rPr>
      </w:pPr>
      <w:r w:rsidRPr="007110C7">
        <w:rPr>
          <w:rFonts w:eastAsia="Calibri" w:cs="Arial"/>
          <w:color w:val="auto"/>
          <w:lang w:eastAsia="en-US" w:bidi="ar-SA"/>
        </w:rPr>
        <w:t>Advanced Structural Design.</w:t>
      </w:r>
    </w:p>
    <w:p w14:paraId="7CCBE7F5" w14:textId="77777777" w:rsidR="007110C7" w:rsidRPr="007110C7" w:rsidRDefault="007110C7" w:rsidP="00614F08">
      <w:pPr>
        <w:widowControl/>
        <w:numPr>
          <w:ilvl w:val="0"/>
          <w:numId w:val="85"/>
        </w:numPr>
        <w:contextualSpacing/>
        <w:rPr>
          <w:rFonts w:eastAsia="Calibri" w:cs="Arial"/>
          <w:color w:val="auto"/>
          <w:lang w:eastAsia="en-US" w:bidi="ar-SA"/>
        </w:rPr>
      </w:pPr>
      <w:r w:rsidRPr="007110C7">
        <w:rPr>
          <w:rFonts w:eastAsia="Calibri" w:cs="Arial"/>
          <w:color w:val="auto"/>
          <w:lang w:eastAsia="en-US" w:bidi="ar-SA"/>
        </w:rPr>
        <w:t>Coastal Processes and Engineering.</w:t>
      </w:r>
    </w:p>
    <w:p w14:paraId="358E97CB" w14:textId="77777777" w:rsidR="007110C7" w:rsidRPr="007110C7" w:rsidRDefault="007110C7" w:rsidP="00614F08">
      <w:pPr>
        <w:widowControl/>
        <w:numPr>
          <w:ilvl w:val="0"/>
          <w:numId w:val="85"/>
        </w:numPr>
        <w:contextualSpacing/>
        <w:rPr>
          <w:rFonts w:eastAsia="Calibri" w:cs="Arial"/>
          <w:color w:val="auto"/>
          <w:lang w:eastAsia="en-US" w:bidi="ar-SA"/>
        </w:rPr>
      </w:pPr>
      <w:r w:rsidRPr="007110C7">
        <w:rPr>
          <w:rFonts w:eastAsia="Calibri" w:cs="Arial"/>
          <w:color w:val="auto"/>
          <w:lang w:eastAsia="en-US" w:bidi="ar-SA"/>
        </w:rPr>
        <w:t>Computational Fluid Dynamics.</w:t>
      </w:r>
    </w:p>
    <w:p w14:paraId="3A620EE7" w14:textId="77777777" w:rsidR="007110C7" w:rsidRPr="007110C7" w:rsidRDefault="007110C7" w:rsidP="00614F08">
      <w:pPr>
        <w:widowControl/>
        <w:numPr>
          <w:ilvl w:val="0"/>
          <w:numId w:val="85"/>
        </w:numPr>
        <w:contextualSpacing/>
        <w:rPr>
          <w:rFonts w:eastAsia="Calibri" w:cs="Arial"/>
          <w:color w:val="auto"/>
          <w:lang w:eastAsia="en-US" w:bidi="ar-SA"/>
        </w:rPr>
      </w:pPr>
      <w:r w:rsidRPr="007110C7">
        <w:rPr>
          <w:rFonts w:eastAsia="Calibri" w:cs="Arial"/>
          <w:color w:val="auto"/>
          <w:lang w:eastAsia="en-US" w:bidi="ar-SA"/>
        </w:rPr>
        <w:t>Design and Analysis for Temporary Works.</w:t>
      </w:r>
    </w:p>
    <w:p w14:paraId="5EE28AAF" w14:textId="77777777" w:rsidR="007110C7" w:rsidRPr="007110C7" w:rsidRDefault="007110C7" w:rsidP="00614F08">
      <w:pPr>
        <w:widowControl/>
        <w:numPr>
          <w:ilvl w:val="0"/>
          <w:numId w:val="85"/>
        </w:numPr>
        <w:contextualSpacing/>
        <w:rPr>
          <w:rFonts w:eastAsia="Calibri" w:cs="Arial"/>
          <w:color w:val="auto"/>
          <w:lang w:eastAsia="en-US" w:bidi="ar-SA"/>
        </w:rPr>
      </w:pPr>
      <w:r w:rsidRPr="007110C7">
        <w:rPr>
          <w:rFonts w:eastAsia="Calibri" w:cs="Arial"/>
          <w:color w:val="auto"/>
          <w:lang w:eastAsia="en-US" w:bidi="ar-SA"/>
        </w:rPr>
        <w:t>Dynamics and Earthquake Analysis of Structures.</w:t>
      </w:r>
    </w:p>
    <w:p w14:paraId="33EF4274" w14:textId="77777777" w:rsidR="007110C7" w:rsidRPr="007110C7" w:rsidRDefault="007110C7" w:rsidP="00614F08">
      <w:pPr>
        <w:widowControl/>
        <w:numPr>
          <w:ilvl w:val="0"/>
          <w:numId w:val="85"/>
        </w:numPr>
        <w:contextualSpacing/>
        <w:rPr>
          <w:rFonts w:eastAsia="Calibri" w:cs="Arial"/>
          <w:color w:val="auto"/>
          <w:lang w:eastAsia="en-US" w:bidi="ar-SA"/>
        </w:rPr>
      </w:pPr>
      <w:r w:rsidRPr="007110C7">
        <w:rPr>
          <w:rFonts w:eastAsia="Calibri" w:cs="Arial"/>
          <w:color w:val="auto"/>
          <w:lang w:eastAsia="en-US" w:bidi="ar-SA"/>
        </w:rPr>
        <w:t>Finite Element Method.</w:t>
      </w:r>
    </w:p>
    <w:p w14:paraId="7CD51EAC" w14:textId="77777777" w:rsidR="007110C7" w:rsidRPr="007110C7" w:rsidRDefault="007110C7" w:rsidP="00614F08">
      <w:pPr>
        <w:widowControl/>
        <w:numPr>
          <w:ilvl w:val="0"/>
          <w:numId w:val="85"/>
        </w:numPr>
        <w:contextualSpacing/>
        <w:rPr>
          <w:rFonts w:eastAsia="Calibri" w:cs="Arial"/>
          <w:color w:val="auto"/>
          <w:lang w:eastAsia="en-US" w:bidi="ar-SA"/>
        </w:rPr>
      </w:pPr>
      <w:r w:rsidRPr="007110C7">
        <w:rPr>
          <w:rFonts w:eastAsia="Calibri" w:cs="Arial"/>
          <w:color w:val="auto"/>
          <w:lang w:eastAsia="en-US" w:bidi="ar-SA"/>
        </w:rPr>
        <w:t>Fluid-Structure Interaction.</w:t>
      </w:r>
    </w:p>
    <w:p w14:paraId="1706B814" w14:textId="77777777" w:rsidR="007110C7" w:rsidRPr="007110C7" w:rsidRDefault="007110C7" w:rsidP="00614F08">
      <w:pPr>
        <w:widowControl/>
        <w:numPr>
          <w:ilvl w:val="0"/>
          <w:numId w:val="85"/>
        </w:numPr>
        <w:contextualSpacing/>
        <w:rPr>
          <w:rFonts w:eastAsia="Calibri" w:cs="Arial"/>
          <w:color w:val="auto"/>
          <w:lang w:eastAsia="en-US" w:bidi="ar-SA"/>
        </w:rPr>
      </w:pPr>
      <w:r w:rsidRPr="007110C7">
        <w:rPr>
          <w:rFonts w:eastAsia="Calibri" w:cs="Arial"/>
          <w:color w:val="auto"/>
          <w:lang w:eastAsia="en-US" w:bidi="ar-SA"/>
        </w:rPr>
        <w:t>Plasticity in Structural and Geotechnical Engineering.</w:t>
      </w:r>
    </w:p>
    <w:p w14:paraId="77D09A06" w14:textId="77777777" w:rsidR="007110C7" w:rsidRPr="007110C7" w:rsidRDefault="007110C7" w:rsidP="00614F08">
      <w:pPr>
        <w:widowControl/>
        <w:numPr>
          <w:ilvl w:val="0"/>
          <w:numId w:val="85"/>
        </w:numPr>
        <w:contextualSpacing/>
        <w:rPr>
          <w:rFonts w:eastAsia="Calibri" w:cs="Arial"/>
          <w:color w:val="auto"/>
          <w:lang w:eastAsia="en-US" w:bidi="ar-SA"/>
        </w:rPr>
      </w:pPr>
      <w:r w:rsidRPr="007110C7">
        <w:rPr>
          <w:rFonts w:eastAsia="Calibri" w:cs="Arial"/>
          <w:color w:val="auto"/>
          <w:lang w:eastAsia="en-US" w:bidi="ar-SA"/>
        </w:rPr>
        <w:t>Strategic Engineering Management.</w:t>
      </w:r>
    </w:p>
    <w:p w14:paraId="18B1D251" w14:textId="77777777" w:rsidR="007110C7" w:rsidRPr="007110C7" w:rsidRDefault="007110C7" w:rsidP="007110C7">
      <w:pPr>
        <w:keepNext/>
        <w:keepLines/>
        <w:widowControl/>
        <w:spacing w:before="40" w:line="259" w:lineRule="auto"/>
        <w:outlineLvl w:val="1"/>
        <w:rPr>
          <w:rFonts w:eastAsia="Times New Roman" w:cs="Times New Roman"/>
          <w:b/>
          <w:szCs w:val="18"/>
          <w:lang w:eastAsia="en-US" w:bidi="ar-SA"/>
        </w:rPr>
      </w:pPr>
      <w:r w:rsidRPr="007110C7">
        <w:rPr>
          <w:rFonts w:eastAsia="Times New Roman" w:cs="Times New Roman"/>
          <w:b/>
          <w:szCs w:val="20"/>
          <w:lang w:eastAsia="en-US" w:bidi="ar-SA"/>
        </w:rPr>
        <w:t>Sustainable Engineering Management for International Development</w:t>
      </w:r>
      <w:r w:rsidRPr="007110C7">
        <w:rPr>
          <w:rFonts w:eastAsia="Times New Roman" w:cs="Times New Roman"/>
          <w:b/>
          <w:szCs w:val="18"/>
          <w:lang w:eastAsia="en-US" w:bidi="ar-SA"/>
        </w:rPr>
        <w:t xml:space="preserve"> MSc </w:t>
      </w:r>
      <w:r w:rsidRPr="007110C7">
        <w:rPr>
          <w:rFonts w:eastAsia="Times New Roman" w:cs="Times New Roman"/>
          <w:b/>
          <w:szCs w:val="20"/>
          <w:lang w:eastAsia="en-US" w:bidi="ar-SA"/>
        </w:rPr>
        <w:t>[FT symbol].</w:t>
      </w:r>
    </w:p>
    <w:p w14:paraId="78DE23E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The majority of the world’s construction is now informal and located in the Global South, namely “developing countries, which are located primarily in the Southern Hemisphere” (UNDP). These new world environments face multiple challenges, from reducing extreme poverty and providing food for the expected 10 billion people by 2050, to dealing with the threats of man-made climate change and irreversible loss of bio-diversity and natural habitats.</w:t>
      </w:r>
    </w:p>
    <w:p w14:paraId="7D140A6A"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In the face of this, we urgently need to develop a new generation of practitioners who can think rapidly and flexibly and act in the absence of complete information to support and improve the quality of life for both urban and rural dwellers of the future. These practitioners will need to understand and be able to enhance environments through myriad engineering issues and develop designs in collaboration with the communities they serve. This cross-disciplinary programme will develop a new generation of practitioners who can lead this development, devising practical engineering solutions to building in resilience for local communities in the face of rapid urbanisation. This course is accredited by the Institution of Engineering and Technology (IET).</w:t>
      </w:r>
    </w:p>
    <w:p w14:paraId="04E07906"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lastRenderedPageBreak/>
        <w:t>Modules typically include:</w:t>
      </w:r>
    </w:p>
    <w:p w14:paraId="328FA00A" w14:textId="77777777" w:rsidR="007110C7" w:rsidRPr="007110C7" w:rsidRDefault="007110C7" w:rsidP="00614F08">
      <w:pPr>
        <w:widowControl/>
        <w:numPr>
          <w:ilvl w:val="0"/>
          <w:numId w:val="86"/>
        </w:numPr>
        <w:contextualSpacing/>
        <w:rPr>
          <w:rFonts w:eastAsia="Calibri" w:cs="Arial"/>
          <w:color w:val="auto"/>
          <w:lang w:eastAsia="en-US" w:bidi="ar-SA"/>
        </w:rPr>
      </w:pPr>
      <w:r w:rsidRPr="007110C7">
        <w:rPr>
          <w:rFonts w:eastAsia="Calibri" w:cs="Arial"/>
          <w:color w:val="auto"/>
          <w:lang w:eastAsia="en-US" w:bidi="ar-SA"/>
        </w:rPr>
        <w:t>Circular Economy and Sustainable Engineering.</w:t>
      </w:r>
    </w:p>
    <w:p w14:paraId="4AFB76B3" w14:textId="77777777" w:rsidR="007110C7" w:rsidRPr="007110C7" w:rsidRDefault="007110C7" w:rsidP="00614F08">
      <w:pPr>
        <w:widowControl/>
        <w:numPr>
          <w:ilvl w:val="0"/>
          <w:numId w:val="86"/>
        </w:numPr>
        <w:contextualSpacing/>
        <w:rPr>
          <w:rFonts w:eastAsia="Calibri" w:cs="Arial"/>
          <w:color w:val="auto"/>
          <w:lang w:eastAsia="en-US" w:bidi="ar-SA"/>
        </w:rPr>
      </w:pPr>
      <w:r w:rsidRPr="007110C7">
        <w:rPr>
          <w:rFonts w:eastAsia="Calibri" w:cs="Arial"/>
          <w:color w:val="auto"/>
          <w:lang w:eastAsia="en-US" w:bidi="ar-SA"/>
        </w:rPr>
        <w:t>Community Engagement.</w:t>
      </w:r>
    </w:p>
    <w:p w14:paraId="2C058D6A" w14:textId="77777777" w:rsidR="007110C7" w:rsidRPr="007110C7" w:rsidRDefault="007110C7" w:rsidP="00614F08">
      <w:pPr>
        <w:widowControl/>
        <w:numPr>
          <w:ilvl w:val="0"/>
          <w:numId w:val="86"/>
        </w:numPr>
        <w:contextualSpacing/>
        <w:rPr>
          <w:rFonts w:eastAsia="Calibri" w:cs="Arial"/>
          <w:color w:val="auto"/>
          <w:lang w:eastAsia="en-US" w:bidi="ar-SA"/>
        </w:rPr>
      </w:pPr>
      <w:r w:rsidRPr="007110C7">
        <w:rPr>
          <w:rFonts w:eastAsia="Calibri" w:cs="Arial"/>
          <w:color w:val="auto"/>
          <w:lang w:eastAsia="en-US" w:bidi="ar-SA"/>
        </w:rPr>
        <w:t>Complexity, Uncertainty, Risk and Failure.</w:t>
      </w:r>
    </w:p>
    <w:p w14:paraId="6C0EF3EC" w14:textId="77777777" w:rsidR="007110C7" w:rsidRPr="007110C7" w:rsidRDefault="007110C7" w:rsidP="00614F08">
      <w:pPr>
        <w:widowControl/>
        <w:numPr>
          <w:ilvl w:val="0"/>
          <w:numId w:val="86"/>
        </w:numPr>
        <w:contextualSpacing/>
        <w:rPr>
          <w:rFonts w:eastAsia="Calibri" w:cs="Arial"/>
          <w:color w:val="auto"/>
          <w:lang w:eastAsia="en-US" w:bidi="ar-SA"/>
        </w:rPr>
      </w:pPr>
      <w:r w:rsidRPr="007110C7">
        <w:rPr>
          <w:rFonts w:eastAsia="Calibri" w:cs="Arial"/>
          <w:color w:val="auto"/>
          <w:lang w:eastAsia="en-US" w:bidi="ar-SA"/>
        </w:rPr>
        <w:t>Concept Development and Application.</w:t>
      </w:r>
    </w:p>
    <w:p w14:paraId="14B08B77" w14:textId="77777777" w:rsidR="007110C7" w:rsidRPr="007110C7" w:rsidRDefault="007110C7" w:rsidP="00614F08">
      <w:pPr>
        <w:widowControl/>
        <w:numPr>
          <w:ilvl w:val="0"/>
          <w:numId w:val="86"/>
        </w:numPr>
        <w:contextualSpacing/>
        <w:rPr>
          <w:rFonts w:eastAsia="Calibri" w:cs="Arial"/>
          <w:color w:val="auto"/>
          <w:lang w:eastAsia="en-US" w:bidi="ar-SA"/>
        </w:rPr>
      </w:pPr>
      <w:r w:rsidRPr="007110C7">
        <w:rPr>
          <w:rFonts w:eastAsia="Calibri" w:cs="Arial"/>
          <w:color w:val="auto"/>
          <w:lang w:eastAsia="en-US" w:bidi="ar-SA"/>
        </w:rPr>
        <w:t>Introduction to Development Studies.</w:t>
      </w:r>
    </w:p>
    <w:p w14:paraId="53E308E7" w14:textId="77777777" w:rsidR="007110C7" w:rsidRPr="007110C7" w:rsidRDefault="007110C7" w:rsidP="00614F08">
      <w:pPr>
        <w:widowControl/>
        <w:numPr>
          <w:ilvl w:val="0"/>
          <w:numId w:val="86"/>
        </w:numPr>
        <w:contextualSpacing/>
        <w:rPr>
          <w:rFonts w:eastAsia="Calibri" w:cs="Arial"/>
          <w:color w:val="auto"/>
          <w:lang w:eastAsia="en-US" w:bidi="ar-SA"/>
        </w:rPr>
      </w:pPr>
      <w:r w:rsidRPr="007110C7">
        <w:rPr>
          <w:rFonts w:eastAsia="Calibri" w:cs="Arial"/>
          <w:color w:val="auto"/>
          <w:lang w:eastAsia="en-US" w:bidi="ar-SA"/>
        </w:rPr>
        <w:t>Leadership, Team Development and Innovative Thinking.</w:t>
      </w:r>
    </w:p>
    <w:p w14:paraId="47D97A5B" w14:textId="77777777" w:rsidR="007110C7" w:rsidRPr="007110C7" w:rsidRDefault="007110C7" w:rsidP="00614F08">
      <w:pPr>
        <w:widowControl/>
        <w:numPr>
          <w:ilvl w:val="0"/>
          <w:numId w:val="86"/>
        </w:numPr>
        <w:contextualSpacing/>
        <w:rPr>
          <w:rFonts w:eastAsia="Calibri" w:cs="Arial"/>
          <w:color w:val="auto"/>
          <w:lang w:eastAsia="en-US" w:bidi="ar-SA"/>
        </w:rPr>
      </w:pPr>
      <w:r w:rsidRPr="007110C7">
        <w:rPr>
          <w:rFonts w:eastAsia="Calibri" w:cs="Arial"/>
          <w:color w:val="auto"/>
          <w:lang w:eastAsia="en-US" w:bidi="ar-SA"/>
        </w:rPr>
        <w:t>Monitoring and Impact Evaluation for International Development.</w:t>
      </w:r>
    </w:p>
    <w:p w14:paraId="7D37D93C" w14:textId="77777777" w:rsidR="007110C7" w:rsidRPr="007110C7" w:rsidRDefault="007110C7" w:rsidP="00614F08">
      <w:pPr>
        <w:widowControl/>
        <w:numPr>
          <w:ilvl w:val="0"/>
          <w:numId w:val="86"/>
        </w:numPr>
        <w:contextualSpacing/>
        <w:rPr>
          <w:rFonts w:eastAsia="Calibri" w:cs="Arial"/>
          <w:color w:val="auto"/>
          <w:lang w:eastAsia="en-US" w:bidi="ar-SA"/>
        </w:rPr>
      </w:pPr>
      <w:r w:rsidRPr="007110C7">
        <w:rPr>
          <w:rFonts w:eastAsia="Calibri" w:cs="Arial"/>
          <w:color w:val="auto"/>
          <w:lang w:eastAsia="en-US" w:bidi="ar-SA"/>
        </w:rPr>
        <w:t>Project Management.</w:t>
      </w:r>
    </w:p>
    <w:p w14:paraId="6295CD61" w14:textId="77777777" w:rsidR="007110C7" w:rsidRPr="007110C7" w:rsidRDefault="007110C7" w:rsidP="00614F08">
      <w:pPr>
        <w:widowControl/>
        <w:numPr>
          <w:ilvl w:val="0"/>
          <w:numId w:val="86"/>
        </w:numPr>
        <w:contextualSpacing/>
        <w:rPr>
          <w:rFonts w:eastAsia="Calibri" w:cs="Arial"/>
          <w:color w:val="auto"/>
          <w:lang w:eastAsia="en-US" w:bidi="ar-SA"/>
        </w:rPr>
      </w:pPr>
      <w:r w:rsidRPr="007110C7">
        <w:rPr>
          <w:rFonts w:eastAsia="Calibri" w:cs="Arial"/>
          <w:color w:val="auto"/>
          <w:lang w:eastAsia="en-US" w:bidi="ar-SA"/>
        </w:rPr>
        <w:t>Socio-economic and Political Implications of Engineering Solutions.</w:t>
      </w:r>
    </w:p>
    <w:p w14:paraId="27F4E260" w14:textId="77777777" w:rsidR="007110C7" w:rsidRPr="007110C7" w:rsidRDefault="007110C7" w:rsidP="00614F08">
      <w:pPr>
        <w:widowControl/>
        <w:numPr>
          <w:ilvl w:val="0"/>
          <w:numId w:val="86"/>
        </w:numPr>
        <w:contextualSpacing/>
        <w:rPr>
          <w:rFonts w:eastAsia="Calibri" w:cs="Arial"/>
          <w:color w:val="auto"/>
          <w:lang w:eastAsia="en-US" w:bidi="ar-SA"/>
        </w:rPr>
      </w:pPr>
      <w:r w:rsidRPr="007110C7">
        <w:rPr>
          <w:rFonts w:eastAsia="Calibri" w:cs="Arial"/>
          <w:color w:val="auto"/>
          <w:lang w:eastAsia="en-US" w:bidi="ar-SA"/>
        </w:rPr>
        <w:t>Tools for International Development.</w:t>
      </w:r>
    </w:p>
    <w:p w14:paraId="789D3212" w14:textId="77777777" w:rsidR="007110C7" w:rsidRPr="007110C7" w:rsidRDefault="007110C7" w:rsidP="007110C7">
      <w:pPr>
        <w:keepNext/>
        <w:keepLines/>
        <w:widowControl/>
        <w:spacing w:before="40" w:line="259" w:lineRule="auto"/>
        <w:outlineLvl w:val="1"/>
        <w:rPr>
          <w:rFonts w:eastAsia="Times New Roman" w:cs="Times New Roman"/>
          <w:b/>
          <w:szCs w:val="18"/>
          <w:lang w:eastAsia="en-US" w:bidi="ar-SA"/>
        </w:rPr>
      </w:pPr>
      <w:r w:rsidRPr="007110C7">
        <w:rPr>
          <w:rFonts w:eastAsia="Times New Roman" w:cs="Times New Roman"/>
          <w:b/>
          <w:szCs w:val="18"/>
          <w:lang w:eastAsia="en-US" w:bidi="ar-SA"/>
        </w:rPr>
        <w:t>Virtual Reality MSc [FT symbol], [PT symbol].</w:t>
      </w:r>
    </w:p>
    <w:p w14:paraId="4196DB6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Welcoming graduates from all subject areas, this course exploits and encapsulates the knowledge you have acquired into a VR environment that can be deployed in an exciting, interactive and immersive way for commercial, medical, research, educational purposes, developing a multidisciplinary skill set.</w:t>
      </w:r>
    </w:p>
    <w:p w14:paraId="536B7919"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This programme aims to:</w:t>
      </w:r>
    </w:p>
    <w:p w14:paraId="5D1191E4" w14:textId="77777777" w:rsidR="007110C7" w:rsidRPr="007110C7" w:rsidRDefault="007110C7" w:rsidP="00614F08">
      <w:pPr>
        <w:widowControl/>
        <w:numPr>
          <w:ilvl w:val="0"/>
          <w:numId w:val="87"/>
        </w:numPr>
        <w:contextualSpacing/>
        <w:rPr>
          <w:rFonts w:eastAsia="Calibri" w:cs="Arial"/>
          <w:color w:val="auto"/>
          <w:lang w:eastAsia="en-US" w:bidi="ar-SA"/>
        </w:rPr>
      </w:pPr>
      <w:r w:rsidRPr="007110C7">
        <w:rPr>
          <w:rFonts w:eastAsia="Calibri" w:cs="Arial"/>
          <w:color w:val="auto"/>
          <w:lang w:eastAsia="en-US" w:bidi="ar-SA"/>
        </w:rPr>
        <w:t>Define and develop effective computer based applications.</w:t>
      </w:r>
    </w:p>
    <w:p w14:paraId="0616C18E" w14:textId="77777777" w:rsidR="007110C7" w:rsidRPr="007110C7" w:rsidRDefault="007110C7" w:rsidP="00614F08">
      <w:pPr>
        <w:widowControl/>
        <w:numPr>
          <w:ilvl w:val="0"/>
          <w:numId w:val="87"/>
        </w:numPr>
        <w:contextualSpacing/>
        <w:rPr>
          <w:rFonts w:eastAsia="Calibri" w:cs="Arial"/>
          <w:color w:val="auto"/>
          <w:lang w:eastAsia="en-US" w:bidi="ar-SA"/>
        </w:rPr>
      </w:pPr>
      <w:r w:rsidRPr="007110C7">
        <w:rPr>
          <w:rFonts w:eastAsia="Calibri" w:cs="Arial"/>
          <w:color w:val="auto"/>
          <w:lang w:eastAsia="en-US" w:bidi="ar-SA"/>
        </w:rPr>
        <w:t>Enable graduates to understand and apply modern VR technology in the context of social, economic and technical challenges and to take a holistic and multidisciplinary approach to problem solving.</w:t>
      </w:r>
    </w:p>
    <w:p w14:paraId="320C2361" w14:textId="77777777" w:rsidR="007110C7" w:rsidRPr="007110C7" w:rsidRDefault="007110C7" w:rsidP="00614F08">
      <w:pPr>
        <w:widowControl/>
        <w:numPr>
          <w:ilvl w:val="0"/>
          <w:numId w:val="87"/>
        </w:numPr>
        <w:contextualSpacing/>
        <w:rPr>
          <w:rFonts w:eastAsia="Calibri" w:cs="Arial"/>
          <w:color w:val="auto"/>
          <w:lang w:eastAsia="en-US" w:bidi="ar-SA"/>
        </w:rPr>
      </w:pPr>
      <w:r w:rsidRPr="007110C7">
        <w:rPr>
          <w:rFonts w:eastAsia="Calibri" w:cs="Arial"/>
          <w:color w:val="auto"/>
          <w:lang w:eastAsia="en-US" w:bidi="ar-SA"/>
        </w:rPr>
        <w:t>Explore theoretical views on media, marketing, culture and human centred design through the project design process.</w:t>
      </w:r>
    </w:p>
    <w:p w14:paraId="16B5FBF5" w14:textId="77777777" w:rsidR="007110C7" w:rsidRPr="007110C7" w:rsidRDefault="007110C7" w:rsidP="00614F08">
      <w:pPr>
        <w:widowControl/>
        <w:numPr>
          <w:ilvl w:val="0"/>
          <w:numId w:val="87"/>
        </w:numPr>
        <w:contextualSpacing/>
        <w:rPr>
          <w:rFonts w:eastAsia="Calibri" w:cs="Arial"/>
          <w:color w:val="auto"/>
          <w:lang w:eastAsia="en-US" w:bidi="ar-SA"/>
        </w:rPr>
      </w:pPr>
      <w:r w:rsidRPr="007110C7">
        <w:rPr>
          <w:rFonts w:eastAsia="Calibri" w:cs="Arial"/>
          <w:color w:val="auto"/>
          <w:lang w:eastAsia="en-US" w:bidi="ar-SA"/>
        </w:rPr>
        <w:t>Provide an overview of XR technology and applications.</w:t>
      </w:r>
    </w:p>
    <w:p w14:paraId="5E8FB6ED"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4A698288" w14:textId="77777777" w:rsidR="007110C7" w:rsidRPr="007110C7" w:rsidRDefault="007110C7" w:rsidP="00614F08">
      <w:pPr>
        <w:widowControl/>
        <w:numPr>
          <w:ilvl w:val="0"/>
          <w:numId w:val="88"/>
        </w:numPr>
        <w:contextualSpacing/>
        <w:rPr>
          <w:rFonts w:eastAsia="Calibri" w:cs="Arial"/>
          <w:color w:val="auto"/>
          <w:lang w:eastAsia="en-US" w:bidi="ar-SA"/>
        </w:rPr>
      </w:pPr>
      <w:r w:rsidRPr="007110C7">
        <w:rPr>
          <w:rFonts w:eastAsia="Calibri" w:cs="Arial"/>
          <w:color w:val="auto"/>
          <w:lang w:eastAsia="en-US" w:bidi="ar-SA"/>
        </w:rPr>
        <w:t>Development of Virtual Reality Environments 1.</w:t>
      </w:r>
    </w:p>
    <w:p w14:paraId="4CC16C7A" w14:textId="77777777" w:rsidR="007110C7" w:rsidRPr="007110C7" w:rsidRDefault="007110C7" w:rsidP="00614F08">
      <w:pPr>
        <w:widowControl/>
        <w:numPr>
          <w:ilvl w:val="0"/>
          <w:numId w:val="88"/>
        </w:numPr>
        <w:contextualSpacing/>
        <w:rPr>
          <w:rFonts w:eastAsia="Calibri" w:cs="Arial"/>
          <w:color w:val="auto"/>
          <w:lang w:eastAsia="en-US" w:bidi="ar-SA"/>
        </w:rPr>
      </w:pPr>
      <w:r w:rsidRPr="007110C7">
        <w:rPr>
          <w:rFonts w:eastAsia="Calibri" w:cs="Arial"/>
          <w:color w:val="auto"/>
          <w:lang w:eastAsia="en-US" w:bidi="ar-SA"/>
        </w:rPr>
        <w:t>Development of Virtual Reality Environments 2.</w:t>
      </w:r>
    </w:p>
    <w:p w14:paraId="336B72B1" w14:textId="77777777" w:rsidR="007110C7" w:rsidRPr="007110C7" w:rsidRDefault="007110C7" w:rsidP="00614F08">
      <w:pPr>
        <w:widowControl/>
        <w:numPr>
          <w:ilvl w:val="0"/>
          <w:numId w:val="88"/>
        </w:numPr>
        <w:contextualSpacing/>
        <w:rPr>
          <w:rFonts w:eastAsia="Calibri" w:cs="Arial"/>
          <w:color w:val="auto"/>
          <w:lang w:eastAsia="en-US" w:bidi="ar-SA"/>
        </w:rPr>
      </w:pPr>
      <w:r w:rsidRPr="007110C7">
        <w:rPr>
          <w:rFonts w:eastAsia="Calibri" w:cs="Arial"/>
          <w:color w:val="auto"/>
          <w:lang w:eastAsia="en-US" w:bidi="ar-SA"/>
        </w:rPr>
        <w:t>Case Study in state-of-the-art Virtual Reality.</w:t>
      </w:r>
    </w:p>
    <w:p w14:paraId="3C1BB922" w14:textId="77777777" w:rsidR="007110C7" w:rsidRPr="007110C7" w:rsidRDefault="007110C7" w:rsidP="00614F08">
      <w:pPr>
        <w:widowControl/>
        <w:numPr>
          <w:ilvl w:val="0"/>
          <w:numId w:val="88"/>
        </w:numPr>
        <w:contextualSpacing/>
        <w:rPr>
          <w:rFonts w:eastAsia="Calibri" w:cs="Arial"/>
          <w:color w:val="auto"/>
          <w:lang w:eastAsia="en-US" w:bidi="ar-SA"/>
        </w:rPr>
      </w:pPr>
      <w:r w:rsidRPr="007110C7">
        <w:rPr>
          <w:rFonts w:eastAsia="Calibri" w:cs="Arial"/>
          <w:color w:val="auto"/>
          <w:lang w:eastAsia="en-US" w:bidi="ar-SA"/>
        </w:rPr>
        <w:t>Marketing Management.</w:t>
      </w:r>
    </w:p>
    <w:p w14:paraId="0E9A161C" w14:textId="77777777" w:rsidR="007110C7" w:rsidRPr="007110C7" w:rsidRDefault="007110C7" w:rsidP="00614F08">
      <w:pPr>
        <w:widowControl/>
        <w:numPr>
          <w:ilvl w:val="0"/>
          <w:numId w:val="88"/>
        </w:numPr>
        <w:contextualSpacing/>
        <w:rPr>
          <w:rFonts w:eastAsia="Calibri" w:cs="Arial"/>
          <w:color w:val="auto"/>
          <w:lang w:eastAsia="en-US" w:bidi="ar-SA"/>
        </w:rPr>
      </w:pPr>
      <w:r w:rsidRPr="007110C7">
        <w:rPr>
          <w:rFonts w:eastAsia="Calibri" w:cs="Arial"/>
          <w:color w:val="auto"/>
          <w:lang w:eastAsia="en-US" w:bidi="ar-SA"/>
        </w:rPr>
        <w:t>Mobile Technology Practice (VR).</w:t>
      </w:r>
    </w:p>
    <w:p w14:paraId="484EF1F5" w14:textId="77777777" w:rsidR="007110C7" w:rsidRPr="007110C7" w:rsidRDefault="007110C7" w:rsidP="00614F08">
      <w:pPr>
        <w:widowControl/>
        <w:numPr>
          <w:ilvl w:val="0"/>
          <w:numId w:val="88"/>
        </w:numPr>
        <w:contextualSpacing/>
        <w:rPr>
          <w:rFonts w:eastAsia="Calibri" w:cs="Arial"/>
          <w:color w:val="auto"/>
          <w:lang w:eastAsia="en-US" w:bidi="ar-SA"/>
        </w:rPr>
      </w:pPr>
      <w:r w:rsidRPr="007110C7">
        <w:rPr>
          <w:rFonts w:eastAsia="Calibri" w:cs="Arial"/>
          <w:color w:val="auto"/>
          <w:lang w:eastAsia="en-US" w:bidi="ar-SA"/>
        </w:rPr>
        <w:t>MSc Dissertation – Virtual Reality.</w:t>
      </w:r>
    </w:p>
    <w:p w14:paraId="17A53047" w14:textId="77777777" w:rsidR="007110C7" w:rsidRPr="007110C7" w:rsidRDefault="007110C7" w:rsidP="00614F08">
      <w:pPr>
        <w:widowControl/>
        <w:numPr>
          <w:ilvl w:val="0"/>
          <w:numId w:val="88"/>
        </w:numPr>
        <w:contextualSpacing/>
        <w:rPr>
          <w:rFonts w:eastAsia="Calibri" w:cs="Arial"/>
          <w:color w:val="auto"/>
          <w:lang w:eastAsia="en-US" w:bidi="ar-SA"/>
        </w:rPr>
      </w:pPr>
      <w:r w:rsidRPr="007110C7">
        <w:rPr>
          <w:rFonts w:eastAsia="Calibri" w:cs="Arial"/>
          <w:color w:val="auto"/>
          <w:lang w:eastAsia="en-US" w:bidi="ar-SA"/>
        </w:rPr>
        <w:t>The Digital Revolution (VR).</w:t>
      </w:r>
    </w:p>
    <w:p w14:paraId="3739D954"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Research Courses.</w:t>
      </w:r>
    </w:p>
    <w:p w14:paraId="41533492"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Entry Requirements.</w:t>
      </w:r>
    </w:p>
    <w:p w14:paraId="3014A2B3" w14:textId="77777777" w:rsidR="007110C7" w:rsidRPr="007110C7" w:rsidRDefault="007110C7" w:rsidP="007110C7">
      <w:pPr>
        <w:keepNext/>
        <w:keepLines/>
        <w:widowControl/>
        <w:spacing w:before="40"/>
        <w:outlineLvl w:val="3"/>
        <w:rPr>
          <w:rFonts w:eastAsia="Times New Roman" w:cs="Times New Roman"/>
          <w:b/>
          <w:iCs/>
          <w:color w:val="auto"/>
          <w:lang w:eastAsia="en-US" w:bidi="ar-SA"/>
        </w:rPr>
      </w:pPr>
      <w:r w:rsidRPr="007110C7">
        <w:rPr>
          <w:rFonts w:eastAsia="Times New Roman" w:cs="Times New Roman"/>
          <w:b/>
          <w:iCs/>
          <w:color w:val="auto"/>
          <w:lang w:eastAsia="en-US" w:bidi="ar-SA"/>
        </w:rPr>
        <w:t>MPhil/PhD.</w:t>
      </w:r>
    </w:p>
    <w:p w14:paraId="22B288D1"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Typically a 2:1 honours degree or a master's degree or an equivalent qualification.</w:t>
      </w:r>
    </w:p>
    <w:p w14:paraId="363780F5" w14:textId="77777777" w:rsidR="007110C7" w:rsidRPr="007110C7" w:rsidRDefault="007110C7" w:rsidP="007110C7">
      <w:pPr>
        <w:keepNext/>
        <w:keepLines/>
        <w:widowControl/>
        <w:spacing w:before="40"/>
        <w:outlineLvl w:val="3"/>
        <w:rPr>
          <w:rFonts w:eastAsia="Times New Roman" w:cs="Times New Roman"/>
          <w:b/>
          <w:iCs/>
          <w:color w:val="auto"/>
          <w:lang w:eastAsia="en-US" w:bidi="ar-SA"/>
        </w:rPr>
      </w:pPr>
      <w:r w:rsidRPr="007110C7">
        <w:rPr>
          <w:rFonts w:eastAsia="Times New Roman" w:cs="Times New Roman"/>
          <w:b/>
          <w:iCs/>
          <w:color w:val="auto"/>
          <w:lang w:eastAsia="en-US" w:bidi="ar-SA"/>
        </w:rPr>
        <w:t>MRes.</w:t>
      </w:r>
    </w:p>
    <w:p w14:paraId="0A5B1857"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Typically a 2:1 honours degree or above in a subject relevant to the area of research.</w:t>
      </w:r>
    </w:p>
    <w:p w14:paraId="63C1733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Please check the website for the latest entry requirements and for further details.</w:t>
      </w:r>
    </w:p>
    <w:p w14:paraId="0F6D9B8A"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English Language Requirement.</w:t>
      </w:r>
    </w:p>
    <w:p w14:paraId="7AF4A418"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IELTS 6.5 (minimum of 5.5 in each component) or Swansea University recognised equivalent.</w:t>
      </w:r>
    </w:p>
    <w:p w14:paraId="164817F2" w14:textId="77777777" w:rsidR="007110C7" w:rsidRPr="007110C7" w:rsidRDefault="007110C7" w:rsidP="007110C7">
      <w:pPr>
        <w:widowControl/>
        <w:rPr>
          <w:rFonts w:eastAsia="Calibri" w:cs="Arial"/>
          <w:color w:val="auto"/>
          <w:lang w:eastAsia="en-US" w:bidi="ar-SA"/>
        </w:rPr>
      </w:pPr>
    </w:p>
    <w:p w14:paraId="66CB4FB1"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[page 109]</w:t>
      </w:r>
    </w:p>
    <w:p w14:paraId="20BD1CA8" w14:textId="77777777" w:rsidR="007110C7" w:rsidRPr="007110C7" w:rsidRDefault="007110C7" w:rsidP="007110C7">
      <w:pPr>
        <w:widowControl/>
        <w:rPr>
          <w:rFonts w:eastAsia="Calibri" w:cs="Arial"/>
          <w:color w:val="auto"/>
          <w:lang w:eastAsia="en-US" w:bidi="ar-SA"/>
        </w:rPr>
      </w:pPr>
    </w:p>
    <w:p w14:paraId="12012D54"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lastRenderedPageBreak/>
        <w:t>Computer Modelling In Engineering MRes [FT symbol].</w:t>
      </w:r>
    </w:p>
    <w:p w14:paraId="5234B041"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This MRes is suitable for those who are interested in gaining a solid understanding of computer modelling, specialising in either structures or fluids. On this course, you will have access to excellent computing facilities within the Zienkiewicz Centre for Computational Engineering, including a state-of-the-art multiprocessor super computer with virtual reality facilities and high-speed networking. This course is accredited by the Joint Board of Moderators (JBM). The JBM is composed of the Institution of Civil Engineers (ICE), the Institution of Structural Engineers (IStructE), the Chartered Institution of Highways and Transportation (CIHT), the Institute of Highway Engineers (IHE), and the Permanent Way Institution (PWI).</w:t>
      </w:r>
    </w:p>
    <w:p w14:paraId="4A5A850E"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0DAF42F4" w14:textId="77777777" w:rsidR="007110C7" w:rsidRPr="007110C7" w:rsidRDefault="007110C7" w:rsidP="00614F08">
      <w:pPr>
        <w:widowControl/>
        <w:numPr>
          <w:ilvl w:val="0"/>
          <w:numId w:val="89"/>
        </w:numPr>
        <w:contextualSpacing/>
        <w:rPr>
          <w:rFonts w:eastAsia="Calibri" w:cs="Arial"/>
          <w:color w:val="auto"/>
          <w:lang w:eastAsia="en-US" w:bidi="ar-SA"/>
        </w:rPr>
      </w:pPr>
      <w:r w:rsidRPr="007110C7">
        <w:rPr>
          <w:rFonts w:eastAsia="Calibri" w:cs="Arial"/>
          <w:color w:val="auto"/>
          <w:lang w:eastAsia="en-US" w:bidi="ar-SA"/>
        </w:rPr>
        <w:t>Advanced Fluid Mechanics.</w:t>
      </w:r>
    </w:p>
    <w:p w14:paraId="17A84E74" w14:textId="77777777" w:rsidR="007110C7" w:rsidRPr="007110C7" w:rsidRDefault="007110C7" w:rsidP="00614F08">
      <w:pPr>
        <w:widowControl/>
        <w:numPr>
          <w:ilvl w:val="0"/>
          <w:numId w:val="89"/>
        </w:numPr>
        <w:contextualSpacing/>
        <w:rPr>
          <w:rFonts w:eastAsia="Calibri" w:cs="Arial"/>
          <w:color w:val="auto"/>
          <w:lang w:eastAsia="en-US" w:bidi="ar-SA"/>
        </w:rPr>
      </w:pPr>
      <w:r w:rsidRPr="007110C7">
        <w:rPr>
          <w:rFonts w:eastAsia="Calibri" w:cs="Arial"/>
          <w:color w:val="auto"/>
          <w:lang w:eastAsia="en-US" w:bidi="ar-SA"/>
        </w:rPr>
        <w:t>Communication Skills for Research Engineers.</w:t>
      </w:r>
    </w:p>
    <w:p w14:paraId="2ED67A61" w14:textId="77777777" w:rsidR="007110C7" w:rsidRPr="007110C7" w:rsidRDefault="007110C7" w:rsidP="00614F08">
      <w:pPr>
        <w:widowControl/>
        <w:numPr>
          <w:ilvl w:val="0"/>
          <w:numId w:val="89"/>
        </w:numPr>
        <w:contextualSpacing/>
        <w:rPr>
          <w:rFonts w:eastAsia="Calibri" w:cs="Arial"/>
          <w:color w:val="auto"/>
          <w:lang w:eastAsia="en-US" w:bidi="ar-SA"/>
        </w:rPr>
      </w:pPr>
      <w:r w:rsidRPr="007110C7">
        <w:rPr>
          <w:rFonts w:eastAsia="Calibri" w:cs="Arial"/>
          <w:color w:val="auto"/>
          <w:lang w:eastAsia="en-US" w:bidi="ar-SA"/>
        </w:rPr>
        <w:t>Dynamics and Transient Analysis.</w:t>
      </w:r>
    </w:p>
    <w:p w14:paraId="7521A497" w14:textId="77777777" w:rsidR="007110C7" w:rsidRPr="007110C7" w:rsidRDefault="007110C7" w:rsidP="00614F08">
      <w:pPr>
        <w:widowControl/>
        <w:numPr>
          <w:ilvl w:val="0"/>
          <w:numId w:val="89"/>
        </w:numPr>
        <w:contextualSpacing/>
        <w:rPr>
          <w:rFonts w:eastAsia="Calibri" w:cs="Arial"/>
          <w:color w:val="auto"/>
          <w:lang w:eastAsia="en-US" w:bidi="ar-SA"/>
        </w:rPr>
      </w:pPr>
      <w:r w:rsidRPr="007110C7">
        <w:rPr>
          <w:rFonts w:eastAsia="Calibri" w:cs="Arial"/>
          <w:color w:val="auto"/>
          <w:lang w:eastAsia="en-US" w:bidi="ar-SA"/>
        </w:rPr>
        <w:t>Finite Element and Computational Analysis.</w:t>
      </w:r>
    </w:p>
    <w:p w14:paraId="26B42E64" w14:textId="77777777" w:rsidR="007110C7" w:rsidRPr="007110C7" w:rsidRDefault="007110C7" w:rsidP="00614F08">
      <w:pPr>
        <w:widowControl/>
        <w:numPr>
          <w:ilvl w:val="0"/>
          <w:numId w:val="89"/>
        </w:numPr>
        <w:contextualSpacing/>
        <w:rPr>
          <w:rFonts w:eastAsia="Calibri" w:cs="Arial"/>
          <w:color w:val="auto"/>
          <w:lang w:eastAsia="en-US" w:bidi="ar-SA"/>
        </w:rPr>
      </w:pPr>
      <w:r w:rsidRPr="007110C7">
        <w:rPr>
          <w:rFonts w:eastAsia="Calibri" w:cs="Arial"/>
          <w:color w:val="auto"/>
          <w:lang w:eastAsia="en-US" w:bidi="ar-SA"/>
        </w:rPr>
        <w:t>Numerical Methods for Partial Differential Equations.</w:t>
      </w:r>
    </w:p>
    <w:p w14:paraId="69647DC7" w14:textId="77777777" w:rsidR="007110C7" w:rsidRPr="007110C7" w:rsidRDefault="007110C7" w:rsidP="00614F08">
      <w:pPr>
        <w:widowControl/>
        <w:numPr>
          <w:ilvl w:val="0"/>
          <w:numId w:val="89"/>
        </w:numPr>
        <w:contextualSpacing/>
        <w:rPr>
          <w:rFonts w:eastAsia="Calibri" w:cs="Arial"/>
          <w:color w:val="auto"/>
          <w:lang w:eastAsia="en-US" w:bidi="ar-SA"/>
        </w:rPr>
      </w:pPr>
      <w:r w:rsidRPr="007110C7">
        <w:rPr>
          <w:rFonts w:eastAsia="Calibri" w:cs="Arial"/>
          <w:color w:val="auto"/>
          <w:lang w:eastAsia="en-US" w:bidi="ar-SA"/>
        </w:rPr>
        <w:t>Solid Mechanics.</w:t>
      </w:r>
    </w:p>
    <w:p w14:paraId="4F3A381F"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Engineering Doctorate EngD [FT symbol], [PT symbol].</w:t>
      </w:r>
    </w:p>
    <w:p w14:paraId="0787EEA2"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Our EngD projects are defined by our long standing industrial sponsors and address operational requirements identified by these companies. Projects are focused on our established areas of engineering expertise.</w:t>
      </w:r>
    </w:p>
    <w:p w14:paraId="04DA6983"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We are a leader in developing new manufacturing processes and products, such as functional coatings. Our research in this area is led by the SPECIFIC project, in collaboration with Tata Steel.</w:t>
      </w:r>
    </w:p>
    <w:p w14:paraId="4A0E83F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Research into advanced, structural materials is undertaken in conjunction with the Rolls-Royce University Technology Centre (UTC) in Materials based at Swansea. These projects are funded by the EPSRC Strategic Partnership in Structural Metals for Gas Turbines.</w:t>
      </w:r>
    </w:p>
    <w:p w14:paraId="29E91EC7"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We offer EngD programmes in the research areas of functional coatings and advanced manufacturing.</w:t>
      </w:r>
    </w:p>
    <w:p w14:paraId="6F4E8AC9" w14:textId="77777777" w:rsidR="007110C7" w:rsidRPr="007110C7" w:rsidRDefault="007611D1" w:rsidP="007110C7">
      <w:pPr>
        <w:widowControl/>
        <w:rPr>
          <w:rFonts w:eastAsia="Calibri" w:cs="Arial"/>
          <w:color w:val="auto"/>
          <w:lang w:eastAsia="en-US" w:bidi="ar-SA"/>
        </w:rPr>
      </w:pPr>
      <w:hyperlink r:id="rId139" w:history="1">
        <w:r w:rsidR="007110C7" w:rsidRPr="007110C7">
          <w:rPr>
            <w:rFonts w:eastAsia="Calibri" w:cs="Arial"/>
            <w:color w:val="0000FF"/>
            <w:u w:val="single"/>
            <w:lang w:eastAsia="en-US" w:bidi="ar-SA"/>
          </w:rPr>
          <w:t>https://www.swansea.ac.uk/engineering/engd</w:t>
        </w:r>
      </w:hyperlink>
      <w:r w:rsidR="007110C7" w:rsidRPr="007110C7">
        <w:rPr>
          <w:rFonts w:eastAsia="Calibri" w:cs="Arial"/>
          <w:color w:val="0000FF"/>
          <w:lang w:eastAsia="en-US" w:bidi="ar-SA"/>
        </w:rPr>
        <w:t xml:space="preserve"> </w:t>
      </w:r>
    </w:p>
    <w:p w14:paraId="332F40B3"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lastRenderedPageBreak/>
        <w:t>Aerospace Engineering MSc By Research/MPhil/PhD [FT symbol], [PT symbol].</w:t>
      </w:r>
    </w:p>
    <w:p w14:paraId="36D1DA49"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Bio-Process Engineering MSc By Research [FT symbol], [PT symbol].</w:t>
      </w:r>
    </w:p>
    <w:p w14:paraId="2BAFF265"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Chemical Engineering MSc By Research/MPhil/PhD [FT symbol], [PT symbol].</w:t>
      </w:r>
    </w:p>
    <w:p w14:paraId="17F2D84C"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Civil Engineering MSc By Research/MPhil/PhD [FT symbol], [PT symbol].</w:t>
      </w:r>
    </w:p>
    <w:p w14:paraId="5A6099A6"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Computer Modelling In Engineering, MRes [FT symbol].</w:t>
      </w:r>
    </w:p>
    <w:p w14:paraId="46F35E6E"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Desalination and Water Re-Use MSc By Research [FT symbol], [PT symbol].</w:t>
      </w:r>
    </w:p>
    <w:p w14:paraId="017A75BC"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Electrical and Electronic Engineering MSc By Research/MPhil/PhD [FT symbol], [PT symbol].</w:t>
      </w:r>
    </w:p>
    <w:p w14:paraId="5203639E"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Energy Innovation, MSc By Research/PhD [FT symbol], [PT symbol].</w:t>
      </w:r>
    </w:p>
    <w:p w14:paraId="671198B0"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Fuel Technology MSc By Research [FT symbol], [PT symbol].</w:t>
      </w:r>
    </w:p>
    <w:p w14:paraId="291B79A5"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Materials Engineering MSc By Research/MPhil/PhD [FT symbol], [PT symbol].</w:t>
      </w:r>
    </w:p>
    <w:p w14:paraId="1E168363"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Mechanical Engineering MSc By Research/MPhil/PhD [FT symbol], [PT symbol].</w:t>
      </w:r>
    </w:p>
    <w:p w14:paraId="60BB3BA3"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Medical Engineering MSc By Research [FT symbol], [PT symbol].</w:t>
      </w:r>
    </w:p>
    <w:p w14:paraId="09EBD1C8"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Membrane Technology MSc By Research [FT symbol], [PT symbol].</w:t>
      </w:r>
    </w:p>
    <w:p w14:paraId="36DB98E8"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Nanoelectronics MSc By Research [FT symbol], [PT symbol].</w:t>
      </w:r>
    </w:p>
    <w:p w14:paraId="2185DF6A"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Nanotechnology MSc By Research/MPhil/PhD [FT symbol], [PT symbol].</w:t>
      </w:r>
    </w:p>
    <w:p w14:paraId="27D8A4E6"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Simulation Driven Product Design MSc By Research [FT symbol], [PT symbol].</w:t>
      </w:r>
    </w:p>
    <w:p w14:paraId="3D3AD8A8"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Tissue Engineering and Regenerative Medicine MSc By Research [FT symbol], [PT symbol].</w:t>
      </w:r>
    </w:p>
    <w:p w14:paraId="15967B5A"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Visit our website for more information on:</w:t>
      </w:r>
    </w:p>
    <w:p w14:paraId="4906E8C3" w14:textId="77777777" w:rsidR="007110C7" w:rsidRPr="007110C7" w:rsidRDefault="007110C7" w:rsidP="00614F08">
      <w:pPr>
        <w:widowControl/>
        <w:numPr>
          <w:ilvl w:val="0"/>
          <w:numId w:val="90"/>
        </w:numPr>
        <w:contextualSpacing/>
        <w:rPr>
          <w:rFonts w:eastAsia="Calibri" w:cs="Arial"/>
          <w:color w:val="auto"/>
          <w:lang w:eastAsia="en-US" w:bidi="ar-SA"/>
        </w:rPr>
      </w:pPr>
      <w:r w:rsidRPr="007110C7">
        <w:rPr>
          <w:rFonts w:eastAsia="Calibri" w:cs="Arial"/>
          <w:color w:val="auto"/>
          <w:lang w:eastAsia="en-US" w:bidi="ar-SA"/>
        </w:rPr>
        <w:t>Our world-class strategic technology centres.</w:t>
      </w:r>
    </w:p>
    <w:p w14:paraId="291C5C1B" w14:textId="77777777" w:rsidR="007110C7" w:rsidRPr="007110C7" w:rsidRDefault="007110C7" w:rsidP="00614F08">
      <w:pPr>
        <w:widowControl/>
        <w:numPr>
          <w:ilvl w:val="0"/>
          <w:numId w:val="90"/>
        </w:numPr>
        <w:contextualSpacing/>
        <w:rPr>
          <w:rFonts w:eastAsia="Calibri" w:cs="Arial"/>
          <w:color w:val="auto"/>
          <w:lang w:eastAsia="en-US" w:bidi="ar-SA"/>
        </w:rPr>
      </w:pPr>
      <w:r w:rsidRPr="007110C7">
        <w:rPr>
          <w:rFonts w:eastAsia="Calibri" w:cs="Arial"/>
          <w:color w:val="auto"/>
          <w:lang w:eastAsia="en-US" w:bidi="ar-SA"/>
        </w:rPr>
        <w:t>Our thematic research centres and groups.</w:t>
      </w:r>
    </w:p>
    <w:p w14:paraId="4006346D" w14:textId="77777777" w:rsidR="007110C7" w:rsidRPr="007110C7" w:rsidRDefault="007110C7" w:rsidP="00614F08">
      <w:pPr>
        <w:widowControl/>
        <w:numPr>
          <w:ilvl w:val="0"/>
          <w:numId w:val="90"/>
        </w:numPr>
        <w:contextualSpacing/>
        <w:rPr>
          <w:rFonts w:eastAsia="Calibri" w:cs="Arial"/>
          <w:color w:val="auto"/>
          <w:lang w:eastAsia="en-US" w:bidi="ar-SA"/>
        </w:rPr>
      </w:pPr>
      <w:r w:rsidRPr="007110C7">
        <w:rPr>
          <w:rFonts w:eastAsia="Calibri" w:cs="Arial"/>
          <w:color w:val="auto"/>
          <w:lang w:eastAsia="en-US" w:bidi="ar-SA"/>
        </w:rPr>
        <w:t>Our current research areas and projects.</w:t>
      </w:r>
    </w:p>
    <w:p w14:paraId="4916116A" w14:textId="77777777" w:rsidR="007110C7" w:rsidRPr="007110C7" w:rsidRDefault="007611D1" w:rsidP="007110C7">
      <w:pPr>
        <w:widowControl/>
        <w:rPr>
          <w:rFonts w:eastAsia="Calibri" w:cs="Arial"/>
          <w:color w:val="auto"/>
          <w:lang w:eastAsia="en-US" w:bidi="ar-SA"/>
        </w:rPr>
      </w:pPr>
      <w:hyperlink r:id="rId140" w:history="1">
        <w:r w:rsidR="007110C7" w:rsidRPr="007110C7">
          <w:rPr>
            <w:rFonts w:eastAsia="Calibri" w:cs="Arial"/>
            <w:color w:val="0000FF"/>
            <w:u w:val="single"/>
            <w:lang w:eastAsia="en-US" w:bidi="ar-SA"/>
          </w:rPr>
          <w:t>https://www.swansea.ac.uk/engineering/research</w:t>
        </w:r>
      </w:hyperlink>
      <w:r w:rsidR="007110C7" w:rsidRPr="007110C7">
        <w:rPr>
          <w:rFonts w:eastAsia="Calibri" w:cs="Arial"/>
          <w:color w:val="auto"/>
          <w:lang w:eastAsia="en-US" w:bidi="ar-SA"/>
        </w:rPr>
        <w:t xml:space="preserve"> </w:t>
      </w:r>
    </w:p>
    <w:p w14:paraId="6EA6E4D9"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Harnessing Energy.</w:t>
      </w:r>
    </w:p>
    <w:p w14:paraId="13A654C4"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SPECIFIC was one of seven Innovation and Knowledge Centres set up in 2011 to foster new industries by closing the gap between scientific research and its commercial exploitation.</w:t>
      </w:r>
    </w:p>
    <w:p w14:paraId="6F0EA776"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Their work is based on energy technologies and systems, from the fundamental science of materials and products to full-scale demonstration on buildings. This all comes together in one design concept called Active Buildings, in which buildings are designed to generate, store and release their own renewable energy.</w:t>
      </w:r>
    </w:p>
    <w:p w14:paraId="203B45EB"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Their goal is the development of affordable technologies that can be manufactured at scale and re-used or recycled at the end of their life.</w:t>
      </w:r>
    </w:p>
    <w:p w14:paraId="1CF5F927" w14:textId="77777777" w:rsidR="007110C7" w:rsidRPr="007110C7" w:rsidRDefault="007110C7" w:rsidP="007110C7">
      <w:pPr>
        <w:keepNext/>
        <w:keepLines/>
        <w:widowControl/>
        <w:spacing w:before="40" w:line="259" w:lineRule="auto"/>
        <w:outlineLvl w:val="1"/>
        <w:rPr>
          <w:rFonts w:eastAsia="Times New Roman" w:cs="Times New Roman"/>
          <w:b/>
          <w:szCs w:val="20"/>
          <w:lang w:eastAsia="en-US" w:bidi="ar-SA"/>
        </w:rPr>
      </w:pPr>
      <w:r w:rsidRPr="007110C7">
        <w:rPr>
          <w:rFonts w:eastAsia="Times New Roman" w:cs="Times New Roman"/>
          <w:b/>
          <w:szCs w:val="20"/>
          <w:lang w:eastAsia="en-US" w:bidi="ar-SA"/>
        </w:rPr>
        <w:t>Find Out More:</w:t>
      </w:r>
    </w:p>
    <w:p w14:paraId="23640A29" w14:textId="77777777" w:rsidR="007110C7" w:rsidRPr="007110C7" w:rsidRDefault="007611D1" w:rsidP="007110C7">
      <w:pPr>
        <w:widowControl/>
        <w:rPr>
          <w:rFonts w:eastAsia="Calibri" w:cs="Arial"/>
          <w:color w:val="0000FF"/>
          <w:lang w:eastAsia="en-US" w:bidi="ar-SA"/>
        </w:rPr>
      </w:pPr>
      <w:hyperlink r:id="rId141" w:history="1">
        <w:r w:rsidR="007110C7" w:rsidRPr="007110C7">
          <w:rPr>
            <w:rFonts w:eastAsia="Calibri" w:cs="Arial"/>
            <w:color w:val="0000FF"/>
            <w:u w:val="single"/>
            <w:lang w:eastAsia="en-US" w:bidi="ar-SA"/>
          </w:rPr>
          <w:t>https://www.specific.eu.com</w:t>
        </w:r>
      </w:hyperlink>
    </w:p>
    <w:p w14:paraId="4FE69B30" w14:textId="77777777" w:rsidR="007110C7" w:rsidRPr="007110C7" w:rsidRDefault="007110C7" w:rsidP="007110C7">
      <w:pPr>
        <w:widowControl/>
        <w:rPr>
          <w:rFonts w:eastAsia="Calibri" w:cs="Arial"/>
          <w:color w:val="auto"/>
          <w:lang w:eastAsia="en-US" w:bidi="ar-SA"/>
        </w:rPr>
      </w:pPr>
    </w:p>
    <w:p w14:paraId="5CDC678A"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[page 110]</w:t>
      </w:r>
    </w:p>
    <w:p w14:paraId="0E7CF094" w14:textId="77777777" w:rsidR="007110C7" w:rsidRPr="007110C7" w:rsidRDefault="007110C7" w:rsidP="007110C7">
      <w:pPr>
        <w:widowControl/>
        <w:rPr>
          <w:rFonts w:eastAsia="Calibri" w:cs="Arial"/>
          <w:color w:val="auto"/>
          <w:lang w:eastAsia="en-US" w:bidi="ar-SA"/>
        </w:rPr>
      </w:pPr>
    </w:p>
    <w:p w14:paraId="6A261044" w14:textId="77777777" w:rsidR="007110C7" w:rsidRPr="007110C7" w:rsidRDefault="007110C7" w:rsidP="007110C7">
      <w:pPr>
        <w:keepNext/>
        <w:keepLines/>
        <w:widowControl/>
        <w:spacing w:before="240" w:line="259" w:lineRule="auto"/>
        <w:outlineLvl w:val="0"/>
        <w:rPr>
          <w:rFonts w:eastAsia="Times New Roman" w:cs="Times New Roman"/>
          <w:b/>
          <w:szCs w:val="32"/>
          <w:lang w:eastAsia="en-US" w:bidi="ar-SA"/>
        </w:rPr>
      </w:pPr>
      <w:r w:rsidRPr="007110C7">
        <w:rPr>
          <w:rFonts w:eastAsia="Times New Roman" w:cs="Times New Roman"/>
          <w:b/>
          <w:szCs w:val="32"/>
          <w:lang w:eastAsia="en-US" w:bidi="ar-SA"/>
        </w:rPr>
        <w:t>English Literature and Creative Writing.</w:t>
      </w:r>
    </w:p>
    <w:p w14:paraId="514AEAE0" w14:textId="77777777" w:rsidR="007110C7" w:rsidRPr="007110C7" w:rsidRDefault="007110C7" w:rsidP="007110C7">
      <w:pPr>
        <w:widowControl/>
        <w:rPr>
          <w:rFonts w:eastAsia="Calibri" w:cs="Arial"/>
          <w:lang w:eastAsia="en-US" w:bidi="ar-SA"/>
        </w:rPr>
      </w:pPr>
      <w:r w:rsidRPr="007110C7">
        <w:rPr>
          <w:rFonts w:eastAsia="Calibri" w:cs="Arial"/>
          <w:lang w:eastAsia="en-US" w:bidi="ar-SA"/>
        </w:rPr>
        <w:t>Singleton Park Campus.</w:t>
      </w:r>
    </w:p>
    <w:p w14:paraId="42217BFA" w14:textId="77777777" w:rsidR="007110C7" w:rsidRPr="007110C7" w:rsidRDefault="007110C7" w:rsidP="007110C7">
      <w:pPr>
        <w:widowControl/>
        <w:rPr>
          <w:rFonts w:eastAsia="Calibri" w:cs="Arial"/>
          <w:lang w:eastAsia="en-US" w:bidi="ar-SA"/>
        </w:rPr>
      </w:pPr>
      <w:r w:rsidRPr="007110C7">
        <w:rPr>
          <w:rFonts w:eastAsia="Calibri" w:cs="Arial"/>
          <w:lang w:eastAsia="en-US" w:bidi="ar-SA"/>
        </w:rPr>
        <w:t xml:space="preserve">  7th in the UK Research Impact (Research Excellence Framework 2014).</w:t>
      </w:r>
    </w:p>
    <w:p w14:paraId="199DEF2E"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lastRenderedPageBreak/>
        <w:t xml:space="preserve">  We have been a respected centre for research into Medieval, Renaissance and 18th-century literature for nearly 100 years.</w:t>
      </w:r>
    </w:p>
    <w:p w14:paraId="5AED6484"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Today we are equally renowned for expertise in gender studies, Welsh writing in English, contemporary literature, and creative writing. Many of our staff are sought after as experts appearing on radio and TV, and write regularly for broadsheet newspapers and major reviews.</w:t>
      </w:r>
    </w:p>
    <w:p w14:paraId="60360D9E"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In the latest (2014) UK Government rankings for research excellence (REF), our research in English and Creative Writing was rated 7th in the UK and 1st in Wales, with a high proportion of our research judged ‘internationally excellent’ or ‘world leading’.</w:t>
      </w:r>
    </w:p>
    <w:p w14:paraId="14B5554C" w14:textId="77777777" w:rsidR="007110C7" w:rsidRPr="007110C7" w:rsidRDefault="007110C7" w:rsidP="007110C7">
      <w:pPr>
        <w:widowControl/>
        <w:autoSpaceDE w:val="0"/>
        <w:autoSpaceDN w:val="0"/>
        <w:adjustRightInd w:val="0"/>
        <w:ind w:right="-380"/>
        <w:rPr>
          <w:rFonts w:eastAsia="Calibri" w:cs="Arial"/>
          <w:iCs/>
          <w:color w:val="auto"/>
          <w:lang w:eastAsia="en-US" w:bidi="ar-SA"/>
        </w:rPr>
      </w:pPr>
      <w:r w:rsidRPr="007110C7">
        <w:rPr>
          <w:rFonts w:eastAsia="Calibri" w:cs="Arial"/>
          <w:color w:val="auto"/>
          <w:lang w:eastAsia="en-US" w:bidi="ar-SA"/>
        </w:rPr>
        <w:t xml:space="preserve">  For more detailed course content, including a full module list, visit: </w:t>
      </w:r>
      <w:hyperlink r:id="rId142" w:history="1">
        <w:r w:rsidRPr="007110C7">
          <w:rPr>
            <w:rFonts w:eastAsia="Calibri" w:cs="Arial"/>
            <w:color w:val="0000FF"/>
            <w:u w:val="single"/>
            <w:lang w:eastAsia="en-US" w:bidi="ar-SA"/>
          </w:rPr>
          <w:t>https://www.</w:t>
        </w:r>
        <w:r w:rsidRPr="007110C7">
          <w:rPr>
            <w:rFonts w:eastAsia="Calibri" w:cs="Arial"/>
            <w:iCs/>
            <w:color w:val="0000FF"/>
            <w:u w:val="single"/>
            <w:lang w:eastAsia="en-US" w:bidi="ar-SA"/>
          </w:rPr>
          <w:t>swansea.ac.uk/postgraduate</w:t>
        </w:r>
      </w:hyperlink>
      <w:r w:rsidRPr="007110C7">
        <w:rPr>
          <w:rFonts w:eastAsia="Calibri" w:cs="Arial"/>
          <w:iCs/>
          <w:color w:val="auto"/>
          <w:lang w:eastAsia="en-US" w:bidi="ar-SA"/>
        </w:rPr>
        <w:t xml:space="preserve"> </w:t>
      </w:r>
    </w:p>
    <w:p w14:paraId="0B95F17F"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Scholarships and Bursaries.</w:t>
      </w:r>
    </w:p>
    <w:p w14:paraId="125E410C"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A range of postgraduate scholarships and bursaries are available. For details, please visit:</w:t>
      </w:r>
    </w:p>
    <w:p w14:paraId="44F22DC5" w14:textId="77777777" w:rsidR="007110C7" w:rsidRPr="007110C7" w:rsidRDefault="007611D1" w:rsidP="007110C7">
      <w:pPr>
        <w:widowControl/>
        <w:rPr>
          <w:rFonts w:eastAsia="Calibri" w:cs="Arial"/>
          <w:color w:val="auto"/>
          <w:lang w:eastAsia="en-US" w:bidi="ar-SA"/>
        </w:rPr>
      </w:pPr>
      <w:hyperlink r:id="rId143" w:history="1">
        <w:r w:rsidR="007110C7" w:rsidRPr="007110C7">
          <w:rPr>
            <w:rFonts w:eastAsia="Calibri" w:cs="Arial"/>
            <w:color w:val="0000FF"/>
            <w:u w:val="single"/>
            <w:lang w:eastAsia="en-US" w:bidi="ar-SA"/>
          </w:rPr>
          <w:t>https://www.swansea.ac.uk/postgraduate/scholarships</w:t>
        </w:r>
      </w:hyperlink>
      <w:r w:rsidR="007110C7" w:rsidRPr="007110C7">
        <w:rPr>
          <w:rFonts w:eastAsia="Calibri" w:cs="Arial"/>
          <w:color w:val="auto"/>
          <w:lang w:eastAsia="en-US" w:bidi="ar-SA"/>
        </w:rPr>
        <w:t xml:space="preserve"> </w:t>
      </w:r>
    </w:p>
    <w:p w14:paraId="19D2B230"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bCs/>
          <w:szCs w:val="26"/>
          <w:lang w:eastAsia="en-US" w:bidi="ar-SA"/>
        </w:rPr>
        <w:t>Taught</w:t>
      </w:r>
      <w:r w:rsidRPr="007110C7">
        <w:rPr>
          <w:rFonts w:eastAsia="Times New Roman" w:cs="Times New Roman"/>
          <w:szCs w:val="26"/>
          <w:lang w:eastAsia="en-US" w:bidi="ar-SA"/>
        </w:rPr>
        <w:t xml:space="preserve"> </w:t>
      </w:r>
      <w:r w:rsidRPr="007110C7">
        <w:rPr>
          <w:rFonts w:eastAsia="Times New Roman" w:cs="Times New Roman"/>
          <w:b/>
          <w:szCs w:val="26"/>
          <w:lang w:eastAsia="en-US" w:bidi="ar-SA"/>
        </w:rPr>
        <w:t>Courses.</w:t>
      </w:r>
    </w:p>
    <w:p w14:paraId="430AAA30"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Entry Requirements.</w:t>
      </w:r>
    </w:p>
    <w:p w14:paraId="0B2FC99C" w14:textId="77777777" w:rsidR="007110C7" w:rsidRPr="007110C7" w:rsidRDefault="007110C7" w:rsidP="007110C7">
      <w:pPr>
        <w:keepNext/>
        <w:keepLines/>
        <w:widowControl/>
        <w:spacing w:before="40"/>
        <w:outlineLvl w:val="3"/>
        <w:rPr>
          <w:rFonts w:eastAsia="Times New Roman" w:cs="Times New Roman"/>
          <w:b/>
          <w:iCs/>
          <w:color w:val="auto"/>
          <w:lang w:eastAsia="en-US" w:bidi="ar-SA"/>
        </w:rPr>
      </w:pPr>
      <w:r w:rsidRPr="007110C7">
        <w:rPr>
          <w:rFonts w:eastAsia="Times New Roman" w:cs="Times New Roman"/>
          <w:b/>
          <w:iCs/>
          <w:color w:val="auto"/>
          <w:lang w:eastAsia="en-US" w:bidi="ar-SA"/>
        </w:rPr>
        <w:t>MA in English Literature and MA in Welsh Writing in English.</w:t>
      </w:r>
    </w:p>
    <w:p w14:paraId="435614CD"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We normally require a 2:2 honours degree with a minimum of 55% overall or above in English Literature or a related subject or an equivalent qualification. We may also ask to see examples of written work.</w:t>
      </w:r>
    </w:p>
    <w:p w14:paraId="5868DFFA" w14:textId="77777777" w:rsidR="007110C7" w:rsidRPr="007110C7" w:rsidRDefault="007110C7" w:rsidP="007110C7">
      <w:pPr>
        <w:keepNext/>
        <w:keepLines/>
        <w:widowControl/>
        <w:spacing w:before="40"/>
        <w:outlineLvl w:val="3"/>
        <w:rPr>
          <w:rFonts w:eastAsia="Times New Roman" w:cs="Times New Roman"/>
          <w:b/>
          <w:iCs/>
          <w:color w:val="auto"/>
          <w:lang w:eastAsia="en-US" w:bidi="ar-SA"/>
        </w:rPr>
      </w:pPr>
      <w:bookmarkStart w:id="17" w:name="_Hlk92448678"/>
      <w:r w:rsidRPr="007110C7">
        <w:rPr>
          <w:rFonts w:eastAsia="Times New Roman" w:cs="Times New Roman"/>
          <w:b/>
          <w:iCs/>
          <w:color w:val="auto"/>
          <w:lang w:eastAsia="en-US" w:bidi="ar-SA"/>
        </w:rPr>
        <w:t>MA in Creative Writing.</w:t>
      </w:r>
    </w:p>
    <w:bookmarkEnd w:id="17"/>
    <w:p w14:paraId="4A655C0D"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We normally require a 2:2 honours degree in Medieval Studies, History, Literature or a relevant discipline or an equivalent qualification. A short portfolio of written work is required.</w:t>
      </w:r>
    </w:p>
    <w:p w14:paraId="2D893D95"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English Language Requirement.</w:t>
      </w:r>
    </w:p>
    <w:p w14:paraId="050C5553"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IELTS 6.5 (minimum of 5.5 in each component) or Swansea University recognized equivalent.</w:t>
      </w:r>
    </w:p>
    <w:p w14:paraId="4531FC9C"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Creative Writing MA [FT symbol], [PT symbol].</w:t>
      </w:r>
    </w:p>
    <w:p w14:paraId="29B4D400"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The MA in Creative Writing is a unique programme offering integrated teaching in literary and performance writing. A prize-winning staff of professional writers provide core teaching in fiction, poetry, non-fiction and drama, and guide students along individual pathways through the major genres of contemporary writing. Students will also benefit from a whole raft of extra-curricular activities, including sessions led by visiting writers and industry professionals.</w:t>
      </w:r>
    </w:p>
    <w:p w14:paraId="1935C9FC"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3F92950D" w14:textId="77777777" w:rsidR="007110C7" w:rsidRPr="007110C7" w:rsidRDefault="007110C7" w:rsidP="00614F08">
      <w:pPr>
        <w:widowControl/>
        <w:numPr>
          <w:ilvl w:val="0"/>
          <w:numId w:val="91"/>
        </w:numPr>
        <w:contextualSpacing/>
        <w:rPr>
          <w:rFonts w:eastAsia="Calibri" w:cs="Arial"/>
          <w:color w:val="auto"/>
          <w:lang w:eastAsia="en-US" w:bidi="ar-SA"/>
        </w:rPr>
      </w:pPr>
      <w:r w:rsidRPr="007110C7">
        <w:rPr>
          <w:rFonts w:eastAsia="Calibri" w:cs="Arial"/>
          <w:color w:val="auto"/>
          <w:lang w:eastAsia="en-US" w:bidi="ar-SA"/>
        </w:rPr>
        <w:t>The Art of the Short Story.</w:t>
      </w:r>
    </w:p>
    <w:p w14:paraId="756CD8A7" w14:textId="77777777" w:rsidR="007110C7" w:rsidRPr="007110C7" w:rsidRDefault="007110C7" w:rsidP="00614F08">
      <w:pPr>
        <w:widowControl/>
        <w:numPr>
          <w:ilvl w:val="0"/>
          <w:numId w:val="91"/>
        </w:numPr>
        <w:contextualSpacing/>
        <w:rPr>
          <w:rFonts w:eastAsia="Calibri" w:cs="Arial"/>
          <w:color w:val="auto"/>
          <w:lang w:eastAsia="en-US" w:bidi="ar-SA"/>
        </w:rPr>
      </w:pPr>
      <w:r w:rsidRPr="007110C7">
        <w:rPr>
          <w:rFonts w:eastAsia="Calibri" w:cs="Arial"/>
          <w:color w:val="auto"/>
          <w:lang w:eastAsia="en-US" w:bidi="ar-SA"/>
        </w:rPr>
        <w:t>Creative Non-Fiction and Travel Writing.</w:t>
      </w:r>
    </w:p>
    <w:p w14:paraId="6BC08310" w14:textId="77777777" w:rsidR="007110C7" w:rsidRPr="007110C7" w:rsidRDefault="007110C7" w:rsidP="00614F08">
      <w:pPr>
        <w:widowControl/>
        <w:numPr>
          <w:ilvl w:val="0"/>
          <w:numId w:val="91"/>
        </w:numPr>
        <w:contextualSpacing/>
        <w:rPr>
          <w:rFonts w:eastAsia="Calibri" w:cs="Arial"/>
          <w:color w:val="auto"/>
          <w:lang w:eastAsia="en-US" w:bidi="ar-SA"/>
        </w:rPr>
      </w:pPr>
      <w:r w:rsidRPr="007110C7">
        <w:rPr>
          <w:rFonts w:eastAsia="Calibri" w:cs="Arial"/>
          <w:color w:val="auto"/>
          <w:lang w:eastAsia="en-US" w:bidi="ar-SA"/>
        </w:rPr>
        <w:t>Creative Writing Dissertation.</w:t>
      </w:r>
    </w:p>
    <w:p w14:paraId="5370FB84" w14:textId="77777777" w:rsidR="007110C7" w:rsidRPr="007110C7" w:rsidRDefault="007110C7" w:rsidP="00614F08">
      <w:pPr>
        <w:widowControl/>
        <w:numPr>
          <w:ilvl w:val="0"/>
          <w:numId w:val="91"/>
        </w:numPr>
        <w:contextualSpacing/>
        <w:rPr>
          <w:rFonts w:eastAsia="Calibri" w:cs="Arial"/>
          <w:color w:val="auto"/>
          <w:lang w:eastAsia="en-US" w:bidi="ar-SA"/>
        </w:rPr>
      </w:pPr>
      <w:r w:rsidRPr="007110C7">
        <w:rPr>
          <w:rFonts w:eastAsia="Calibri" w:cs="Arial"/>
          <w:color w:val="auto"/>
          <w:lang w:eastAsia="en-US" w:bidi="ar-SA"/>
        </w:rPr>
        <w:t>Long Fiction (1 and 2).</w:t>
      </w:r>
    </w:p>
    <w:p w14:paraId="306DD6CA" w14:textId="77777777" w:rsidR="007110C7" w:rsidRPr="007110C7" w:rsidRDefault="007110C7" w:rsidP="00614F08">
      <w:pPr>
        <w:widowControl/>
        <w:numPr>
          <w:ilvl w:val="0"/>
          <w:numId w:val="91"/>
        </w:numPr>
        <w:contextualSpacing/>
        <w:rPr>
          <w:rFonts w:eastAsia="Calibri" w:cs="Arial"/>
          <w:color w:val="auto"/>
          <w:lang w:eastAsia="en-US" w:bidi="ar-SA"/>
        </w:rPr>
      </w:pPr>
      <w:r w:rsidRPr="007110C7">
        <w:rPr>
          <w:rFonts w:eastAsia="Calibri" w:cs="Arial"/>
          <w:color w:val="auto"/>
          <w:lang w:eastAsia="en-US" w:bidi="ar-SA"/>
        </w:rPr>
        <w:t>Poetry (1 and 2).</w:t>
      </w:r>
    </w:p>
    <w:p w14:paraId="00D5C313" w14:textId="77777777" w:rsidR="007110C7" w:rsidRPr="007110C7" w:rsidRDefault="007110C7" w:rsidP="00614F08">
      <w:pPr>
        <w:widowControl/>
        <w:numPr>
          <w:ilvl w:val="0"/>
          <w:numId w:val="91"/>
        </w:numPr>
        <w:contextualSpacing/>
        <w:rPr>
          <w:rFonts w:eastAsia="Calibri" w:cs="Arial"/>
          <w:color w:val="auto"/>
          <w:lang w:eastAsia="en-US" w:bidi="ar-SA"/>
        </w:rPr>
      </w:pPr>
      <w:r w:rsidRPr="007110C7">
        <w:rPr>
          <w:rFonts w:eastAsia="Calibri" w:cs="Arial"/>
          <w:color w:val="auto"/>
          <w:lang w:eastAsia="en-US" w:bidi="ar-SA"/>
        </w:rPr>
        <w:t>Screenwriting.</w:t>
      </w:r>
    </w:p>
    <w:p w14:paraId="23A97284" w14:textId="77777777" w:rsidR="007110C7" w:rsidRPr="007110C7" w:rsidRDefault="007110C7" w:rsidP="00614F08">
      <w:pPr>
        <w:widowControl/>
        <w:numPr>
          <w:ilvl w:val="0"/>
          <w:numId w:val="91"/>
        </w:numPr>
        <w:contextualSpacing/>
        <w:rPr>
          <w:rFonts w:eastAsia="Calibri" w:cs="Arial"/>
          <w:color w:val="auto"/>
          <w:lang w:eastAsia="en-US" w:bidi="ar-SA"/>
        </w:rPr>
      </w:pPr>
      <w:r w:rsidRPr="007110C7">
        <w:rPr>
          <w:rFonts w:eastAsia="Calibri" w:cs="Arial"/>
          <w:color w:val="auto"/>
          <w:lang w:eastAsia="en-US" w:bidi="ar-SA"/>
        </w:rPr>
        <w:t>Writing for the Stage.</w:t>
      </w:r>
    </w:p>
    <w:p w14:paraId="369AF7CA" w14:textId="77777777" w:rsidR="007110C7" w:rsidRPr="007110C7" w:rsidRDefault="007110C7" w:rsidP="00614F08">
      <w:pPr>
        <w:widowControl/>
        <w:numPr>
          <w:ilvl w:val="0"/>
          <w:numId w:val="91"/>
        </w:numPr>
        <w:contextualSpacing/>
        <w:rPr>
          <w:rFonts w:eastAsia="Calibri" w:cs="Arial"/>
          <w:color w:val="auto"/>
          <w:lang w:eastAsia="en-US" w:bidi="ar-SA"/>
        </w:rPr>
      </w:pPr>
      <w:r w:rsidRPr="007110C7">
        <w:rPr>
          <w:rFonts w:eastAsia="Calibri" w:cs="Arial"/>
          <w:color w:val="auto"/>
          <w:lang w:eastAsia="en-US" w:bidi="ar-SA"/>
        </w:rPr>
        <w:t>Writing Radio Drama.</w:t>
      </w:r>
    </w:p>
    <w:p w14:paraId="7220CA72" w14:textId="77777777" w:rsidR="007110C7" w:rsidRPr="007110C7" w:rsidRDefault="007110C7" w:rsidP="00614F08">
      <w:pPr>
        <w:widowControl/>
        <w:numPr>
          <w:ilvl w:val="0"/>
          <w:numId w:val="91"/>
        </w:numPr>
        <w:contextualSpacing/>
        <w:rPr>
          <w:rFonts w:eastAsia="Calibri" w:cs="Arial"/>
          <w:color w:val="auto"/>
          <w:lang w:eastAsia="en-US" w:bidi="ar-SA"/>
        </w:rPr>
      </w:pPr>
      <w:r w:rsidRPr="007110C7">
        <w:rPr>
          <w:rFonts w:eastAsia="Calibri" w:cs="Arial"/>
          <w:color w:val="auto"/>
          <w:lang w:eastAsia="en-US" w:bidi="ar-SA"/>
        </w:rPr>
        <w:t>Writing the Self.</w:t>
      </w:r>
    </w:p>
    <w:p w14:paraId="6F0379A3" w14:textId="77777777" w:rsidR="007110C7" w:rsidRPr="007110C7" w:rsidRDefault="007110C7" w:rsidP="007110C7">
      <w:pPr>
        <w:keepNext/>
        <w:keepLines/>
        <w:widowControl/>
        <w:spacing w:before="40" w:line="259" w:lineRule="auto"/>
        <w:outlineLvl w:val="1"/>
        <w:rPr>
          <w:rFonts w:eastAsia="Times New Roman" w:cs="Arial"/>
          <w:b/>
          <w:szCs w:val="26"/>
          <w:lang w:eastAsia="en-US" w:bidi="ar-SA"/>
        </w:rPr>
      </w:pPr>
      <w:r w:rsidRPr="007110C7">
        <w:rPr>
          <w:rFonts w:eastAsia="Times New Roman" w:cs="Times New Roman"/>
          <w:b/>
          <w:szCs w:val="26"/>
          <w:lang w:eastAsia="en-US" w:bidi="ar-SA"/>
        </w:rPr>
        <w:lastRenderedPageBreak/>
        <w:t xml:space="preserve">Creative Writing MA </w:t>
      </w:r>
      <w:r w:rsidRPr="007110C7">
        <w:rPr>
          <w:rFonts w:eastAsia="Times New Roman" w:cs="Arial"/>
          <w:b/>
          <w:szCs w:val="26"/>
          <w:lang w:eastAsia="en-US" w:bidi="ar-SA"/>
        </w:rPr>
        <w:t>(Extended) [FT symbol], [PT symbol].</w:t>
      </w:r>
    </w:p>
    <w:p w14:paraId="735E56BA"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This Extended MA programme combines the MA Creative Writing with a period of study abroad in the USA. The additional semester makes the EMA equivalent in credits to a European MA.</w:t>
      </w:r>
    </w:p>
    <w:p w14:paraId="053208CC"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English Literature MA [FT symbol], [PT symbol].</w:t>
      </w:r>
    </w:p>
    <w:p w14:paraId="6B882AE3"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This MA offers students a wide range of options in English Literature studies and draws on the individual research expertise of members of staff. Students can also select modules from the MA in Welsh Writing in English and the MA in Creative Writing, as well as literature modules from other MA programmes.</w:t>
      </w:r>
    </w:p>
    <w:p w14:paraId="61E229D1"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3C6B31BC" w14:textId="77777777" w:rsidR="007110C7" w:rsidRPr="007110C7" w:rsidRDefault="007110C7" w:rsidP="00614F08">
      <w:pPr>
        <w:widowControl/>
        <w:numPr>
          <w:ilvl w:val="0"/>
          <w:numId w:val="92"/>
        </w:numPr>
        <w:contextualSpacing/>
        <w:rPr>
          <w:rFonts w:eastAsia="Calibri" w:cs="Arial"/>
          <w:color w:val="auto"/>
          <w:lang w:eastAsia="en-US" w:bidi="ar-SA"/>
        </w:rPr>
      </w:pPr>
      <w:r w:rsidRPr="007110C7">
        <w:rPr>
          <w:rFonts w:eastAsia="Calibri" w:cs="Arial"/>
          <w:color w:val="auto"/>
          <w:lang w:eastAsia="en-US" w:bidi="ar-SA"/>
        </w:rPr>
        <w:t>After Macbeth: Stage and Screen Adaptation.</w:t>
      </w:r>
    </w:p>
    <w:p w14:paraId="775FC7F8" w14:textId="77777777" w:rsidR="007110C7" w:rsidRPr="007110C7" w:rsidRDefault="007110C7" w:rsidP="00614F08">
      <w:pPr>
        <w:widowControl/>
        <w:numPr>
          <w:ilvl w:val="0"/>
          <w:numId w:val="92"/>
        </w:numPr>
        <w:contextualSpacing/>
        <w:rPr>
          <w:rFonts w:eastAsia="Calibri" w:cs="Arial"/>
          <w:color w:val="auto"/>
          <w:lang w:eastAsia="en-US" w:bidi="ar-SA"/>
        </w:rPr>
      </w:pPr>
      <w:r w:rsidRPr="007110C7">
        <w:rPr>
          <w:rFonts w:eastAsia="Calibri" w:cs="Arial"/>
          <w:color w:val="auto"/>
          <w:lang w:eastAsia="en-US" w:bidi="ar-SA"/>
        </w:rPr>
        <w:t>Agonies and Ecstasies: Saints and Mystics in the Middle Ages.</w:t>
      </w:r>
    </w:p>
    <w:p w14:paraId="30876AA8" w14:textId="77777777" w:rsidR="007110C7" w:rsidRPr="007110C7" w:rsidRDefault="007110C7" w:rsidP="00614F08">
      <w:pPr>
        <w:widowControl/>
        <w:numPr>
          <w:ilvl w:val="0"/>
          <w:numId w:val="92"/>
        </w:numPr>
        <w:contextualSpacing/>
        <w:rPr>
          <w:rFonts w:eastAsia="Calibri" w:cs="Arial"/>
          <w:color w:val="auto"/>
          <w:lang w:eastAsia="en-US" w:bidi="ar-SA"/>
        </w:rPr>
      </w:pPr>
      <w:r w:rsidRPr="007110C7">
        <w:rPr>
          <w:rFonts w:eastAsia="Calibri" w:cs="Arial"/>
          <w:color w:val="auto"/>
          <w:lang w:eastAsia="en-US" w:bidi="ar-SA"/>
        </w:rPr>
        <w:t>Angela Carter.</w:t>
      </w:r>
    </w:p>
    <w:p w14:paraId="561388B8" w14:textId="77777777" w:rsidR="007110C7" w:rsidRPr="007110C7" w:rsidRDefault="007110C7" w:rsidP="00614F08">
      <w:pPr>
        <w:widowControl/>
        <w:numPr>
          <w:ilvl w:val="0"/>
          <w:numId w:val="92"/>
        </w:numPr>
        <w:contextualSpacing/>
        <w:rPr>
          <w:rFonts w:eastAsia="Calibri" w:cs="Arial"/>
          <w:color w:val="auto"/>
          <w:lang w:eastAsia="en-US" w:bidi="ar-SA"/>
        </w:rPr>
      </w:pPr>
      <w:r w:rsidRPr="007110C7">
        <w:rPr>
          <w:rFonts w:eastAsia="Calibri" w:cs="Arial"/>
          <w:color w:val="auto"/>
          <w:lang w:eastAsia="en-US" w:bidi="ar-SA"/>
        </w:rPr>
        <w:t>English Literature Dissertation.</w:t>
      </w:r>
    </w:p>
    <w:p w14:paraId="4670E4F1" w14:textId="77777777" w:rsidR="007110C7" w:rsidRPr="007110C7" w:rsidRDefault="007110C7" w:rsidP="00614F08">
      <w:pPr>
        <w:widowControl/>
        <w:numPr>
          <w:ilvl w:val="0"/>
          <w:numId w:val="92"/>
        </w:numPr>
        <w:contextualSpacing/>
        <w:rPr>
          <w:rFonts w:eastAsia="Calibri" w:cs="Arial"/>
          <w:color w:val="auto"/>
          <w:lang w:eastAsia="en-US" w:bidi="ar-SA"/>
        </w:rPr>
      </w:pPr>
      <w:r w:rsidRPr="007110C7">
        <w:rPr>
          <w:rFonts w:eastAsia="Calibri" w:cs="Arial"/>
          <w:color w:val="auto"/>
          <w:lang w:eastAsia="en-US" w:bidi="ar-SA"/>
        </w:rPr>
        <w:t>James Joyce and Literary Theory.</w:t>
      </w:r>
    </w:p>
    <w:p w14:paraId="740BD32E" w14:textId="77777777" w:rsidR="007110C7" w:rsidRPr="007110C7" w:rsidRDefault="007110C7" w:rsidP="00614F08">
      <w:pPr>
        <w:widowControl/>
        <w:numPr>
          <w:ilvl w:val="0"/>
          <w:numId w:val="92"/>
        </w:numPr>
        <w:contextualSpacing/>
        <w:rPr>
          <w:rFonts w:eastAsia="Calibri" w:cs="Arial"/>
          <w:color w:val="auto"/>
          <w:lang w:eastAsia="en-US" w:bidi="ar-SA"/>
        </w:rPr>
      </w:pPr>
      <w:r w:rsidRPr="007110C7">
        <w:rPr>
          <w:rFonts w:eastAsia="Calibri" w:cs="Arial"/>
          <w:color w:val="auto"/>
          <w:lang w:eastAsia="en-US" w:bidi="ar-SA"/>
        </w:rPr>
        <w:t>Modernist Writing in London, Paris and New York.</w:t>
      </w:r>
    </w:p>
    <w:p w14:paraId="04B17F8E" w14:textId="77777777" w:rsidR="007110C7" w:rsidRPr="007110C7" w:rsidRDefault="007110C7" w:rsidP="00614F08">
      <w:pPr>
        <w:widowControl/>
        <w:numPr>
          <w:ilvl w:val="0"/>
          <w:numId w:val="92"/>
        </w:numPr>
        <w:contextualSpacing/>
        <w:rPr>
          <w:rFonts w:eastAsia="Calibri" w:cs="Arial"/>
          <w:color w:val="auto"/>
          <w:lang w:eastAsia="en-US" w:bidi="ar-SA"/>
        </w:rPr>
      </w:pPr>
      <w:r w:rsidRPr="007110C7">
        <w:rPr>
          <w:rFonts w:eastAsia="Calibri" w:cs="Arial"/>
          <w:color w:val="auto"/>
          <w:lang w:eastAsia="en-US" w:bidi="ar-SA"/>
        </w:rPr>
        <w:t>Neo-Victorian Mutinies: Gender and Racial Trauma in Neo-Victorian Fiction (and Film).</w:t>
      </w:r>
    </w:p>
    <w:p w14:paraId="2877172C" w14:textId="77777777" w:rsidR="007110C7" w:rsidRPr="007110C7" w:rsidRDefault="007110C7" w:rsidP="00614F08">
      <w:pPr>
        <w:widowControl/>
        <w:numPr>
          <w:ilvl w:val="0"/>
          <w:numId w:val="92"/>
        </w:numPr>
        <w:contextualSpacing/>
        <w:rPr>
          <w:rFonts w:eastAsia="Calibri" w:cs="Arial"/>
          <w:color w:val="auto"/>
          <w:lang w:eastAsia="en-US" w:bidi="ar-SA"/>
        </w:rPr>
      </w:pPr>
      <w:r w:rsidRPr="007110C7">
        <w:rPr>
          <w:rFonts w:eastAsia="Calibri" w:cs="Arial"/>
          <w:color w:val="auto"/>
          <w:lang w:eastAsia="en-US" w:bidi="ar-SA"/>
        </w:rPr>
        <w:t>Practicing Ideas: Advanced Research Skills.</w:t>
      </w:r>
    </w:p>
    <w:p w14:paraId="7BC0A961" w14:textId="77777777" w:rsidR="007110C7" w:rsidRPr="007110C7" w:rsidRDefault="007110C7" w:rsidP="00614F08">
      <w:pPr>
        <w:widowControl/>
        <w:numPr>
          <w:ilvl w:val="0"/>
          <w:numId w:val="92"/>
        </w:numPr>
        <w:contextualSpacing/>
        <w:rPr>
          <w:rFonts w:eastAsia="Calibri" w:cs="Arial"/>
          <w:color w:val="auto"/>
          <w:lang w:eastAsia="en-US" w:bidi="ar-SA"/>
        </w:rPr>
      </w:pPr>
      <w:r w:rsidRPr="007110C7">
        <w:rPr>
          <w:rFonts w:eastAsia="Calibri" w:cs="Arial"/>
          <w:color w:val="auto"/>
          <w:lang w:eastAsia="en-US" w:bidi="ar-SA"/>
        </w:rPr>
        <w:t>The Queer Middle Ages: Bodies, Textuality and Objects.</w:t>
      </w:r>
    </w:p>
    <w:p w14:paraId="292EE97F" w14:textId="77777777" w:rsidR="007110C7" w:rsidRPr="007110C7" w:rsidRDefault="007110C7" w:rsidP="00614F08">
      <w:pPr>
        <w:widowControl/>
        <w:numPr>
          <w:ilvl w:val="0"/>
          <w:numId w:val="92"/>
        </w:numPr>
        <w:contextualSpacing/>
        <w:rPr>
          <w:rFonts w:eastAsia="Calibri" w:cs="Arial"/>
          <w:color w:val="auto"/>
          <w:lang w:eastAsia="en-US" w:bidi="ar-SA"/>
        </w:rPr>
      </w:pPr>
      <w:r w:rsidRPr="007110C7">
        <w:rPr>
          <w:rFonts w:eastAsia="Calibri" w:cs="Arial"/>
          <w:color w:val="auto"/>
          <w:lang w:eastAsia="en-US" w:bidi="ar-SA"/>
        </w:rPr>
        <w:t>The Romantic Sublime.</w:t>
      </w:r>
    </w:p>
    <w:p w14:paraId="07C07F56" w14:textId="77777777" w:rsidR="007110C7" w:rsidRPr="007110C7" w:rsidRDefault="007110C7" w:rsidP="007110C7">
      <w:pPr>
        <w:widowControl/>
        <w:rPr>
          <w:rFonts w:eastAsia="Calibri" w:cs="Arial"/>
          <w:color w:val="auto"/>
          <w:lang w:eastAsia="en-US" w:bidi="ar-SA"/>
        </w:rPr>
      </w:pPr>
    </w:p>
    <w:p w14:paraId="7EE1C3AE"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[page 111]</w:t>
      </w:r>
    </w:p>
    <w:p w14:paraId="361CE851" w14:textId="77777777" w:rsidR="007110C7" w:rsidRPr="007110C7" w:rsidRDefault="007110C7" w:rsidP="007110C7">
      <w:pPr>
        <w:widowControl/>
        <w:rPr>
          <w:rFonts w:eastAsia="Calibri" w:cs="Arial"/>
          <w:color w:val="auto"/>
          <w:lang w:eastAsia="en-US" w:bidi="ar-SA"/>
        </w:rPr>
      </w:pPr>
    </w:p>
    <w:p w14:paraId="0E0939E1"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Welsh Writing in English MA [FT symbol], [PT symbol].</w:t>
      </w:r>
    </w:p>
    <w:p w14:paraId="12FE2709"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The MA in Welsh Writing in English is a unique programme taught as part of the work of CREW (The Centre for Research into the English Literature and Language of Wales). The modules offer students innovative contexts in which to explore the emergence and development of the English language and literature of Wales, whilst also addressing that literature’s political, social, and gendered dimensions.</w:t>
      </w:r>
    </w:p>
    <w:p w14:paraId="3B2C43E2"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Students can also select modules from the MA in English Literature and the MA in Creative Writing, as well as literature modules from other MA programmes.</w:t>
      </w:r>
    </w:p>
    <w:p w14:paraId="2C35171C"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Modules typically include:</w:t>
      </w:r>
    </w:p>
    <w:p w14:paraId="0BC45721" w14:textId="77777777" w:rsidR="007110C7" w:rsidRPr="007110C7" w:rsidRDefault="007110C7" w:rsidP="00614F08">
      <w:pPr>
        <w:widowControl/>
        <w:numPr>
          <w:ilvl w:val="0"/>
          <w:numId w:val="93"/>
        </w:numPr>
        <w:contextualSpacing/>
        <w:rPr>
          <w:rFonts w:eastAsia="Calibri" w:cs="Arial"/>
          <w:color w:val="auto"/>
          <w:lang w:eastAsia="en-US" w:bidi="ar-SA"/>
        </w:rPr>
      </w:pPr>
      <w:r w:rsidRPr="007110C7">
        <w:rPr>
          <w:rFonts w:eastAsia="Calibri" w:cs="Arial"/>
          <w:color w:val="auto"/>
          <w:lang w:eastAsia="en-US" w:bidi="ar-SA"/>
        </w:rPr>
        <w:t>Dissertation.</w:t>
      </w:r>
    </w:p>
    <w:p w14:paraId="064F4B2F" w14:textId="77777777" w:rsidR="007110C7" w:rsidRPr="007110C7" w:rsidRDefault="007110C7" w:rsidP="00614F08">
      <w:pPr>
        <w:widowControl/>
        <w:numPr>
          <w:ilvl w:val="0"/>
          <w:numId w:val="93"/>
        </w:numPr>
        <w:contextualSpacing/>
        <w:rPr>
          <w:rFonts w:eastAsia="Calibri" w:cs="Arial"/>
          <w:color w:val="auto"/>
          <w:lang w:eastAsia="en-US" w:bidi="ar-SA"/>
        </w:rPr>
      </w:pPr>
      <w:r w:rsidRPr="007110C7">
        <w:rPr>
          <w:rFonts w:eastAsia="Calibri" w:cs="Arial"/>
          <w:color w:val="auto"/>
          <w:lang w:eastAsia="en-US" w:bidi="ar-SA"/>
        </w:rPr>
        <w:t>Dylan Thomas and the Rise of Welsh Writing in English.</w:t>
      </w:r>
    </w:p>
    <w:p w14:paraId="2B03F469" w14:textId="77777777" w:rsidR="007110C7" w:rsidRPr="007110C7" w:rsidRDefault="007110C7" w:rsidP="00614F08">
      <w:pPr>
        <w:widowControl/>
        <w:numPr>
          <w:ilvl w:val="0"/>
          <w:numId w:val="93"/>
        </w:numPr>
        <w:contextualSpacing/>
        <w:rPr>
          <w:rFonts w:eastAsia="Calibri" w:cs="Arial"/>
          <w:color w:val="auto"/>
          <w:lang w:eastAsia="en-US" w:bidi="ar-SA"/>
        </w:rPr>
      </w:pPr>
      <w:r w:rsidRPr="007110C7">
        <w:rPr>
          <w:rFonts w:eastAsia="Calibri" w:cs="Arial"/>
          <w:color w:val="auto"/>
          <w:lang w:eastAsia="en-US" w:bidi="ar-SA"/>
        </w:rPr>
        <w:t>Gender, Genre and the Nation: Women Writing Modern Wales.</w:t>
      </w:r>
    </w:p>
    <w:p w14:paraId="51C42BAC" w14:textId="77777777" w:rsidR="007110C7" w:rsidRPr="007110C7" w:rsidRDefault="007110C7" w:rsidP="00614F08">
      <w:pPr>
        <w:widowControl/>
        <w:numPr>
          <w:ilvl w:val="0"/>
          <w:numId w:val="93"/>
        </w:numPr>
        <w:contextualSpacing/>
        <w:rPr>
          <w:rFonts w:eastAsia="Calibri" w:cs="Arial"/>
          <w:color w:val="auto"/>
          <w:lang w:eastAsia="en-US" w:bidi="ar-SA"/>
        </w:rPr>
      </w:pPr>
      <w:r w:rsidRPr="007110C7">
        <w:rPr>
          <w:rFonts w:eastAsia="Calibri" w:cs="Arial"/>
          <w:color w:val="auto"/>
          <w:lang w:eastAsia="en-US" w:bidi="ar-SA"/>
        </w:rPr>
        <w:t>Practicing Ideas: Advanced Research Skills.</w:t>
      </w:r>
    </w:p>
    <w:p w14:paraId="6DCC42EB" w14:textId="77777777" w:rsidR="007110C7" w:rsidRPr="007110C7" w:rsidRDefault="007110C7" w:rsidP="00614F08">
      <w:pPr>
        <w:widowControl/>
        <w:numPr>
          <w:ilvl w:val="0"/>
          <w:numId w:val="93"/>
        </w:numPr>
        <w:contextualSpacing/>
        <w:rPr>
          <w:rFonts w:eastAsia="Calibri" w:cs="Arial"/>
          <w:color w:val="auto"/>
          <w:lang w:eastAsia="en-US" w:bidi="ar-SA"/>
        </w:rPr>
      </w:pPr>
      <w:r w:rsidRPr="007110C7">
        <w:rPr>
          <w:rFonts w:eastAsia="Calibri" w:cs="Arial"/>
          <w:color w:val="auto"/>
          <w:lang w:eastAsia="en-US" w:bidi="ar-SA"/>
        </w:rPr>
        <w:t>Welsh Identities: Literature and Nationhood.</w:t>
      </w:r>
    </w:p>
    <w:p w14:paraId="50301E9E"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Research Courses.</w:t>
      </w:r>
    </w:p>
    <w:p w14:paraId="611366F1"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Entry Requirements.</w:t>
      </w:r>
    </w:p>
    <w:p w14:paraId="406119B2" w14:textId="77777777" w:rsidR="007110C7" w:rsidRPr="007110C7" w:rsidRDefault="007110C7" w:rsidP="007110C7">
      <w:pPr>
        <w:keepNext/>
        <w:keepLines/>
        <w:widowControl/>
        <w:spacing w:before="40"/>
        <w:outlineLvl w:val="3"/>
        <w:rPr>
          <w:rFonts w:eastAsia="Times New Roman" w:cs="Times New Roman"/>
          <w:b/>
          <w:iCs/>
          <w:color w:val="auto"/>
          <w:lang w:eastAsia="en-US" w:bidi="ar-SA"/>
        </w:rPr>
      </w:pPr>
      <w:r w:rsidRPr="007110C7">
        <w:rPr>
          <w:rFonts w:eastAsia="Times New Roman" w:cs="Times New Roman"/>
          <w:b/>
          <w:iCs/>
          <w:color w:val="auto"/>
          <w:lang w:eastAsia="en-US" w:bidi="ar-SA"/>
        </w:rPr>
        <w:t>MA By Research/MPhil.</w:t>
      </w:r>
    </w:p>
    <w:p w14:paraId="68239BF3" w14:textId="77777777" w:rsidR="007110C7" w:rsidRPr="007110C7" w:rsidRDefault="007110C7" w:rsidP="007110C7">
      <w:pPr>
        <w:widowControl/>
        <w:rPr>
          <w:rFonts w:eastAsia="Calibri" w:cs="Arial"/>
          <w:color w:val="auto"/>
          <w:lang w:eastAsia="en-US" w:bidi="ar-SA"/>
        </w:rPr>
      </w:pPr>
      <w:r w:rsidRPr="007110C7">
        <w:rPr>
          <w:rFonts w:eastAsia="Calibri" w:cs="Arial"/>
          <w:iCs/>
          <w:color w:val="auto"/>
          <w:lang w:eastAsia="en-US" w:bidi="ar-SA"/>
        </w:rPr>
        <w:t xml:space="preserve">  </w:t>
      </w:r>
      <w:r w:rsidRPr="007110C7">
        <w:rPr>
          <w:rFonts w:eastAsia="Calibri" w:cs="Arial"/>
          <w:color w:val="auto"/>
          <w:lang w:eastAsia="en-US" w:bidi="ar-SA"/>
        </w:rPr>
        <w:t>Typically a 2:1 honours degree or above in English or Swansea University recognised equivalent qualification.</w:t>
      </w:r>
    </w:p>
    <w:p w14:paraId="3922B4C3"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Applicants for PhD study must normally hold an undergraduate degree at 2:1 level and a master’s degree (or Swansea University recognised equivalent qualification).</w:t>
      </w:r>
    </w:p>
    <w:p w14:paraId="037D5D82"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lastRenderedPageBreak/>
        <w:t>English Language Requirement.</w:t>
      </w:r>
    </w:p>
    <w:p w14:paraId="7B78EE5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IELTS 6.5 (minimum of 6.5 each component) or Swansea University recognised equivalent.</w:t>
      </w:r>
    </w:p>
    <w:p w14:paraId="695C363A"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Creative Writing MPhil/PhD [FT symbol], [PT symbol].</w:t>
      </w:r>
    </w:p>
    <w:p w14:paraId="119938F2"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Swansea offers a ground-breaking postgraduate Creative Writing programme led by tutors of world-class stature. The course will provide you with a wide spectrum of skills and a research dialogue across the genres, from the worlds of poetry and long fiction to those of stage drama, screenwriting, creative non-fiction and travel writing. The Creative Writing PhD will involve you in a three-year experience of close mentoring with a writer-teacher distinguished in the genre in which you write. You will also benefit from the rich interchange of knowledge within the Creative Writing PhD workshops, held monthly.</w:t>
      </w:r>
    </w:p>
    <w:p w14:paraId="3E2A68A4" w14:textId="77777777" w:rsidR="007110C7" w:rsidRPr="007110C7" w:rsidRDefault="007110C7" w:rsidP="007110C7">
      <w:pPr>
        <w:keepNext/>
        <w:keepLines/>
        <w:widowControl/>
        <w:spacing w:before="40" w:line="259" w:lineRule="auto"/>
        <w:outlineLvl w:val="1"/>
        <w:rPr>
          <w:rFonts w:eastAsia="Times New Roman" w:cs="Arial"/>
          <w:b/>
          <w:szCs w:val="26"/>
          <w:lang w:eastAsia="en-US" w:bidi="ar-SA"/>
        </w:rPr>
      </w:pPr>
      <w:r w:rsidRPr="007110C7">
        <w:rPr>
          <w:rFonts w:eastAsia="Times New Roman" w:cs="Times New Roman"/>
          <w:b/>
          <w:szCs w:val="26"/>
          <w:lang w:eastAsia="en-US" w:bidi="ar-SA"/>
        </w:rPr>
        <w:t xml:space="preserve">English Literature MA </w:t>
      </w:r>
      <w:r w:rsidRPr="007110C7">
        <w:rPr>
          <w:rFonts w:eastAsia="Times New Roman" w:cs="Arial"/>
          <w:b/>
          <w:szCs w:val="26"/>
          <w:lang w:eastAsia="en-US" w:bidi="ar-SA"/>
        </w:rPr>
        <w:t>By Research/MPhil/PhD [FT symbol], [PT symbol].</w:t>
      </w:r>
    </w:p>
    <w:p w14:paraId="7BFD356A"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Research in English Literature at Swansea is innovative, collaborative, and often interdisciplinary. It involves close mentoring by an expert in your chosen topic or field of studies, and the opportunity to participate in a vibrant research culture of guest lectures, seminars, academic training workshops, and postgraduate student conferences. Research proposals will be considered on any English Literature related topic, but should generally fall broadly into our staff’s areas of research specialism.</w:t>
      </w:r>
    </w:p>
    <w:p w14:paraId="3BF71B8B"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PhD programmes are supported by the following University Research Centres:</w:t>
      </w:r>
    </w:p>
    <w:p w14:paraId="11E87D0A"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Centre for Medieval and Early Modern Research (MEMO).</w:t>
      </w:r>
    </w:p>
    <w:p w14:paraId="1F119E6F"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MEMO supports academic staff and postgraduate students who work on historical, linguistic, and literary topics from Late Antiquity to c.1800. Its members have won significant funding from the AHRC, the Leverhulme Trust, and the Wellcome Trust in recent years.</w:t>
      </w:r>
    </w:p>
    <w:p w14:paraId="01F7CBD7" w14:textId="77777777" w:rsidR="007110C7" w:rsidRPr="007110C7" w:rsidRDefault="007110C7" w:rsidP="007110C7">
      <w:pPr>
        <w:keepNext/>
        <w:keepLines/>
        <w:widowControl/>
        <w:spacing w:before="40"/>
        <w:outlineLvl w:val="3"/>
        <w:rPr>
          <w:rFonts w:eastAsia="Times New Roman" w:cs="Times New Roman"/>
          <w:b/>
          <w:iCs/>
          <w:color w:val="auto"/>
          <w:lang w:eastAsia="en-US" w:bidi="ar-SA"/>
        </w:rPr>
      </w:pPr>
      <w:r w:rsidRPr="007110C7">
        <w:rPr>
          <w:rFonts w:eastAsia="Times New Roman" w:cs="Times New Roman"/>
          <w:b/>
          <w:iCs/>
          <w:color w:val="auto"/>
          <w:lang w:eastAsia="en-US" w:bidi="ar-SA"/>
        </w:rPr>
        <w:t>The Centre’s current research themes are:</w:t>
      </w:r>
    </w:p>
    <w:p w14:paraId="1A539D79" w14:textId="77777777" w:rsidR="007110C7" w:rsidRPr="007110C7" w:rsidRDefault="007110C7" w:rsidP="00614F08">
      <w:pPr>
        <w:widowControl/>
        <w:numPr>
          <w:ilvl w:val="0"/>
          <w:numId w:val="94"/>
        </w:numPr>
        <w:contextualSpacing/>
        <w:rPr>
          <w:rFonts w:eastAsia="Calibri" w:cs="Arial"/>
          <w:color w:val="auto"/>
          <w:lang w:eastAsia="en-US" w:bidi="ar-SA"/>
        </w:rPr>
      </w:pPr>
      <w:r w:rsidRPr="007110C7">
        <w:rPr>
          <w:rFonts w:eastAsia="Calibri" w:cs="Arial"/>
          <w:color w:val="auto"/>
          <w:lang w:eastAsia="en-US" w:bidi="ar-SA"/>
        </w:rPr>
        <w:t>The Enduring Past.</w:t>
      </w:r>
    </w:p>
    <w:p w14:paraId="14CCDE70" w14:textId="77777777" w:rsidR="007110C7" w:rsidRPr="007110C7" w:rsidRDefault="007110C7" w:rsidP="00614F08">
      <w:pPr>
        <w:widowControl/>
        <w:numPr>
          <w:ilvl w:val="0"/>
          <w:numId w:val="94"/>
        </w:numPr>
        <w:contextualSpacing/>
        <w:rPr>
          <w:rFonts w:eastAsia="Calibri" w:cs="Arial"/>
          <w:color w:val="auto"/>
          <w:lang w:eastAsia="en-US" w:bidi="ar-SA"/>
        </w:rPr>
      </w:pPr>
      <w:r w:rsidRPr="007110C7">
        <w:rPr>
          <w:rFonts w:eastAsia="Calibri" w:cs="Arial"/>
          <w:color w:val="auto"/>
          <w:lang w:eastAsia="en-US" w:bidi="ar-SA"/>
        </w:rPr>
        <w:t>Nature and Nurture (including Gender, Health, and The Body).</w:t>
      </w:r>
    </w:p>
    <w:p w14:paraId="127E3101" w14:textId="77777777" w:rsidR="007110C7" w:rsidRPr="007110C7" w:rsidRDefault="007110C7" w:rsidP="00614F08">
      <w:pPr>
        <w:widowControl/>
        <w:numPr>
          <w:ilvl w:val="0"/>
          <w:numId w:val="94"/>
        </w:numPr>
        <w:contextualSpacing/>
        <w:rPr>
          <w:rFonts w:eastAsia="Calibri" w:cs="Arial"/>
          <w:color w:val="auto"/>
          <w:lang w:eastAsia="en-US" w:bidi="ar-SA"/>
        </w:rPr>
      </w:pPr>
      <w:r w:rsidRPr="007110C7">
        <w:rPr>
          <w:rFonts w:eastAsia="Calibri" w:cs="Arial"/>
          <w:color w:val="auto"/>
          <w:lang w:eastAsia="en-US" w:bidi="ar-SA"/>
        </w:rPr>
        <w:t>Power, Conflict, and Empire.</w:t>
      </w:r>
    </w:p>
    <w:p w14:paraId="0E2A9D54" w14:textId="77777777" w:rsidR="007110C7" w:rsidRPr="007110C7" w:rsidRDefault="007110C7" w:rsidP="00614F08">
      <w:pPr>
        <w:widowControl/>
        <w:numPr>
          <w:ilvl w:val="0"/>
          <w:numId w:val="94"/>
        </w:numPr>
        <w:contextualSpacing/>
        <w:rPr>
          <w:rFonts w:eastAsia="Calibri" w:cs="Arial"/>
          <w:color w:val="auto"/>
          <w:lang w:eastAsia="en-US" w:bidi="ar-SA"/>
        </w:rPr>
      </w:pPr>
      <w:r w:rsidRPr="007110C7">
        <w:rPr>
          <w:rFonts w:eastAsia="Calibri" w:cs="Arial"/>
          <w:color w:val="auto"/>
          <w:lang w:eastAsia="en-US" w:bidi="ar-SA"/>
        </w:rPr>
        <w:t>Space and Place.</w:t>
      </w:r>
    </w:p>
    <w:p w14:paraId="13E24834" w14:textId="77777777" w:rsidR="007110C7" w:rsidRPr="007110C7" w:rsidRDefault="007110C7" w:rsidP="00614F08">
      <w:pPr>
        <w:widowControl/>
        <w:numPr>
          <w:ilvl w:val="0"/>
          <w:numId w:val="94"/>
        </w:numPr>
        <w:contextualSpacing/>
        <w:rPr>
          <w:rFonts w:eastAsia="Calibri" w:cs="Arial"/>
          <w:color w:val="auto"/>
          <w:lang w:eastAsia="en-US" w:bidi="ar-SA"/>
        </w:rPr>
      </w:pPr>
      <w:r w:rsidRPr="007110C7">
        <w:rPr>
          <w:rFonts w:eastAsia="Calibri" w:cs="Arial"/>
          <w:color w:val="auto"/>
          <w:lang w:eastAsia="en-US" w:bidi="ar-SA"/>
        </w:rPr>
        <w:t>Texts and their Contexts.</w:t>
      </w:r>
    </w:p>
    <w:p w14:paraId="6AF8BE91" w14:textId="77777777" w:rsidR="007110C7" w:rsidRPr="007110C7" w:rsidRDefault="007110C7" w:rsidP="00614F08">
      <w:pPr>
        <w:widowControl/>
        <w:numPr>
          <w:ilvl w:val="0"/>
          <w:numId w:val="94"/>
        </w:numPr>
        <w:contextualSpacing/>
        <w:rPr>
          <w:rFonts w:eastAsia="Calibri" w:cs="Arial"/>
          <w:color w:val="auto"/>
          <w:lang w:eastAsia="en-US" w:bidi="ar-SA"/>
        </w:rPr>
      </w:pPr>
      <w:r w:rsidRPr="007110C7">
        <w:rPr>
          <w:rFonts w:eastAsia="Calibri" w:cs="Arial"/>
          <w:color w:val="auto"/>
          <w:lang w:eastAsia="en-US" w:bidi="ar-SA"/>
        </w:rPr>
        <w:t>Wales, England and the Marches.</w:t>
      </w:r>
    </w:p>
    <w:p w14:paraId="63B3AC0C"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Arial"/>
          <w:b/>
          <w:bCs/>
          <w:color w:val="auto"/>
          <w:lang w:eastAsia="en-US" w:bidi="ar-SA"/>
        </w:rPr>
        <w:t xml:space="preserve">Centre for Research into the </w:t>
      </w:r>
      <w:r w:rsidRPr="007110C7">
        <w:rPr>
          <w:rFonts w:eastAsia="Times New Roman" w:cs="Times New Roman"/>
          <w:b/>
          <w:bCs/>
          <w:color w:val="auto"/>
          <w:lang w:eastAsia="en-US" w:bidi="ar-SA"/>
        </w:rPr>
        <w:t>English Literature and Language of Wales (CREW).</w:t>
      </w:r>
    </w:p>
    <w:p w14:paraId="7EDC2D6F"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Acknowledged as the international leader in this field of literary and cultural study, CREW has developed an extensive programme of teaching and research.</w:t>
      </w:r>
    </w:p>
    <w:p w14:paraId="5FC7FCCC"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The Centre has a vibrant postgraduate research community and benefits from unique resources, including the diaries of Richard Burton, the papers of Raymond Williams, and a recently rediscovered notebook by Dylan Thomas. CREW’s research projects cover the following areas:</w:t>
      </w:r>
    </w:p>
    <w:p w14:paraId="163A1985" w14:textId="77777777" w:rsidR="007110C7" w:rsidRPr="007110C7" w:rsidRDefault="007110C7" w:rsidP="00614F08">
      <w:pPr>
        <w:widowControl/>
        <w:numPr>
          <w:ilvl w:val="0"/>
          <w:numId w:val="95"/>
        </w:numPr>
        <w:contextualSpacing/>
        <w:rPr>
          <w:rFonts w:eastAsia="Calibri" w:cs="Arial"/>
          <w:color w:val="auto"/>
          <w:lang w:eastAsia="en-US" w:bidi="ar-SA"/>
        </w:rPr>
      </w:pPr>
      <w:r w:rsidRPr="007110C7">
        <w:rPr>
          <w:rFonts w:eastAsia="Calibri" w:cs="Arial"/>
          <w:color w:val="auto"/>
          <w:lang w:eastAsia="en-US" w:bidi="ar-SA"/>
        </w:rPr>
        <w:t>Cultural History.</w:t>
      </w:r>
    </w:p>
    <w:p w14:paraId="4DF1BD03" w14:textId="77777777" w:rsidR="007110C7" w:rsidRPr="007110C7" w:rsidRDefault="007110C7" w:rsidP="00614F08">
      <w:pPr>
        <w:widowControl/>
        <w:numPr>
          <w:ilvl w:val="0"/>
          <w:numId w:val="95"/>
        </w:numPr>
        <w:contextualSpacing/>
        <w:rPr>
          <w:rFonts w:eastAsia="Calibri" w:cs="Arial"/>
          <w:color w:val="auto"/>
          <w:lang w:eastAsia="en-US" w:bidi="ar-SA"/>
        </w:rPr>
      </w:pPr>
      <w:r w:rsidRPr="007110C7">
        <w:rPr>
          <w:rFonts w:eastAsia="Calibri" w:cs="Arial"/>
          <w:color w:val="auto"/>
          <w:lang w:eastAsia="en-US" w:bidi="ar-SA"/>
        </w:rPr>
        <w:t>Digital Humanities.</w:t>
      </w:r>
    </w:p>
    <w:p w14:paraId="4DECF0AF" w14:textId="77777777" w:rsidR="007110C7" w:rsidRPr="007110C7" w:rsidRDefault="007110C7" w:rsidP="00614F08">
      <w:pPr>
        <w:widowControl/>
        <w:numPr>
          <w:ilvl w:val="0"/>
          <w:numId w:val="95"/>
        </w:numPr>
        <w:contextualSpacing/>
        <w:rPr>
          <w:rFonts w:eastAsia="Calibri" w:cs="Arial"/>
          <w:color w:val="auto"/>
          <w:lang w:eastAsia="en-US" w:bidi="ar-SA"/>
        </w:rPr>
      </w:pPr>
      <w:r w:rsidRPr="007110C7">
        <w:rPr>
          <w:rFonts w:eastAsia="Calibri" w:cs="Arial"/>
          <w:color w:val="auto"/>
          <w:lang w:eastAsia="en-US" w:bidi="ar-SA"/>
        </w:rPr>
        <w:t>Gender Studies.</w:t>
      </w:r>
    </w:p>
    <w:p w14:paraId="15DA4630" w14:textId="77777777" w:rsidR="007110C7" w:rsidRPr="007110C7" w:rsidRDefault="007110C7" w:rsidP="00614F08">
      <w:pPr>
        <w:widowControl/>
        <w:numPr>
          <w:ilvl w:val="0"/>
          <w:numId w:val="95"/>
        </w:numPr>
        <w:contextualSpacing/>
        <w:rPr>
          <w:rFonts w:eastAsia="Calibri" w:cs="Arial"/>
          <w:color w:val="auto"/>
          <w:lang w:eastAsia="en-US" w:bidi="ar-SA"/>
        </w:rPr>
      </w:pPr>
      <w:r w:rsidRPr="007110C7">
        <w:rPr>
          <w:rFonts w:eastAsia="Calibri" w:cs="Arial"/>
          <w:color w:val="auto"/>
          <w:lang w:eastAsia="en-US" w:bidi="ar-SA"/>
        </w:rPr>
        <w:t>Postcolonial Studies.</w:t>
      </w:r>
    </w:p>
    <w:p w14:paraId="71C36664" w14:textId="77777777" w:rsidR="007110C7" w:rsidRPr="007110C7" w:rsidRDefault="007110C7" w:rsidP="00614F08">
      <w:pPr>
        <w:widowControl/>
        <w:numPr>
          <w:ilvl w:val="0"/>
          <w:numId w:val="95"/>
        </w:numPr>
        <w:contextualSpacing/>
        <w:rPr>
          <w:rFonts w:eastAsia="Calibri" w:cs="Arial"/>
          <w:color w:val="auto"/>
          <w:lang w:eastAsia="en-US" w:bidi="ar-SA"/>
        </w:rPr>
      </w:pPr>
      <w:r w:rsidRPr="007110C7">
        <w:rPr>
          <w:rFonts w:eastAsia="Calibri" w:cs="Arial"/>
          <w:color w:val="auto"/>
          <w:lang w:eastAsia="en-US" w:bidi="ar-SA"/>
        </w:rPr>
        <w:t>Transatlantic Connections.</w:t>
      </w:r>
    </w:p>
    <w:p w14:paraId="703C0B0D" w14:textId="77777777" w:rsidR="007110C7" w:rsidRPr="007110C7" w:rsidRDefault="007110C7" w:rsidP="00614F08">
      <w:pPr>
        <w:widowControl/>
        <w:numPr>
          <w:ilvl w:val="0"/>
          <w:numId w:val="95"/>
        </w:numPr>
        <w:contextualSpacing/>
        <w:rPr>
          <w:rFonts w:eastAsia="Calibri" w:cs="Arial"/>
          <w:color w:val="auto"/>
          <w:lang w:eastAsia="en-US" w:bidi="ar-SA"/>
        </w:rPr>
      </w:pPr>
      <w:r w:rsidRPr="007110C7">
        <w:rPr>
          <w:rFonts w:eastAsia="Calibri" w:cs="Arial"/>
          <w:color w:val="auto"/>
          <w:lang w:eastAsia="en-US" w:bidi="ar-SA"/>
        </w:rPr>
        <w:t>Visual Culture.</w:t>
      </w:r>
    </w:p>
    <w:p w14:paraId="4A80F453" w14:textId="77777777" w:rsidR="007110C7" w:rsidRPr="007110C7" w:rsidRDefault="007110C7" w:rsidP="007110C7">
      <w:pPr>
        <w:widowControl/>
        <w:rPr>
          <w:rFonts w:eastAsia="Calibri" w:cs="Arial"/>
          <w:color w:val="auto"/>
          <w:lang w:eastAsia="en-US" w:bidi="ar-SA"/>
        </w:rPr>
      </w:pPr>
    </w:p>
    <w:p w14:paraId="5029DEB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[page 112]</w:t>
      </w:r>
    </w:p>
    <w:p w14:paraId="71519553" w14:textId="77777777" w:rsidR="007110C7" w:rsidRPr="007110C7" w:rsidRDefault="007110C7" w:rsidP="007110C7">
      <w:pPr>
        <w:widowControl/>
        <w:rPr>
          <w:rFonts w:eastAsia="Calibri" w:cs="Arial"/>
          <w:color w:val="auto"/>
          <w:lang w:eastAsia="en-US" w:bidi="ar-SA"/>
        </w:rPr>
      </w:pPr>
    </w:p>
    <w:p w14:paraId="61DA8D9B"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The Centre for Research into Gender and Culture in Society (GENCAS).</w:t>
      </w:r>
    </w:p>
    <w:p w14:paraId="18776846"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GENCAS is an interdisciplinary research body bringing together staff and postgraduate students from across the University who conduct research into gender, enabling members to share their expertise and work collaboratively.</w:t>
      </w:r>
    </w:p>
    <w:p w14:paraId="37E80DA9"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The Centre hosts conferences, symposia and workshops, providing a stimulating environment for PhD students. Scholarly work spans a range of disciplines including:</w:t>
      </w:r>
    </w:p>
    <w:p w14:paraId="5C60EA21" w14:textId="77777777" w:rsidR="007110C7" w:rsidRPr="007110C7" w:rsidRDefault="007110C7" w:rsidP="00614F08">
      <w:pPr>
        <w:widowControl/>
        <w:numPr>
          <w:ilvl w:val="0"/>
          <w:numId w:val="96"/>
        </w:numPr>
        <w:contextualSpacing/>
        <w:rPr>
          <w:rFonts w:eastAsia="Calibri" w:cs="Arial"/>
          <w:color w:val="auto"/>
          <w:lang w:eastAsia="en-US" w:bidi="ar-SA"/>
        </w:rPr>
      </w:pPr>
      <w:r w:rsidRPr="007110C7">
        <w:rPr>
          <w:rFonts w:eastAsia="Calibri" w:cs="Arial"/>
          <w:color w:val="auto"/>
          <w:lang w:eastAsia="en-US" w:bidi="ar-SA"/>
        </w:rPr>
        <w:t>Business Studies.</w:t>
      </w:r>
    </w:p>
    <w:p w14:paraId="0D02D6BF" w14:textId="77777777" w:rsidR="007110C7" w:rsidRPr="007110C7" w:rsidRDefault="007110C7" w:rsidP="00614F08">
      <w:pPr>
        <w:widowControl/>
        <w:numPr>
          <w:ilvl w:val="0"/>
          <w:numId w:val="96"/>
        </w:numPr>
        <w:contextualSpacing/>
        <w:rPr>
          <w:rFonts w:eastAsia="Calibri" w:cs="Arial"/>
          <w:color w:val="auto"/>
          <w:lang w:eastAsia="en-US" w:bidi="ar-SA"/>
        </w:rPr>
      </w:pPr>
      <w:r w:rsidRPr="007110C7">
        <w:rPr>
          <w:rFonts w:eastAsia="Calibri" w:cs="Arial"/>
          <w:color w:val="auto"/>
          <w:lang w:eastAsia="en-US" w:bidi="ar-SA"/>
        </w:rPr>
        <w:t>English Literature.</w:t>
      </w:r>
    </w:p>
    <w:p w14:paraId="40F5204C" w14:textId="77777777" w:rsidR="007110C7" w:rsidRPr="007110C7" w:rsidRDefault="007110C7" w:rsidP="00614F08">
      <w:pPr>
        <w:widowControl/>
        <w:numPr>
          <w:ilvl w:val="0"/>
          <w:numId w:val="96"/>
        </w:numPr>
        <w:contextualSpacing/>
        <w:rPr>
          <w:rFonts w:eastAsia="Calibri" w:cs="Arial"/>
          <w:color w:val="auto"/>
          <w:lang w:eastAsia="en-US" w:bidi="ar-SA"/>
        </w:rPr>
      </w:pPr>
      <w:r w:rsidRPr="007110C7">
        <w:rPr>
          <w:rFonts w:eastAsia="Calibri" w:cs="Arial"/>
          <w:color w:val="auto"/>
          <w:lang w:eastAsia="en-US" w:bidi="ar-SA"/>
        </w:rPr>
        <w:t>History, Classics and Egyptology.</w:t>
      </w:r>
    </w:p>
    <w:p w14:paraId="16E4E552" w14:textId="77777777" w:rsidR="007110C7" w:rsidRPr="007110C7" w:rsidRDefault="007110C7" w:rsidP="00614F08">
      <w:pPr>
        <w:widowControl/>
        <w:numPr>
          <w:ilvl w:val="0"/>
          <w:numId w:val="96"/>
        </w:numPr>
        <w:contextualSpacing/>
        <w:rPr>
          <w:rFonts w:eastAsia="Calibri" w:cs="Arial"/>
          <w:color w:val="auto"/>
          <w:lang w:eastAsia="en-US" w:bidi="ar-SA"/>
        </w:rPr>
      </w:pPr>
      <w:r w:rsidRPr="007110C7">
        <w:rPr>
          <w:rFonts w:eastAsia="Calibri" w:cs="Arial"/>
          <w:color w:val="auto"/>
          <w:lang w:eastAsia="en-US" w:bidi="ar-SA"/>
        </w:rPr>
        <w:t>Media and Communication.</w:t>
      </w:r>
    </w:p>
    <w:p w14:paraId="663E28DE" w14:textId="77777777" w:rsidR="007110C7" w:rsidRPr="007110C7" w:rsidRDefault="007110C7" w:rsidP="00614F08">
      <w:pPr>
        <w:widowControl/>
        <w:numPr>
          <w:ilvl w:val="0"/>
          <w:numId w:val="96"/>
        </w:numPr>
        <w:contextualSpacing/>
        <w:rPr>
          <w:rFonts w:eastAsia="Calibri" w:cs="Arial"/>
          <w:color w:val="auto"/>
          <w:lang w:eastAsia="en-US" w:bidi="ar-SA"/>
        </w:rPr>
      </w:pPr>
      <w:r w:rsidRPr="007110C7">
        <w:rPr>
          <w:rFonts w:eastAsia="Calibri" w:cs="Arial"/>
          <w:color w:val="auto"/>
          <w:lang w:eastAsia="en-US" w:bidi="ar-SA"/>
        </w:rPr>
        <w:t>Medicine and Midwifery.</w:t>
      </w:r>
    </w:p>
    <w:p w14:paraId="79B2C1AF" w14:textId="77777777" w:rsidR="007110C7" w:rsidRPr="007110C7" w:rsidRDefault="007110C7" w:rsidP="00614F08">
      <w:pPr>
        <w:widowControl/>
        <w:numPr>
          <w:ilvl w:val="0"/>
          <w:numId w:val="96"/>
        </w:numPr>
        <w:contextualSpacing/>
        <w:rPr>
          <w:rFonts w:eastAsia="Calibri" w:cs="Arial"/>
          <w:color w:val="auto"/>
          <w:lang w:eastAsia="en-US" w:bidi="ar-SA"/>
        </w:rPr>
      </w:pPr>
      <w:r w:rsidRPr="007110C7">
        <w:rPr>
          <w:rFonts w:eastAsia="Calibri" w:cs="Arial"/>
          <w:color w:val="auto"/>
          <w:lang w:eastAsia="en-US" w:bidi="ar-SA"/>
        </w:rPr>
        <w:t>Modern Languages.</w:t>
      </w:r>
    </w:p>
    <w:p w14:paraId="59BD4C23" w14:textId="77777777" w:rsidR="007110C7" w:rsidRPr="007110C7" w:rsidRDefault="007110C7" w:rsidP="00614F08">
      <w:pPr>
        <w:widowControl/>
        <w:numPr>
          <w:ilvl w:val="0"/>
          <w:numId w:val="96"/>
        </w:numPr>
        <w:contextualSpacing/>
        <w:rPr>
          <w:rFonts w:eastAsia="Calibri" w:cs="Arial"/>
          <w:color w:val="auto"/>
          <w:lang w:eastAsia="en-US" w:bidi="ar-SA"/>
        </w:rPr>
      </w:pPr>
      <w:r w:rsidRPr="007110C7">
        <w:rPr>
          <w:rFonts w:eastAsia="Calibri" w:cs="Arial"/>
          <w:color w:val="auto"/>
          <w:lang w:eastAsia="en-US" w:bidi="ar-SA"/>
        </w:rPr>
        <w:t>Translation Studies.</w:t>
      </w:r>
    </w:p>
    <w:p w14:paraId="4E1EB467"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All research students belong to the Graduate Centre, providing pastoral as well as administrative support and is also responsible for research skills training and support, while facilitating a lively intellectual environment for the College’s postgraduate research community of 200 students.</w:t>
      </w:r>
    </w:p>
    <w:p w14:paraId="0AFBBD8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[Transcriber’s note: here is a photograph of a student sitting on a wall near trees, with a book on their lap and a pen in their mouth. End of note.]</w:t>
      </w:r>
    </w:p>
    <w:p w14:paraId="76A25295" w14:textId="77777777" w:rsidR="007110C7" w:rsidRPr="007110C7" w:rsidRDefault="007110C7" w:rsidP="007110C7">
      <w:pPr>
        <w:widowControl/>
        <w:rPr>
          <w:rFonts w:eastAsia="Calibri" w:cs="Arial"/>
          <w:color w:val="auto"/>
          <w:lang w:eastAsia="en-US" w:bidi="ar-SA"/>
        </w:rPr>
      </w:pPr>
    </w:p>
    <w:p w14:paraId="4C4711F8"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[page 113]</w:t>
      </w:r>
    </w:p>
    <w:p w14:paraId="5D892A0A" w14:textId="77777777" w:rsidR="007110C7" w:rsidRPr="007110C7" w:rsidRDefault="007110C7" w:rsidP="007110C7">
      <w:pPr>
        <w:widowControl/>
        <w:rPr>
          <w:rFonts w:eastAsia="Calibri" w:cs="Arial"/>
          <w:color w:val="auto"/>
          <w:lang w:eastAsia="en-US" w:bidi="ar-SA"/>
        </w:rPr>
      </w:pPr>
    </w:p>
    <w:p w14:paraId="721E9E64" w14:textId="77777777" w:rsidR="007110C7" w:rsidRPr="007110C7" w:rsidRDefault="007110C7" w:rsidP="007110C7">
      <w:pPr>
        <w:keepNext/>
        <w:keepLines/>
        <w:widowControl/>
        <w:spacing w:before="240" w:line="259" w:lineRule="auto"/>
        <w:outlineLvl w:val="0"/>
        <w:rPr>
          <w:rFonts w:eastAsia="Times New Roman" w:cs="Times New Roman"/>
          <w:b/>
          <w:szCs w:val="32"/>
          <w:lang w:eastAsia="en-US" w:bidi="ar-SA"/>
        </w:rPr>
      </w:pPr>
      <w:r w:rsidRPr="007110C7">
        <w:rPr>
          <w:rFonts w:eastAsia="Times New Roman" w:cs="Times New Roman"/>
          <w:b/>
          <w:szCs w:val="32"/>
          <w:lang w:eastAsia="en-US" w:bidi="ar-SA"/>
        </w:rPr>
        <w:t>Geography.</w:t>
      </w:r>
    </w:p>
    <w:p w14:paraId="1BAF5D96"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Singleton Park Campus.</w:t>
      </w:r>
    </w:p>
    <w:p w14:paraId="31A615B1"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UK Top 10 Research Impact [Research Excellence Framework 2014].</w:t>
      </w:r>
    </w:p>
    <w:p w14:paraId="4B9AE4BE"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We are recognised as one of the foremost global centres for teaching and research in human and physical geography. In the latest (2014) Research Excellence Framework (REF), the Department of Geography was ranked 8th in the UK for research impact and 11th for research environment. Our research environment and the impact of our research were both judged to be 100% ‘world leading’ or ‘internationally excellent’.</w:t>
      </w:r>
    </w:p>
    <w:p w14:paraId="104624C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Our internationally active research staff and large community of postgraduate researchers create a dynamic and inspirational environment in which to study. Many projects carried out by our staff and students actively contribute towards the United Nations Sustainable Development Goals.</w:t>
      </w:r>
    </w:p>
    <w:p w14:paraId="6DFD4193"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For more detailed course content, including a full module list, visit:</w:t>
      </w:r>
    </w:p>
    <w:p w14:paraId="27C9A475" w14:textId="77777777" w:rsidR="007110C7" w:rsidRPr="007110C7" w:rsidRDefault="007611D1" w:rsidP="007110C7">
      <w:pPr>
        <w:widowControl/>
        <w:rPr>
          <w:rFonts w:eastAsia="Calibri" w:cs="Arial"/>
          <w:color w:val="auto"/>
          <w:lang w:eastAsia="en-US" w:bidi="ar-SA"/>
        </w:rPr>
      </w:pPr>
      <w:hyperlink r:id="rId144" w:history="1">
        <w:r w:rsidR="007110C7" w:rsidRPr="007110C7">
          <w:rPr>
            <w:rFonts w:eastAsia="Calibri" w:cs="Arial"/>
            <w:color w:val="0000FF"/>
            <w:u w:val="single"/>
            <w:lang w:eastAsia="en-US" w:bidi="ar-SA"/>
          </w:rPr>
          <w:t>https://www.swansea.ac.uk/postgraduate</w:t>
        </w:r>
      </w:hyperlink>
      <w:r w:rsidR="007110C7" w:rsidRPr="007110C7">
        <w:rPr>
          <w:rFonts w:eastAsia="Calibri" w:cs="Arial"/>
          <w:color w:val="auto"/>
          <w:lang w:eastAsia="en-US" w:bidi="ar-SA"/>
        </w:rPr>
        <w:t xml:space="preserve"> </w:t>
      </w:r>
    </w:p>
    <w:p w14:paraId="7DB6E050"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Scholarships and Bursaries.</w:t>
      </w:r>
    </w:p>
    <w:p w14:paraId="6BC845A9"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A range of postgraduate scholarships and bursaries are available.</w:t>
      </w:r>
    </w:p>
    <w:p w14:paraId="7D25541C"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Please visit: </w:t>
      </w:r>
      <w:hyperlink r:id="rId145" w:history="1">
        <w:r w:rsidRPr="007110C7">
          <w:rPr>
            <w:rFonts w:eastAsia="Calibri" w:cs="Arial"/>
            <w:color w:val="0000FF"/>
            <w:u w:val="single"/>
            <w:lang w:eastAsia="en-US" w:bidi="ar-SA"/>
          </w:rPr>
          <w:t>https://www.swansea.ac.uk/postgraduate/scholarships</w:t>
        </w:r>
      </w:hyperlink>
      <w:r w:rsidRPr="007110C7">
        <w:rPr>
          <w:rFonts w:eastAsia="Calibri" w:cs="Arial"/>
          <w:color w:val="auto"/>
          <w:lang w:eastAsia="en-US" w:bidi="ar-SA"/>
        </w:rPr>
        <w:t xml:space="preserve"> </w:t>
      </w:r>
    </w:p>
    <w:p w14:paraId="1C18AFC8"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Taught Courses.</w:t>
      </w:r>
    </w:p>
    <w:p w14:paraId="7A1C5E00"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Entry Requirements.</w:t>
      </w:r>
    </w:p>
    <w:p w14:paraId="2D4F17BE"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Typically a minimum of a 2:2 (with 55% average) honours degree or equivalent in a relevant subject.</w:t>
      </w:r>
    </w:p>
    <w:p w14:paraId="4E4EA3AC"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lastRenderedPageBreak/>
        <w:t>English Language Requirement.</w:t>
      </w:r>
    </w:p>
    <w:p w14:paraId="39E9DA8C"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IELTS 6.5 (minimum of 6.0 in each component) or Swansea University recognised equivalent.</w:t>
      </w:r>
    </w:p>
    <w:p w14:paraId="5B71F743"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Environmental Drone Remote Sensing [FT symbol] for 2022 Entry.</w:t>
      </w:r>
    </w:p>
    <w:p w14:paraId="3E27AD57"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This MSc programme teaches the knowledge, skills and understanding to create and utilise high resolution remote sensing data for real world, practical applications, using sensors flown on drone platforms.</w:t>
      </w:r>
    </w:p>
    <w:p w14:paraId="1331C0F1"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You will gain the skills, experience and knowledge to operate a drone safely and within current Civil Aviation Authority (CAA) regulations. This will comprise theoretical and practical flight training and assessment. This component will be taught in part by an external CAA accredited training provider and students will graduate with the additional CAA drone/UAV remote pilot competency accreditation: General Visual line of sight Certificate (GVC).</w:t>
      </w:r>
    </w:p>
    <w:p w14:paraId="76C3AB53"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Compulsory modules include:</w:t>
      </w:r>
    </w:p>
    <w:p w14:paraId="4B907DD2" w14:textId="77777777" w:rsidR="007110C7" w:rsidRPr="007110C7" w:rsidRDefault="007110C7" w:rsidP="00614F08">
      <w:pPr>
        <w:widowControl/>
        <w:numPr>
          <w:ilvl w:val="0"/>
          <w:numId w:val="97"/>
        </w:numPr>
        <w:contextualSpacing/>
        <w:rPr>
          <w:rFonts w:eastAsia="Calibri" w:cs="Times New Roman"/>
          <w:color w:val="auto"/>
          <w:lang w:eastAsia="en-US" w:bidi="ar-SA"/>
        </w:rPr>
      </w:pPr>
      <w:r w:rsidRPr="007110C7">
        <w:rPr>
          <w:rFonts w:eastAsia="Calibri" w:cs="Times New Roman"/>
          <w:color w:val="auto"/>
          <w:lang w:eastAsia="en-US" w:bidi="ar-SA"/>
        </w:rPr>
        <w:t>Drone Operation.</w:t>
      </w:r>
    </w:p>
    <w:p w14:paraId="0137C612" w14:textId="77777777" w:rsidR="007110C7" w:rsidRPr="007110C7" w:rsidRDefault="007110C7" w:rsidP="00614F08">
      <w:pPr>
        <w:widowControl/>
        <w:numPr>
          <w:ilvl w:val="0"/>
          <w:numId w:val="97"/>
        </w:numPr>
        <w:contextualSpacing/>
        <w:rPr>
          <w:rFonts w:eastAsia="Calibri" w:cs="Times New Roman"/>
          <w:color w:val="auto"/>
          <w:lang w:eastAsia="en-US" w:bidi="ar-SA"/>
        </w:rPr>
      </w:pPr>
      <w:r w:rsidRPr="007110C7">
        <w:rPr>
          <w:rFonts w:eastAsia="Calibri" w:cs="Times New Roman"/>
          <w:color w:val="auto"/>
          <w:lang w:eastAsia="en-US" w:bidi="ar-SA"/>
        </w:rPr>
        <w:t>Drone Remote Sensing.</w:t>
      </w:r>
    </w:p>
    <w:p w14:paraId="53B65FC7"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Environmental Dynamics and Climate Change MSc [FT symbol], [PT symbol].</w:t>
      </w:r>
    </w:p>
    <w:p w14:paraId="16853AD3"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This inter-disciplinary course places particular emphasis on the scientific basis behind regional and global climatic change, and limitations of models and data collection techniques. You will develop extensive knowledge of the current scientific issues underpinning environmental change and ecosystem dynamics, and the practical problem solving, ICT, and communication skills required for a successful career in the environmental service industry, regulating bodies or academia.</w:t>
      </w:r>
    </w:p>
    <w:p w14:paraId="102E7451"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Geographic Information and Climate Change MSc [FT symbol], [PT symbol].</w:t>
      </w:r>
    </w:p>
    <w:p w14:paraId="6130FBB9"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This course provides cross-disciplinary training in the scientific basis of GIS, satellite remote sensing and earth system modelling alongside aspects of climate change. The course places particular emphasis on the technical aspects of GIS and earth observation as well as the past, present and future global and regional environmental and climatic change.</w:t>
      </w:r>
    </w:p>
    <w:p w14:paraId="2F35E02B"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For the above courses modules typically include:</w:t>
      </w:r>
    </w:p>
    <w:p w14:paraId="40E5A40B" w14:textId="77777777" w:rsidR="007110C7" w:rsidRPr="007110C7" w:rsidRDefault="007110C7" w:rsidP="00614F08">
      <w:pPr>
        <w:widowControl/>
        <w:numPr>
          <w:ilvl w:val="0"/>
          <w:numId w:val="98"/>
        </w:numPr>
        <w:contextualSpacing/>
        <w:rPr>
          <w:rFonts w:eastAsia="Calibri" w:cs="Arial"/>
          <w:color w:val="auto"/>
          <w:lang w:eastAsia="en-US" w:bidi="ar-SA"/>
        </w:rPr>
      </w:pPr>
      <w:r w:rsidRPr="007110C7">
        <w:rPr>
          <w:rFonts w:eastAsia="Calibri" w:cs="Arial"/>
          <w:color w:val="auto"/>
          <w:lang w:eastAsia="en-US" w:bidi="ar-SA"/>
        </w:rPr>
        <w:t>Climate Change – Past, Present and Future.</w:t>
      </w:r>
    </w:p>
    <w:p w14:paraId="44D30C58" w14:textId="77777777" w:rsidR="007110C7" w:rsidRPr="007110C7" w:rsidRDefault="007110C7" w:rsidP="00614F08">
      <w:pPr>
        <w:widowControl/>
        <w:numPr>
          <w:ilvl w:val="0"/>
          <w:numId w:val="98"/>
        </w:numPr>
        <w:contextualSpacing/>
        <w:rPr>
          <w:rFonts w:eastAsia="Calibri" w:cs="Arial"/>
          <w:color w:val="auto"/>
          <w:lang w:eastAsia="en-US" w:bidi="ar-SA"/>
        </w:rPr>
      </w:pPr>
      <w:r w:rsidRPr="007110C7">
        <w:rPr>
          <w:rFonts w:eastAsia="Calibri" w:cs="Arial"/>
          <w:color w:val="auto"/>
          <w:lang w:eastAsia="en-US" w:bidi="ar-SA"/>
        </w:rPr>
        <w:t>Climate Science and Policy.</w:t>
      </w:r>
    </w:p>
    <w:p w14:paraId="6F8D5758" w14:textId="77777777" w:rsidR="007110C7" w:rsidRPr="007110C7" w:rsidRDefault="007110C7" w:rsidP="00614F08">
      <w:pPr>
        <w:widowControl/>
        <w:numPr>
          <w:ilvl w:val="0"/>
          <w:numId w:val="98"/>
        </w:numPr>
        <w:contextualSpacing/>
        <w:rPr>
          <w:rFonts w:eastAsia="Calibri" w:cs="Arial"/>
          <w:color w:val="auto"/>
          <w:lang w:eastAsia="en-US" w:bidi="ar-SA"/>
        </w:rPr>
      </w:pPr>
      <w:r w:rsidRPr="007110C7">
        <w:rPr>
          <w:rFonts w:eastAsia="Calibri" w:cs="Arial"/>
          <w:color w:val="auto"/>
          <w:lang w:eastAsia="en-US" w:bidi="ar-SA"/>
        </w:rPr>
        <w:t>Ecosystems: Ecology, Conservation and Resource Management.</w:t>
      </w:r>
    </w:p>
    <w:p w14:paraId="1C5CC0D5" w14:textId="77777777" w:rsidR="007110C7" w:rsidRPr="007110C7" w:rsidRDefault="007110C7" w:rsidP="00614F08">
      <w:pPr>
        <w:widowControl/>
        <w:numPr>
          <w:ilvl w:val="0"/>
          <w:numId w:val="98"/>
        </w:numPr>
        <w:contextualSpacing/>
        <w:rPr>
          <w:rFonts w:eastAsia="Calibri" w:cs="Arial"/>
          <w:color w:val="auto"/>
          <w:lang w:eastAsia="en-US" w:bidi="ar-SA"/>
        </w:rPr>
      </w:pPr>
      <w:r w:rsidRPr="007110C7">
        <w:rPr>
          <w:rFonts w:eastAsia="Calibri" w:cs="Arial"/>
          <w:color w:val="auto"/>
          <w:lang w:eastAsia="en-US" w:bidi="ar-SA"/>
        </w:rPr>
        <w:t>Environmental Assessment and Management.</w:t>
      </w:r>
    </w:p>
    <w:p w14:paraId="2D5E7A94" w14:textId="77777777" w:rsidR="007110C7" w:rsidRPr="007110C7" w:rsidRDefault="007110C7" w:rsidP="00614F08">
      <w:pPr>
        <w:widowControl/>
        <w:numPr>
          <w:ilvl w:val="0"/>
          <w:numId w:val="98"/>
        </w:numPr>
        <w:contextualSpacing/>
        <w:rPr>
          <w:rFonts w:eastAsia="Calibri" w:cs="Arial"/>
          <w:color w:val="auto"/>
          <w:lang w:eastAsia="en-US" w:bidi="ar-SA"/>
        </w:rPr>
      </w:pPr>
      <w:r w:rsidRPr="007110C7">
        <w:rPr>
          <w:rFonts w:eastAsia="Calibri" w:cs="Arial"/>
          <w:color w:val="auto"/>
          <w:lang w:eastAsia="en-US" w:bidi="ar-SA"/>
        </w:rPr>
        <w:t>Geographical Information Systems.</w:t>
      </w:r>
    </w:p>
    <w:p w14:paraId="1C915962" w14:textId="77777777" w:rsidR="007110C7" w:rsidRPr="007110C7" w:rsidRDefault="007110C7" w:rsidP="00614F08">
      <w:pPr>
        <w:widowControl/>
        <w:numPr>
          <w:ilvl w:val="0"/>
          <w:numId w:val="98"/>
        </w:numPr>
        <w:contextualSpacing/>
        <w:rPr>
          <w:rFonts w:eastAsia="Calibri" w:cs="Arial"/>
          <w:color w:val="auto"/>
          <w:lang w:eastAsia="en-US" w:bidi="ar-SA"/>
        </w:rPr>
      </w:pPr>
      <w:r w:rsidRPr="007110C7">
        <w:rPr>
          <w:rFonts w:eastAsia="Calibri" w:cs="Arial"/>
          <w:color w:val="auto"/>
          <w:lang w:eastAsia="en-US" w:bidi="ar-SA"/>
        </w:rPr>
        <w:t>Modelling Earth Systems.</w:t>
      </w:r>
    </w:p>
    <w:p w14:paraId="0F1EC15F" w14:textId="77777777" w:rsidR="007110C7" w:rsidRPr="007110C7" w:rsidRDefault="007110C7" w:rsidP="00614F08">
      <w:pPr>
        <w:widowControl/>
        <w:numPr>
          <w:ilvl w:val="0"/>
          <w:numId w:val="98"/>
        </w:numPr>
        <w:contextualSpacing/>
        <w:rPr>
          <w:rFonts w:eastAsia="Calibri" w:cs="Arial"/>
          <w:color w:val="auto"/>
          <w:lang w:eastAsia="en-US" w:bidi="ar-SA"/>
        </w:rPr>
      </w:pPr>
      <w:r w:rsidRPr="007110C7">
        <w:rPr>
          <w:rFonts w:eastAsia="Calibri" w:cs="Arial"/>
          <w:color w:val="auto"/>
          <w:lang w:eastAsia="en-US" w:bidi="ar-SA"/>
        </w:rPr>
        <w:t>Principles of Environmental Dynamics.</w:t>
      </w:r>
    </w:p>
    <w:p w14:paraId="29ED18E7" w14:textId="77777777" w:rsidR="007110C7" w:rsidRPr="007110C7" w:rsidRDefault="007110C7" w:rsidP="00614F08">
      <w:pPr>
        <w:widowControl/>
        <w:numPr>
          <w:ilvl w:val="0"/>
          <w:numId w:val="98"/>
        </w:numPr>
        <w:contextualSpacing/>
        <w:rPr>
          <w:rFonts w:eastAsia="Calibri" w:cs="Arial"/>
          <w:color w:val="auto"/>
          <w:lang w:eastAsia="en-US" w:bidi="ar-SA"/>
        </w:rPr>
      </w:pPr>
      <w:r w:rsidRPr="007110C7">
        <w:rPr>
          <w:rFonts w:eastAsia="Calibri" w:cs="Arial"/>
          <w:color w:val="auto"/>
          <w:lang w:eastAsia="en-US" w:bidi="ar-SA"/>
        </w:rPr>
        <w:t>Satellite Remote Sensing.</w:t>
      </w:r>
    </w:p>
    <w:p w14:paraId="07E12306" w14:textId="77777777" w:rsidR="007110C7" w:rsidRPr="007110C7" w:rsidRDefault="007110C7" w:rsidP="00614F08">
      <w:pPr>
        <w:widowControl/>
        <w:numPr>
          <w:ilvl w:val="0"/>
          <w:numId w:val="98"/>
        </w:numPr>
        <w:contextualSpacing/>
        <w:rPr>
          <w:rFonts w:eastAsia="Calibri" w:cs="Arial"/>
          <w:color w:val="auto"/>
          <w:lang w:eastAsia="en-US" w:bidi="ar-SA"/>
        </w:rPr>
      </w:pPr>
      <w:r w:rsidRPr="007110C7">
        <w:rPr>
          <w:rFonts w:eastAsia="Calibri" w:cs="Arial"/>
          <w:color w:val="auto"/>
          <w:lang w:eastAsia="en-US" w:bidi="ar-SA"/>
        </w:rPr>
        <w:t>Science Skills and Research Methods.</w:t>
      </w:r>
    </w:p>
    <w:p w14:paraId="63094D22" w14:textId="77777777" w:rsidR="007110C7" w:rsidRPr="007110C7" w:rsidRDefault="007110C7" w:rsidP="007110C7">
      <w:pPr>
        <w:widowControl/>
        <w:rPr>
          <w:rFonts w:eastAsia="Calibri" w:cs="Arial"/>
          <w:color w:val="auto"/>
          <w:lang w:eastAsia="en-US" w:bidi="ar-SA"/>
        </w:rPr>
      </w:pPr>
    </w:p>
    <w:p w14:paraId="76E0F4C7"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[page 114]</w:t>
      </w:r>
    </w:p>
    <w:p w14:paraId="2F1B77EC" w14:textId="77777777" w:rsidR="007110C7" w:rsidRPr="007110C7" w:rsidRDefault="007110C7" w:rsidP="007110C7">
      <w:pPr>
        <w:widowControl/>
        <w:autoSpaceDE w:val="0"/>
        <w:autoSpaceDN w:val="0"/>
        <w:adjustRightInd w:val="0"/>
        <w:ind w:right="-760"/>
        <w:rPr>
          <w:rFonts w:eastAsia="Calibri" w:cs="Arial"/>
          <w:color w:val="auto"/>
          <w:lang w:eastAsia="en-US" w:bidi="ar-SA"/>
        </w:rPr>
      </w:pPr>
    </w:p>
    <w:p w14:paraId="4BD45580"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Society, Environment and Global Change MSc [FT symbol].</w:t>
      </w:r>
    </w:p>
    <w:p w14:paraId="2BE0F541"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This master’s programme will offer social and cultural perspectives on questions of environmental and other global changes taking place in the world around us. It will offer students a range of theoretical approaches and methodological tools from human geography and the social sciences to learn how to address multiple and </w:t>
      </w:r>
      <w:r w:rsidRPr="007110C7">
        <w:rPr>
          <w:rFonts w:eastAsia="Calibri" w:cs="Times New Roman"/>
          <w:color w:val="auto"/>
          <w:lang w:eastAsia="en-US" w:bidi="ar-SA"/>
        </w:rPr>
        <w:lastRenderedPageBreak/>
        <w:t>cross-cutting crises, ranging from migration to climate change, human security to global inequality.</w:t>
      </w:r>
    </w:p>
    <w:p w14:paraId="702D8BB6"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Topics likely to be covered include:</w:t>
      </w:r>
    </w:p>
    <w:p w14:paraId="1E55C1CD" w14:textId="77777777" w:rsidR="007110C7" w:rsidRPr="007110C7" w:rsidRDefault="007110C7" w:rsidP="00614F08">
      <w:pPr>
        <w:widowControl/>
        <w:numPr>
          <w:ilvl w:val="0"/>
          <w:numId w:val="90"/>
        </w:numPr>
        <w:contextualSpacing/>
        <w:rPr>
          <w:rFonts w:eastAsia="Calibri" w:cs="Times New Roman"/>
          <w:color w:val="auto"/>
          <w:lang w:eastAsia="en-US" w:bidi="ar-SA"/>
        </w:rPr>
      </w:pPr>
      <w:r w:rsidRPr="007110C7">
        <w:rPr>
          <w:rFonts w:eastAsia="Calibri" w:cs="Times New Roman"/>
          <w:color w:val="auto"/>
          <w:lang w:eastAsia="en-US" w:bidi="ar-SA"/>
        </w:rPr>
        <w:t>Society.</w:t>
      </w:r>
    </w:p>
    <w:p w14:paraId="5AF8928A" w14:textId="77777777" w:rsidR="007110C7" w:rsidRPr="007110C7" w:rsidRDefault="007110C7" w:rsidP="00614F08">
      <w:pPr>
        <w:widowControl/>
        <w:numPr>
          <w:ilvl w:val="0"/>
          <w:numId w:val="90"/>
        </w:numPr>
        <w:contextualSpacing/>
        <w:rPr>
          <w:rFonts w:eastAsia="Calibri" w:cs="Times New Roman"/>
          <w:color w:val="auto"/>
          <w:lang w:eastAsia="en-US" w:bidi="ar-SA"/>
        </w:rPr>
      </w:pPr>
      <w:r w:rsidRPr="007110C7">
        <w:rPr>
          <w:rFonts w:eastAsia="Calibri" w:cs="Times New Roman"/>
          <w:color w:val="auto"/>
          <w:lang w:eastAsia="en-US" w:bidi="ar-SA"/>
        </w:rPr>
        <w:t>Social Theory.</w:t>
      </w:r>
    </w:p>
    <w:p w14:paraId="0D1A9366" w14:textId="77777777" w:rsidR="007110C7" w:rsidRPr="007110C7" w:rsidRDefault="007110C7" w:rsidP="00614F08">
      <w:pPr>
        <w:widowControl/>
        <w:numPr>
          <w:ilvl w:val="0"/>
          <w:numId w:val="90"/>
        </w:numPr>
        <w:contextualSpacing/>
        <w:rPr>
          <w:rFonts w:eastAsia="Calibri" w:cs="Times New Roman"/>
          <w:color w:val="auto"/>
          <w:lang w:eastAsia="en-US" w:bidi="ar-SA"/>
        </w:rPr>
      </w:pPr>
      <w:r w:rsidRPr="007110C7">
        <w:rPr>
          <w:rFonts w:eastAsia="Calibri" w:cs="Times New Roman"/>
          <w:color w:val="auto"/>
          <w:lang w:eastAsia="en-US" w:bidi="ar-SA"/>
        </w:rPr>
        <w:t>Environment.</w:t>
      </w:r>
    </w:p>
    <w:p w14:paraId="4F956CAC" w14:textId="77777777" w:rsidR="007110C7" w:rsidRPr="007110C7" w:rsidRDefault="007110C7" w:rsidP="00614F08">
      <w:pPr>
        <w:widowControl/>
        <w:numPr>
          <w:ilvl w:val="0"/>
          <w:numId w:val="90"/>
        </w:numPr>
        <w:contextualSpacing/>
        <w:rPr>
          <w:rFonts w:eastAsia="Calibri" w:cs="Times New Roman"/>
          <w:color w:val="auto"/>
          <w:lang w:eastAsia="en-US" w:bidi="ar-SA"/>
        </w:rPr>
      </w:pPr>
      <w:r w:rsidRPr="007110C7">
        <w:rPr>
          <w:rFonts w:eastAsia="Calibri" w:cs="Times New Roman"/>
          <w:color w:val="auto"/>
          <w:lang w:eastAsia="en-US" w:bidi="ar-SA"/>
        </w:rPr>
        <w:t>Culture.</w:t>
      </w:r>
    </w:p>
    <w:p w14:paraId="3276DA4D" w14:textId="77777777" w:rsidR="007110C7" w:rsidRPr="007110C7" w:rsidRDefault="007110C7" w:rsidP="00614F08">
      <w:pPr>
        <w:widowControl/>
        <w:numPr>
          <w:ilvl w:val="0"/>
          <w:numId w:val="90"/>
        </w:numPr>
        <w:contextualSpacing/>
        <w:rPr>
          <w:rFonts w:eastAsia="Calibri" w:cs="Times New Roman"/>
          <w:color w:val="auto"/>
          <w:lang w:eastAsia="en-US" w:bidi="ar-SA"/>
        </w:rPr>
      </w:pPr>
      <w:r w:rsidRPr="007110C7">
        <w:rPr>
          <w:rFonts w:eastAsia="Calibri" w:cs="Times New Roman"/>
          <w:color w:val="auto"/>
          <w:lang w:eastAsia="en-US" w:bidi="ar-SA"/>
        </w:rPr>
        <w:t>Politics.</w:t>
      </w:r>
    </w:p>
    <w:p w14:paraId="14A19152" w14:textId="77777777" w:rsidR="007110C7" w:rsidRPr="007110C7" w:rsidRDefault="007110C7" w:rsidP="00614F08">
      <w:pPr>
        <w:widowControl/>
        <w:numPr>
          <w:ilvl w:val="0"/>
          <w:numId w:val="90"/>
        </w:numPr>
        <w:contextualSpacing/>
        <w:rPr>
          <w:rFonts w:eastAsia="Calibri" w:cs="Times New Roman"/>
          <w:color w:val="auto"/>
          <w:lang w:eastAsia="en-US" w:bidi="ar-SA"/>
        </w:rPr>
      </w:pPr>
      <w:r w:rsidRPr="007110C7">
        <w:rPr>
          <w:rFonts w:eastAsia="Calibri" w:cs="Times New Roman"/>
          <w:color w:val="auto"/>
          <w:lang w:eastAsia="en-US" w:bidi="ar-SA"/>
        </w:rPr>
        <w:t>Sustainability.</w:t>
      </w:r>
    </w:p>
    <w:p w14:paraId="1550A5FF" w14:textId="77777777" w:rsidR="007110C7" w:rsidRPr="007110C7" w:rsidRDefault="007110C7" w:rsidP="00614F08">
      <w:pPr>
        <w:widowControl/>
        <w:numPr>
          <w:ilvl w:val="0"/>
          <w:numId w:val="90"/>
        </w:numPr>
        <w:contextualSpacing/>
        <w:rPr>
          <w:rFonts w:eastAsia="Calibri" w:cs="Times New Roman"/>
          <w:color w:val="auto"/>
          <w:lang w:eastAsia="en-US" w:bidi="ar-SA"/>
        </w:rPr>
      </w:pPr>
      <w:r w:rsidRPr="007110C7">
        <w:rPr>
          <w:rFonts w:eastAsia="Calibri" w:cs="Times New Roman"/>
          <w:color w:val="auto"/>
          <w:lang w:eastAsia="en-US" w:bidi="ar-SA"/>
        </w:rPr>
        <w:t>Crisis.</w:t>
      </w:r>
    </w:p>
    <w:p w14:paraId="51FCEBBF" w14:textId="77777777" w:rsidR="007110C7" w:rsidRPr="007110C7" w:rsidRDefault="007110C7" w:rsidP="00614F08">
      <w:pPr>
        <w:widowControl/>
        <w:numPr>
          <w:ilvl w:val="0"/>
          <w:numId w:val="90"/>
        </w:numPr>
        <w:contextualSpacing/>
        <w:rPr>
          <w:rFonts w:eastAsia="Calibri" w:cs="Times New Roman"/>
          <w:color w:val="auto"/>
          <w:lang w:eastAsia="en-US" w:bidi="ar-SA"/>
        </w:rPr>
      </w:pPr>
      <w:r w:rsidRPr="007110C7">
        <w:rPr>
          <w:rFonts w:eastAsia="Calibri" w:cs="Times New Roman"/>
          <w:color w:val="auto"/>
          <w:lang w:eastAsia="en-US" w:bidi="ar-SA"/>
        </w:rPr>
        <w:t>Change.</w:t>
      </w:r>
    </w:p>
    <w:p w14:paraId="6EECDC7E" w14:textId="77777777" w:rsidR="007110C7" w:rsidRPr="007110C7" w:rsidRDefault="007110C7" w:rsidP="00614F08">
      <w:pPr>
        <w:widowControl/>
        <w:numPr>
          <w:ilvl w:val="0"/>
          <w:numId w:val="90"/>
        </w:numPr>
        <w:contextualSpacing/>
        <w:rPr>
          <w:rFonts w:eastAsia="Calibri" w:cs="Times New Roman"/>
          <w:color w:val="auto"/>
          <w:lang w:eastAsia="en-US" w:bidi="ar-SA"/>
        </w:rPr>
      </w:pPr>
      <w:r w:rsidRPr="007110C7">
        <w:rPr>
          <w:rFonts w:eastAsia="Calibri" w:cs="Times New Roman"/>
          <w:color w:val="auto"/>
          <w:lang w:eastAsia="en-US" w:bidi="ar-SA"/>
        </w:rPr>
        <w:t>Qualitative Research Methods.</w:t>
      </w:r>
    </w:p>
    <w:p w14:paraId="0FD3D360" w14:textId="77777777" w:rsidR="007110C7" w:rsidRPr="007110C7" w:rsidRDefault="007110C7" w:rsidP="007110C7">
      <w:pPr>
        <w:widowControl/>
        <w:rPr>
          <w:rFonts w:eastAsia="Calibri" w:cs="Times New Roman"/>
          <w:color w:val="auto"/>
          <w:lang w:eastAsia="en-US" w:bidi="ar-SA"/>
        </w:rPr>
      </w:pPr>
      <w:r w:rsidRPr="007110C7">
        <w:rPr>
          <w:rFonts w:eastAsia="Calibri" w:cs="Times New Roman"/>
          <w:color w:val="auto"/>
          <w:lang w:eastAsia="en-US" w:bidi="ar-SA"/>
        </w:rPr>
        <w:t xml:space="preserve">  The MSc Geographic Information and Climate Change and MSc Environmental Dynamics and Climate Change have both received Royal Geographical Society accreditation. Only three postgraduate courses in the UK have this accreditation.</w:t>
      </w:r>
    </w:p>
    <w:p w14:paraId="4C60B841"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Research Courses.</w:t>
      </w:r>
    </w:p>
    <w:p w14:paraId="3589802A"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Entry Requirements.</w:t>
      </w:r>
    </w:p>
    <w:p w14:paraId="770689F8"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Typically a 2:1 honours degree or a master's degree or an equivalent qualification. Research-training recognition for human geography applications is desired.</w:t>
      </w:r>
    </w:p>
    <w:p w14:paraId="50E7F092"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English Language Requirement.</w:t>
      </w:r>
    </w:p>
    <w:p w14:paraId="6D04E61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IELTS 6.5 (minimum of 6.0 in each component) or Swansea University recognised equivalent.</w:t>
      </w:r>
    </w:p>
    <w:p w14:paraId="6FFB93AF"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Human Geography MPhil/Phd [FT symbol], [PT symbol].</w:t>
      </w:r>
    </w:p>
    <w:p w14:paraId="215D9BAF"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Physical Geography MPhil/PhD [FT symbol], [PT symbol].</w:t>
      </w:r>
    </w:p>
    <w:p w14:paraId="1F2A4CD6"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Earth Observation MSc By Research [FT symbol], [PT symbol].</w:t>
      </w:r>
    </w:p>
    <w:p w14:paraId="34D2736D"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Environmental Dynamics MSc By Research [FT symbol], [PT symbol].</w:t>
      </w:r>
    </w:p>
    <w:p w14:paraId="08A2F398"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Glaciology MSc By Research [FT symbol], [PT symbol].</w:t>
      </w:r>
    </w:p>
    <w:p w14:paraId="6E67BD45"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Global Environmental Modelling MSc By Research [FT symbol], [PT symbol].</w:t>
      </w:r>
    </w:p>
    <w:p w14:paraId="1CD502F8"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Global Migration MSc By Research [FT symbol], [PT symbol].</w:t>
      </w:r>
    </w:p>
    <w:p w14:paraId="32DFA429"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Media Geographies MSc By Research [FT symbol], [PT symbol].</w:t>
      </w:r>
    </w:p>
    <w:p w14:paraId="48A977FC"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Social Theory and Space MSc By Research [FT symbol], [PT symbol].</w:t>
      </w:r>
    </w:p>
    <w:p w14:paraId="286CD624"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Urban Studies MSc By Research [FT symbol], [PT symbol].</w:t>
      </w:r>
    </w:p>
    <w:p w14:paraId="725FE384"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We invite applications from well-qualified candidates whose research interests correspond to our areas of research expertise focused around the following research groupings:</w:t>
      </w:r>
    </w:p>
    <w:p w14:paraId="63A820E2" w14:textId="77777777" w:rsidR="007110C7" w:rsidRPr="007110C7" w:rsidRDefault="007110C7" w:rsidP="007110C7">
      <w:pPr>
        <w:keepNext/>
        <w:keepLines/>
        <w:widowControl/>
        <w:spacing w:before="40" w:line="259" w:lineRule="auto"/>
        <w:outlineLvl w:val="1"/>
        <w:rPr>
          <w:rFonts w:eastAsia="Times New Roman" w:cs="Arial"/>
          <w:b/>
          <w:szCs w:val="26"/>
          <w:lang w:eastAsia="en-US" w:bidi="ar-SA"/>
        </w:rPr>
      </w:pPr>
      <w:r w:rsidRPr="007110C7">
        <w:rPr>
          <w:rFonts w:eastAsia="Times New Roman" w:cs="Times New Roman"/>
          <w:b/>
          <w:szCs w:val="26"/>
          <w:lang w:eastAsia="en-US" w:bidi="ar-SA"/>
        </w:rPr>
        <w:t>Environmental Dynamics Group.</w:t>
      </w:r>
    </w:p>
    <w:p w14:paraId="44026787"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Glaciology Group.</w:t>
      </w:r>
    </w:p>
    <w:p w14:paraId="2B4A6F53"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Global Environmental Modelling and Earth Observation Group (GEMEO).</w:t>
      </w:r>
    </w:p>
    <w:p w14:paraId="619D8F5A"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Migration, Boundaries, and Identities Group.</w:t>
      </w:r>
    </w:p>
    <w:p w14:paraId="7491657B"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Social Theory and Urban Space Group.</w:t>
      </w:r>
    </w:p>
    <w:p w14:paraId="08EF0E3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Further information on our research can be found on our website:</w:t>
      </w:r>
    </w:p>
    <w:p w14:paraId="5600B7BB" w14:textId="77777777" w:rsidR="007110C7" w:rsidRPr="007110C7" w:rsidRDefault="007611D1" w:rsidP="007110C7">
      <w:pPr>
        <w:widowControl/>
        <w:rPr>
          <w:rFonts w:eastAsia="Calibri" w:cs="Arial"/>
          <w:color w:val="auto"/>
          <w:lang w:eastAsia="en-US" w:bidi="ar-SA"/>
        </w:rPr>
      </w:pPr>
      <w:hyperlink r:id="rId146" w:history="1">
        <w:r w:rsidR="007110C7" w:rsidRPr="007110C7">
          <w:rPr>
            <w:rFonts w:eastAsia="Calibri" w:cs="Arial"/>
            <w:color w:val="0000FF"/>
            <w:u w:val="single"/>
            <w:lang w:eastAsia="en-US" w:bidi="ar-SA"/>
          </w:rPr>
          <w:t>https://www.swansea.ac.uk/geography/research-and-impact/</w:t>
        </w:r>
      </w:hyperlink>
      <w:r w:rsidR="007110C7" w:rsidRPr="007110C7">
        <w:rPr>
          <w:rFonts w:eastAsia="Calibri" w:cs="Arial"/>
          <w:color w:val="auto"/>
          <w:lang w:eastAsia="en-US" w:bidi="ar-SA"/>
        </w:rPr>
        <w:t xml:space="preserve"> </w:t>
      </w:r>
    </w:p>
    <w:p w14:paraId="74956EC7" w14:textId="77777777" w:rsidR="007110C7" w:rsidRPr="007110C7" w:rsidRDefault="007110C7" w:rsidP="007110C7">
      <w:pPr>
        <w:widowControl/>
        <w:autoSpaceDE w:val="0"/>
        <w:autoSpaceDN w:val="0"/>
        <w:adjustRightInd w:val="0"/>
        <w:ind w:right="-760"/>
        <w:rPr>
          <w:rFonts w:eastAsia="Calibri" w:cs="Arial"/>
          <w:color w:val="auto"/>
          <w:lang w:eastAsia="en-US" w:bidi="ar-SA"/>
        </w:rPr>
      </w:pPr>
    </w:p>
    <w:p w14:paraId="23C7AD13" w14:textId="77777777" w:rsidR="007110C7" w:rsidRPr="007110C7" w:rsidRDefault="007110C7" w:rsidP="007110C7">
      <w:pPr>
        <w:widowControl/>
        <w:autoSpaceDE w:val="0"/>
        <w:autoSpaceDN w:val="0"/>
        <w:adjustRightInd w:val="0"/>
        <w:ind w:right="-760"/>
        <w:rPr>
          <w:rFonts w:eastAsia="Calibri" w:cs="Arial"/>
          <w:color w:val="auto"/>
          <w:lang w:eastAsia="en-US" w:bidi="ar-SA"/>
        </w:rPr>
      </w:pPr>
      <w:r w:rsidRPr="007110C7">
        <w:rPr>
          <w:rFonts w:eastAsia="Calibri" w:cs="Arial"/>
          <w:color w:val="auto"/>
          <w:lang w:eastAsia="en-US" w:bidi="ar-SA"/>
        </w:rPr>
        <w:t>[page 115]</w:t>
      </w:r>
    </w:p>
    <w:p w14:paraId="3E477138" w14:textId="77777777" w:rsidR="007110C7" w:rsidRPr="007110C7" w:rsidRDefault="007110C7" w:rsidP="007110C7">
      <w:pPr>
        <w:widowControl/>
        <w:autoSpaceDE w:val="0"/>
        <w:autoSpaceDN w:val="0"/>
        <w:adjustRightInd w:val="0"/>
        <w:ind w:right="-760"/>
        <w:rPr>
          <w:rFonts w:eastAsia="Calibri" w:cs="Arial"/>
          <w:color w:val="auto"/>
          <w:lang w:eastAsia="en-US" w:bidi="ar-SA"/>
        </w:rPr>
      </w:pPr>
    </w:p>
    <w:p w14:paraId="55CF377A" w14:textId="77777777" w:rsidR="007110C7" w:rsidRPr="007110C7" w:rsidRDefault="007110C7" w:rsidP="007110C7">
      <w:pPr>
        <w:keepNext/>
        <w:keepLines/>
        <w:widowControl/>
        <w:spacing w:before="240" w:line="259" w:lineRule="auto"/>
        <w:outlineLvl w:val="0"/>
        <w:rPr>
          <w:rFonts w:eastAsia="Times New Roman" w:cs="Times New Roman"/>
          <w:b/>
          <w:szCs w:val="32"/>
          <w:lang w:eastAsia="en-US" w:bidi="ar-SA"/>
        </w:rPr>
      </w:pPr>
      <w:r w:rsidRPr="007110C7">
        <w:rPr>
          <w:rFonts w:eastAsia="Times New Roman" w:cs="Times New Roman"/>
          <w:b/>
          <w:szCs w:val="32"/>
          <w:lang w:eastAsia="en-US" w:bidi="ar-SA"/>
        </w:rPr>
        <w:t>Great Minds - Professor Siwan Davies.</w:t>
      </w:r>
    </w:p>
    <w:p w14:paraId="09901DC3"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[Transcriber’s note: here is a photograph of Professor Siwan Davies, wearing an extreme cold weather red coat. End of note.]</w:t>
      </w:r>
    </w:p>
    <w:p w14:paraId="78D27E87"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Head of the School of Biosciences, Geography and Physics.</w:t>
      </w:r>
    </w:p>
    <w:p w14:paraId="3E4D0631"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Professor Siwan Davies is a Professor in Geography and uses volcanic ash to help improve our understanding of when our climate changed abruptly in the past. She is an inspiring scientist and recipient of the Philip Leverhulme Prize (2011) and Lyell Fund (2013). She is a Fellow of the Learned Society of Wales.</w:t>
      </w:r>
    </w:p>
    <w:p w14:paraId="2BF35719"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Originally from Newport, Pembrokeshire, after graduating from the University of Oxford in Geography, Siwan completed a master's and PhD at Royal Holloway, University of London in 2002. Following post-doctoral appointments at Stockholm University and the University of Copenhagen, she joined Swansea University as a Lecturer in 2004 and quickly climbed the academic career ladder to be awarded a Personal Chair in 2012.</w:t>
      </w:r>
    </w:p>
    <w:p w14:paraId="316136FF"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Siwan's research has secured funding from NERC, The Leverhulme Trust and the European Research Council (ERC) and she now leads a team of post-doctoral researchers and PhD students. The ERC-funded research project, TRACE, aims to use volcanic ash layers present in the Greenland ice-cores and North Atlantic marine records to assess whether the atmosphere or the oceans drove Northern hemisphere climate change in the past. Professor Davies said: </w:t>
      </w:r>
      <w:r w:rsidRPr="007110C7">
        <w:rPr>
          <w:rFonts w:eastAsia="Calibri" w:cs="Times New Roman"/>
          <w:iCs/>
          <w:lang w:eastAsia="en-US" w:bidi="ar-SA"/>
        </w:rPr>
        <w:t>“This is a big question in climate science and my work on microscopic ash particles can provide the answers. The work is exciting but also challenging and I love it. It’s also a thrill to lead and inspire a team of researchers towards our scientific goals.”</w:t>
      </w:r>
    </w:p>
    <w:p w14:paraId="7987911A"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Siwan also takes her work to the public and is the presenter of a hugely successful TV documentary series on climate change “Her yr Hinsawdd” for S4C. Siwan has travelled all over the world to see the impact of climate change on people today and continues her journey in the second series.</w:t>
      </w:r>
    </w:p>
    <w:p w14:paraId="60D682B0" w14:textId="192372BC" w:rsid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Siwan contributes to Welsh-medium teaching at Swansea and across Wales and is actively engaged with the work of the Coleg Cymraeg Cenedlaethol.</w:t>
      </w:r>
    </w:p>
    <w:p w14:paraId="7FF5620C" w14:textId="3278F572" w:rsidR="00B373F0" w:rsidRPr="007110C7" w:rsidRDefault="00B373F0" w:rsidP="007110C7">
      <w:pPr>
        <w:widowControl/>
        <w:rPr>
          <w:rFonts w:eastAsia="Calibri" w:cs="Arial"/>
          <w:color w:val="auto"/>
          <w:lang w:eastAsia="en-US" w:bidi="ar-SA"/>
        </w:rPr>
      </w:pPr>
      <w:r>
        <w:rPr>
          <w:rFonts w:eastAsia="Calibri" w:cs="Arial"/>
          <w:color w:val="auto"/>
          <w:lang w:eastAsia="en-US" w:bidi="ar-SA"/>
        </w:rPr>
        <w:t>[Transcriber’s note: The following quote is in a speech bubble. End of note.]</w:t>
      </w:r>
    </w:p>
    <w:p w14:paraId="206077AD" w14:textId="77777777" w:rsidR="007110C7" w:rsidRPr="007110C7" w:rsidRDefault="007110C7" w:rsidP="00B373F0">
      <w:pPr>
        <w:pStyle w:val="Quote"/>
        <w:ind w:left="0"/>
      </w:pPr>
      <w:r w:rsidRPr="007110C7">
        <w:t xml:space="preserve">  “My work on microscopic ash particles is exciting but also challenging and I love it. It’s also a thrill to lead and inspire a team of researchers towards our scientific goals.”</w:t>
      </w:r>
    </w:p>
    <w:p w14:paraId="2FDBE43E" w14:textId="77777777" w:rsidR="007110C7" w:rsidRPr="007110C7" w:rsidRDefault="007110C7" w:rsidP="007110C7">
      <w:pPr>
        <w:widowControl/>
        <w:rPr>
          <w:rFonts w:eastAsia="Calibri" w:cs="Arial"/>
          <w:color w:val="auto"/>
          <w:lang w:eastAsia="en-US" w:bidi="ar-SA"/>
        </w:rPr>
      </w:pPr>
    </w:p>
    <w:p w14:paraId="21CFE170"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[page 116] </w:t>
      </w:r>
    </w:p>
    <w:p w14:paraId="3F084108" w14:textId="77777777" w:rsidR="007110C7" w:rsidRPr="007110C7" w:rsidRDefault="007110C7" w:rsidP="007110C7">
      <w:pPr>
        <w:widowControl/>
        <w:rPr>
          <w:rFonts w:eastAsia="Calibri" w:cs="Arial"/>
          <w:color w:val="auto"/>
          <w:lang w:eastAsia="en-US" w:bidi="ar-SA"/>
        </w:rPr>
      </w:pPr>
    </w:p>
    <w:p w14:paraId="3AB3A45A" w14:textId="77777777" w:rsidR="007110C7" w:rsidRPr="007110C7" w:rsidRDefault="007110C7" w:rsidP="007110C7">
      <w:pPr>
        <w:keepNext/>
        <w:keepLines/>
        <w:widowControl/>
        <w:spacing w:before="240" w:line="259" w:lineRule="auto"/>
        <w:outlineLvl w:val="0"/>
        <w:rPr>
          <w:rFonts w:eastAsia="Times New Roman" w:cs="Times New Roman"/>
          <w:b/>
          <w:szCs w:val="32"/>
          <w:lang w:eastAsia="en-US" w:bidi="ar-SA"/>
        </w:rPr>
      </w:pPr>
      <w:r w:rsidRPr="007110C7">
        <w:rPr>
          <w:rFonts w:eastAsia="Times New Roman" w:cs="Times New Roman"/>
          <w:b/>
          <w:szCs w:val="32"/>
          <w:lang w:eastAsia="en-US" w:bidi="ar-SA"/>
        </w:rPr>
        <w:t>Gerontology and Ageing Studies.</w:t>
      </w:r>
    </w:p>
    <w:p w14:paraId="18B4DF5F"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Singleton Park Campus.</w:t>
      </w:r>
    </w:p>
    <w:p w14:paraId="6DEA0EB5"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3rd in the UK Research Outputs (Research Excellence Framework 2014).</w:t>
      </w:r>
    </w:p>
    <w:p w14:paraId="474335BB"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We take a holistic approach that looks beyond the traditional medical model of ageing, exploring health and well-being among older people through a range of disciplines including psychology, sociology, and demography.</w:t>
      </w:r>
    </w:p>
    <w:p w14:paraId="78712A10"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You will be based in the internationally renowned Centre for Innovative Ageing (CIA), the largest gerontology research centre in Wales and one of the largest in the UK, with unparalleled links with policy makers in the UK and abroad. The CIA is also home to the Centre for Ageing and Dementia Research (CADR), which addresses internationally important questions in ageing and dementia.</w:t>
      </w:r>
    </w:p>
    <w:p w14:paraId="28678D91"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lastRenderedPageBreak/>
        <w:t xml:space="preserve">  You will benefit from a dynamic teaching and research environment, with many opportunities to make connections across disciplines.</w:t>
      </w:r>
    </w:p>
    <w:p w14:paraId="27AEC0EE" w14:textId="77777777" w:rsidR="007110C7" w:rsidRPr="007110C7" w:rsidRDefault="007110C7" w:rsidP="007110C7">
      <w:pPr>
        <w:widowControl/>
        <w:rPr>
          <w:rFonts w:eastAsia="Calibri" w:cs="Times New Roman"/>
          <w:color w:val="auto"/>
          <w:lang w:eastAsia="en-US" w:bidi="ar-SA"/>
        </w:rPr>
      </w:pPr>
      <w:r w:rsidRPr="007110C7">
        <w:rPr>
          <w:rFonts w:eastAsia="Calibri" w:cs="Arial"/>
          <w:color w:val="auto"/>
          <w:lang w:eastAsia="en-US" w:bidi="ar-SA"/>
        </w:rPr>
        <w:t xml:space="preserve">  For more detailed course content, including a full module list, visit: </w:t>
      </w:r>
      <w:hyperlink r:id="rId147" w:history="1">
        <w:r w:rsidRPr="007110C7">
          <w:rPr>
            <w:rFonts w:eastAsia="Calibri" w:cs="Arial"/>
            <w:color w:val="0000FF"/>
            <w:u w:val="single"/>
            <w:lang w:eastAsia="en-US" w:bidi="ar-SA"/>
          </w:rPr>
          <w:t>https://www.</w:t>
        </w:r>
        <w:r w:rsidRPr="007110C7">
          <w:rPr>
            <w:rFonts w:eastAsia="Calibri" w:cs="Times New Roman"/>
            <w:color w:val="0000FF"/>
            <w:u w:val="single"/>
            <w:lang w:eastAsia="en-US" w:bidi="ar-SA"/>
          </w:rPr>
          <w:t>swansea.ac.uk/postgraduate</w:t>
        </w:r>
      </w:hyperlink>
      <w:r w:rsidRPr="007110C7">
        <w:rPr>
          <w:rFonts w:eastAsia="Calibri" w:cs="Times New Roman"/>
          <w:color w:val="auto"/>
          <w:lang w:eastAsia="en-US" w:bidi="ar-SA"/>
        </w:rPr>
        <w:t xml:space="preserve"> </w:t>
      </w:r>
    </w:p>
    <w:p w14:paraId="762C2859"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Scholarships and Bursaries.</w:t>
      </w:r>
    </w:p>
    <w:p w14:paraId="1714DFE3"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We offer a range of funding opportunities for both taught and research degrees.</w:t>
      </w:r>
    </w:p>
    <w:p w14:paraId="16DDBD31" w14:textId="77777777" w:rsidR="007110C7" w:rsidRPr="007110C7" w:rsidRDefault="007611D1" w:rsidP="007110C7">
      <w:pPr>
        <w:widowControl/>
        <w:rPr>
          <w:rFonts w:eastAsia="Calibri" w:cs="Arial"/>
          <w:color w:val="auto"/>
          <w:lang w:eastAsia="en-US" w:bidi="ar-SA"/>
        </w:rPr>
      </w:pPr>
      <w:hyperlink r:id="rId148" w:history="1">
        <w:r w:rsidR="007110C7" w:rsidRPr="007110C7">
          <w:rPr>
            <w:rFonts w:eastAsia="Calibri" w:cs="Arial"/>
            <w:color w:val="0000FF"/>
            <w:u w:val="single"/>
            <w:lang w:eastAsia="en-US" w:bidi="ar-SA"/>
          </w:rPr>
          <w:t>https://www.swansea.ac.uk/postgraduate/scholarships</w:t>
        </w:r>
      </w:hyperlink>
      <w:r w:rsidR="007110C7" w:rsidRPr="007110C7">
        <w:rPr>
          <w:rFonts w:eastAsia="Calibri" w:cs="Arial"/>
          <w:color w:val="auto"/>
          <w:lang w:eastAsia="en-US" w:bidi="ar-SA"/>
        </w:rPr>
        <w:t xml:space="preserve"> </w:t>
      </w:r>
    </w:p>
    <w:p w14:paraId="53AFBD58"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Research Courses.</w:t>
      </w:r>
    </w:p>
    <w:p w14:paraId="17FFA9D2"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Entry Requirements.</w:t>
      </w:r>
    </w:p>
    <w:p w14:paraId="46229064"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PhD applicants would normally have, or be studying for, a master's degree while our MPhil programmes require a first or upper second class degree in a discipline related to the proposed research project, or a relevant, approved postgraduate qualification.</w:t>
      </w:r>
    </w:p>
    <w:p w14:paraId="370A2186" w14:textId="77777777" w:rsidR="007110C7" w:rsidRPr="007110C7" w:rsidRDefault="007110C7" w:rsidP="007110C7">
      <w:pPr>
        <w:keepNext/>
        <w:keepLines/>
        <w:widowControl/>
        <w:spacing w:before="200"/>
        <w:outlineLvl w:val="2"/>
        <w:rPr>
          <w:rFonts w:eastAsia="Times New Roman" w:cs="Times New Roman"/>
          <w:b/>
          <w:bCs/>
          <w:color w:val="auto"/>
          <w:lang w:eastAsia="en-US" w:bidi="ar-SA"/>
        </w:rPr>
      </w:pPr>
      <w:r w:rsidRPr="007110C7">
        <w:rPr>
          <w:rFonts w:eastAsia="Times New Roman" w:cs="Times New Roman"/>
          <w:b/>
          <w:bCs/>
          <w:color w:val="auto"/>
          <w:lang w:eastAsia="en-US" w:bidi="ar-SA"/>
        </w:rPr>
        <w:t>English Language Requirement.</w:t>
      </w:r>
    </w:p>
    <w:p w14:paraId="1AB4D950"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IELTS 6.5 (minimum of 6.5 in each component) or Swansea University recognised equivalent.</w:t>
      </w:r>
    </w:p>
    <w:p w14:paraId="27019E6B" w14:textId="77777777" w:rsidR="007110C7" w:rsidRPr="007110C7" w:rsidRDefault="007110C7" w:rsidP="007110C7">
      <w:pPr>
        <w:keepNext/>
        <w:keepLines/>
        <w:widowControl/>
        <w:spacing w:before="40" w:line="259" w:lineRule="auto"/>
        <w:outlineLvl w:val="1"/>
        <w:rPr>
          <w:rFonts w:eastAsia="Times New Roman" w:cs="Times New Roman"/>
          <w:b/>
          <w:szCs w:val="26"/>
          <w:lang w:eastAsia="en-US" w:bidi="ar-SA"/>
        </w:rPr>
      </w:pPr>
      <w:r w:rsidRPr="007110C7">
        <w:rPr>
          <w:rFonts w:eastAsia="Times New Roman" w:cs="Times New Roman"/>
          <w:b/>
          <w:szCs w:val="26"/>
          <w:lang w:eastAsia="en-US" w:bidi="ar-SA"/>
        </w:rPr>
        <w:t>Gerontology and Ageing Studies MPhil/PhD [FT symbol], [PT symbol].</w:t>
      </w:r>
    </w:p>
    <w:p w14:paraId="042725DF"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We invite applications from well-qualified candidates whose research interests correspond to our areas of research expertise.</w:t>
      </w:r>
    </w:p>
    <w:p w14:paraId="6CE49BEC"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These areas include the influence of the natural and built environment on an ageing population, and care provision for the older person across such areas as social care, health care, residential care, palliative care, chronic conditions, and falls and their prevention.</w:t>
      </w:r>
    </w:p>
    <w:p w14:paraId="193EAA9E" w14:textId="77777777" w:rsidR="007110C7" w:rsidRPr="007110C7" w:rsidRDefault="007110C7" w:rsidP="007110C7">
      <w:pPr>
        <w:widowControl/>
        <w:rPr>
          <w:rFonts w:eastAsia="Calibri" w:cs="Arial"/>
          <w:color w:val="auto"/>
          <w:lang w:eastAsia="en-US" w:bidi="ar-SA"/>
        </w:rPr>
      </w:pPr>
      <w:r w:rsidRPr="007110C7">
        <w:rPr>
          <w:rFonts w:eastAsia="Calibri" w:cs="Arial"/>
          <w:color w:val="auto"/>
          <w:lang w:eastAsia="en-US" w:bidi="ar-SA"/>
        </w:rPr>
        <w:t xml:space="preserve">  Students are currently exploring topics such as the impact of lifestyle on cognitive function in later life, dementia care environments, age-friendly communities for people with mobility difficulties and the driving cessation process amongst older drivers.</w:t>
      </w:r>
    </w:p>
    <w:p w14:paraId="142428DF" w14:textId="77777777" w:rsidR="007110C7" w:rsidRDefault="007110C7"/>
    <w:p w14:paraId="4A40B2B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117]</w:t>
      </w:r>
    </w:p>
    <w:p w14:paraId="2F14660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C99FA32"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History.</w:t>
      </w:r>
    </w:p>
    <w:p w14:paraId="7A20351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Singleton Park Campus.</w:t>
      </w:r>
    </w:p>
    <w:p w14:paraId="40A1A6E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UK Top 30 History Department (Research Excellence Framework 2014).</w:t>
      </w:r>
    </w:p>
    <w:p w14:paraId="148C7CA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specialise in the history of the British Isles and Europe, and several members of staff explore links between Britain, Europe, and the wider world. Wales provides a strong research focus for some members of the Department.</w:t>
      </w:r>
    </w:p>
    <w:p w14:paraId="6C95F35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Our staff expertise covers public history and heritage; social and economic history; the history of science and medicine; history of disability; cultural and intellectual history; gender history; the history of conflict and power; memory studies; landscape and archaeology; and urban and industrial history. The chronological range of our work extends from the early middle ages to the 21st century.</w:t>
      </w:r>
    </w:p>
    <w:p w14:paraId="4FA656E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In the latest (2014) UK Government Research Excellence Framework, research in History at Swansea was rated 27th in the UK, and over 80% of the work submitted for assessment was judged ‘world leading’ (4[star]) or ‘internationally excellent’ (3[star]).</w:t>
      </w:r>
    </w:p>
    <w:p w14:paraId="3B60E291"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r w:rsidRPr="007110C7">
        <w:rPr>
          <w:rFonts w:eastAsiaTheme="minorHAnsi" w:cs="Arial"/>
          <w:color w:val="auto"/>
          <w:lang w:eastAsia="en-US" w:bidi="ar-SA"/>
        </w:rPr>
        <w:t xml:space="preserve">  For more detailed course content, including a full module list, visit: </w:t>
      </w:r>
    </w:p>
    <w:p w14:paraId="0EE097D1"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49" w:history="1">
        <w:r w:rsidR="007110C7" w:rsidRPr="007110C7">
          <w:rPr>
            <w:rFonts w:eastAsiaTheme="minorHAnsi" w:cs="Arial"/>
            <w:color w:val="0563C1" w:themeColor="hyperlink"/>
            <w:u w:val="single"/>
            <w:lang w:eastAsia="en-US" w:bidi="ar-SA"/>
          </w:rPr>
          <w:t>https://www.swansea.ac.uk/postgraduate/</w:t>
        </w:r>
      </w:hyperlink>
      <w:r w:rsidR="007110C7" w:rsidRPr="007110C7">
        <w:rPr>
          <w:rFonts w:eastAsiaTheme="minorHAnsi" w:cs="Arial"/>
          <w:color w:val="auto"/>
          <w:lang w:eastAsia="en-US" w:bidi="ar-SA"/>
        </w:rPr>
        <w:t xml:space="preserve"> </w:t>
      </w:r>
    </w:p>
    <w:p w14:paraId="592CD6C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Taught Courses.</w:t>
      </w:r>
    </w:p>
    <w:p w14:paraId="2839B1A5"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4860D6B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2:1 honours degree in History or a related subject.</w:t>
      </w:r>
    </w:p>
    <w:p w14:paraId="461AFBA8"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MA Medieval Studies.</w:t>
      </w:r>
    </w:p>
    <w:p w14:paraId="1435448F"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Normally a 2:2 honours degree (average 55% or above) in medieval studies, history or literature or an equivalent qualification.</w:t>
      </w:r>
    </w:p>
    <w:p w14:paraId="5A93E45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76AB8E8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5.5 in each component) or Swansea University recognised equivalent.</w:t>
      </w:r>
    </w:p>
    <w:p w14:paraId="2E87E8B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 and Bursaries.</w:t>
      </w:r>
    </w:p>
    <w:p w14:paraId="2EF6E71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range of postgraduate scholarships and bursaries are available. For details, please visit:</w:t>
      </w:r>
    </w:p>
    <w:p w14:paraId="510BD21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50" w:history="1">
        <w:r w:rsidRPr="007110C7">
          <w:rPr>
            <w:rFonts w:eastAsiaTheme="minorHAnsi" w:cs="Arial"/>
            <w:color w:val="0563C1" w:themeColor="hyperlink"/>
            <w:u w:val="single"/>
            <w:lang w:eastAsia="en-US" w:bidi="ar-SA"/>
          </w:rPr>
          <w:t>https://www.swansea.ac.uk/postgraduate/scholarships</w:t>
        </w:r>
      </w:hyperlink>
      <w:r w:rsidRPr="007110C7">
        <w:rPr>
          <w:rFonts w:eastAsiaTheme="minorHAnsi" w:cs="Arial"/>
          <w:color w:val="auto"/>
          <w:lang w:eastAsia="en-US" w:bidi="ar-SA"/>
        </w:rPr>
        <w:t xml:space="preserve"> </w:t>
      </w:r>
    </w:p>
    <w:p w14:paraId="4D88994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History MA [FT symbol], [PT symbol].</w:t>
      </w:r>
    </w:p>
    <w:p w14:paraId="0C6DCEA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MA in History encompasses a wide range of topics from the Middle Ages onwards. The wide-ranging expertise of Swansea University’s historians offers the study of British, European, American, and World History. The MA allows students to explore the history of art and culture, empire, gender, politics, religion, sexuality and science. Working with materials in the Richard Burton Archive, students also have the opportunity to develop their ability to present historical research to the wider public.</w:t>
      </w:r>
    </w:p>
    <w:p w14:paraId="6B9CBE0B"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773397BD" w14:textId="77777777" w:rsidR="007110C7" w:rsidRPr="007110C7" w:rsidRDefault="007110C7" w:rsidP="00614F08">
      <w:pPr>
        <w:widowControl/>
        <w:numPr>
          <w:ilvl w:val="0"/>
          <w:numId w:val="1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Directed Reading in History.</w:t>
      </w:r>
    </w:p>
    <w:p w14:paraId="115135A8" w14:textId="77777777" w:rsidR="007110C7" w:rsidRPr="007110C7" w:rsidRDefault="007110C7" w:rsidP="00614F08">
      <w:pPr>
        <w:widowControl/>
        <w:numPr>
          <w:ilvl w:val="0"/>
          <w:numId w:val="1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Debates and Approaches in Heritage and Public History.</w:t>
      </w:r>
    </w:p>
    <w:p w14:paraId="73843B94" w14:textId="77777777" w:rsidR="007110C7" w:rsidRPr="007110C7" w:rsidRDefault="007110C7" w:rsidP="00614F08">
      <w:pPr>
        <w:widowControl/>
        <w:numPr>
          <w:ilvl w:val="0"/>
          <w:numId w:val="1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Enmity and Entanglement: the Jews of Medieval England, 1066-1290.</w:t>
      </w:r>
    </w:p>
    <w:p w14:paraId="32EE9CE5" w14:textId="77777777" w:rsidR="007110C7" w:rsidRPr="007110C7" w:rsidRDefault="007110C7" w:rsidP="00614F08">
      <w:pPr>
        <w:widowControl/>
        <w:numPr>
          <w:ilvl w:val="0"/>
          <w:numId w:val="1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Fascism and Culture.</w:t>
      </w:r>
    </w:p>
    <w:p w14:paraId="0705C80C" w14:textId="77777777" w:rsidR="007110C7" w:rsidRPr="007110C7" w:rsidRDefault="007110C7" w:rsidP="00614F08">
      <w:pPr>
        <w:widowControl/>
        <w:numPr>
          <w:ilvl w:val="0"/>
          <w:numId w:val="1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Feminism and Queer Activism in Postwar Britain.</w:t>
      </w:r>
    </w:p>
    <w:p w14:paraId="03D83972" w14:textId="77777777" w:rsidR="007110C7" w:rsidRPr="007110C7" w:rsidRDefault="007110C7" w:rsidP="00614F08">
      <w:pPr>
        <w:widowControl/>
        <w:numPr>
          <w:ilvl w:val="0"/>
          <w:numId w:val="1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Historical Methods and Approaches.</w:t>
      </w:r>
    </w:p>
    <w:p w14:paraId="19209006" w14:textId="77777777" w:rsidR="007110C7" w:rsidRPr="007110C7" w:rsidRDefault="007110C7" w:rsidP="00614F08">
      <w:pPr>
        <w:widowControl/>
        <w:numPr>
          <w:ilvl w:val="0"/>
          <w:numId w:val="1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Modern Medical Bodies: Major Themes in the History of Modern Medicine.</w:t>
      </w:r>
    </w:p>
    <w:p w14:paraId="11420635" w14:textId="77777777" w:rsidR="007110C7" w:rsidRPr="007110C7" w:rsidRDefault="007110C7" w:rsidP="00614F08">
      <w:pPr>
        <w:widowControl/>
        <w:numPr>
          <w:ilvl w:val="0"/>
          <w:numId w:val="1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New Departures in the Writing of History.</w:t>
      </w:r>
    </w:p>
    <w:p w14:paraId="2CF4D26E" w14:textId="77777777" w:rsidR="007110C7" w:rsidRPr="007110C7" w:rsidRDefault="007110C7" w:rsidP="00614F08">
      <w:pPr>
        <w:widowControl/>
        <w:numPr>
          <w:ilvl w:val="0"/>
          <w:numId w:val="1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Swansea and the Sea.</w:t>
      </w:r>
    </w:p>
    <w:p w14:paraId="4739A21F" w14:textId="77777777" w:rsidR="007110C7" w:rsidRPr="007110C7" w:rsidRDefault="007110C7" w:rsidP="00614F08">
      <w:pPr>
        <w:widowControl/>
        <w:numPr>
          <w:ilvl w:val="0"/>
          <w:numId w:val="1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Wales since 1945.</w:t>
      </w:r>
    </w:p>
    <w:p w14:paraId="090D692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Medieval Studies MA [FT symbol], [PT symbol].</w:t>
      </w:r>
    </w:p>
    <w:p w14:paraId="6287307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MA in Medieval Studies draws on the expertise of staff working on both medieval history and medieval language and literature. The MA covers Late Antiquity to the Renaissance, and the British Isles and France to Italy and the Holy Land. Areas of particular staff expertise include gender, religion and belief, urban and rural cultures, health, medicine and the body, language and multilingualism, and social, spiritual and cultural identities. Students have the opportunity to become familiar with the medieval heritage of South Wales and the surrounding region, through work with the West Glamorgan Record Office and the library of Hereford Cathedral and through contact with the organisations that are responsible for the preservation of Welsh historical sites.</w:t>
      </w:r>
    </w:p>
    <w:p w14:paraId="775A38E3"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5B455480" w14:textId="77777777" w:rsidR="007110C7" w:rsidRPr="007110C7" w:rsidRDefault="007110C7" w:rsidP="00614F08">
      <w:pPr>
        <w:widowControl/>
        <w:numPr>
          <w:ilvl w:val="0"/>
          <w:numId w:val="1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Agonies and Ecstasies: Saints and Mystics in the Middle Ages.</w:t>
      </w:r>
    </w:p>
    <w:p w14:paraId="0DC78C0B" w14:textId="77777777" w:rsidR="007110C7" w:rsidRPr="007110C7" w:rsidRDefault="007110C7" w:rsidP="00614F08">
      <w:pPr>
        <w:widowControl/>
        <w:numPr>
          <w:ilvl w:val="0"/>
          <w:numId w:val="1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Directed Reading in Medieval Studies.</w:t>
      </w:r>
    </w:p>
    <w:p w14:paraId="3B5437CC" w14:textId="77777777" w:rsidR="007110C7" w:rsidRPr="007110C7" w:rsidRDefault="007110C7" w:rsidP="00614F08">
      <w:pPr>
        <w:widowControl/>
        <w:numPr>
          <w:ilvl w:val="0"/>
          <w:numId w:val="1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Enmity and Entanglement: the Jews of Medieval England.</w:t>
      </w:r>
    </w:p>
    <w:p w14:paraId="28ED509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33AB07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118]</w:t>
      </w:r>
    </w:p>
    <w:p w14:paraId="6D91853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02B1B9ED" w14:textId="77777777" w:rsidR="007110C7" w:rsidRPr="007110C7" w:rsidRDefault="007110C7" w:rsidP="00614F08">
      <w:pPr>
        <w:widowControl/>
        <w:numPr>
          <w:ilvl w:val="0"/>
          <w:numId w:val="1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Introduction to Advanced Medieval Studies 1: Skills and Approaches.</w:t>
      </w:r>
    </w:p>
    <w:p w14:paraId="77366C45" w14:textId="77777777" w:rsidR="007110C7" w:rsidRPr="007110C7" w:rsidRDefault="007110C7" w:rsidP="00614F08">
      <w:pPr>
        <w:widowControl/>
        <w:numPr>
          <w:ilvl w:val="0"/>
          <w:numId w:val="1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Introduction to Advanced Medieval Studies 2: Themes and Sources.</w:t>
      </w:r>
    </w:p>
    <w:p w14:paraId="7DE49597" w14:textId="77777777" w:rsidR="007110C7" w:rsidRPr="007110C7" w:rsidRDefault="007110C7" w:rsidP="00614F08">
      <w:pPr>
        <w:widowControl/>
        <w:numPr>
          <w:ilvl w:val="0"/>
          <w:numId w:val="1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Latin.</w:t>
      </w:r>
    </w:p>
    <w:p w14:paraId="454BC2CF" w14:textId="77777777" w:rsidR="007110C7" w:rsidRPr="007110C7" w:rsidRDefault="007110C7" w:rsidP="00614F08">
      <w:pPr>
        <w:widowControl/>
        <w:numPr>
          <w:ilvl w:val="0"/>
          <w:numId w:val="1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Medieval Manuscripts.</w:t>
      </w:r>
    </w:p>
    <w:p w14:paraId="067D49E8" w14:textId="77777777" w:rsidR="007110C7" w:rsidRPr="007110C7" w:rsidRDefault="007110C7" w:rsidP="00614F08">
      <w:pPr>
        <w:widowControl/>
        <w:numPr>
          <w:ilvl w:val="0"/>
          <w:numId w:val="1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Medieval Studies Placement.</w:t>
      </w:r>
    </w:p>
    <w:p w14:paraId="0F89006F" w14:textId="77777777" w:rsidR="007110C7" w:rsidRPr="007110C7" w:rsidRDefault="007110C7" w:rsidP="00614F08">
      <w:pPr>
        <w:widowControl/>
        <w:numPr>
          <w:ilvl w:val="0"/>
          <w:numId w:val="1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Queer Middle Ages: Bodies, Textuality and Objects.</w:t>
      </w:r>
    </w:p>
    <w:p w14:paraId="15E249D0" w14:textId="77777777" w:rsidR="007110C7" w:rsidRPr="007110C7" w:rsidRDefault="007110C7" w:rsidP="00614F08">
      <w:pPr>
        <w:widowControl/>
        <w:numPr>
          <w:ilvl w:val="0"/>
          <w:numId w:val="1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Saints and Sinners in Christian Late Antiquity.</w:t>
      </w:r>
    </w:p>
    <w:p w14:paraId="25367FD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Modern History MA [FT symbol], [PT symbol].</w:t>
      </w:r>
    </w:p>
    <w:p w14:paraId="36D3155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MA in Modern History draws upon the very broad expertise in modern history in the Department of History. It allows students to explore the history of the modern era from a variety of perspectives, including conflict, memory, gender, culture, heritage, sexuality, science and medicine.</w:t>
      </w:r>
    </w:p>
    <w:p w14:paraId="5AE5F02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423B3B06" w14:textId="77777777" w:rsidR="007110C7" w:rsidRPr="007110C7" w:rsidRDefault="007110C7" w:rsidP="00614F08">
      <w:pPr>
        <w:widowControl/>
        <w:numPr>
          <w:ilvl w:val="0"/>
          <w:numId w:val="10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Directed Reading in History.</w:t>
      </w:r>
    </w:p>
    <w:p w14:paraId="75541EC2" w14:textId="77777777" w:rsidR="007110C7" w:rsidRPr="007110C7" w:rsidRDefault="007110C7" w:rsidP="00614F08">
      <w:pPr>
        <w:widowControl/>
        <w:numPr>
          <w:ilvl w:val="0"/>
          <w:numId w:val="10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Debates and Approaches in Heritage and Public History.</w:t>
      </w:r>
    </w:p>
    <w:p w14:paraId="372CE08E" w14:textId="77777777" w:rsidR="007110C7" w:rsidRPr="007110C7" w:rsidRDefault="007110C7" w:rsidP="00614F08">
      <w:pPr>
        <w:widowControl/>
        <w:numPr>
          <w:ilvl w:val="0"/>
          <w:numId w:val="10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Feminism and Queer Activism in Postwar Britain.</w:t>
      </w:r>
    </w:p>
    <w:p w14:paraId="4FAF669A" w14:textId="77777777" w:rsidR="007110C7" w:rsidRPr="007110C7" w:rsidRDefault="007110C7" w:rsidP="00614F08">
      <w:pPr>
        <w:widowControl/>
        <w:numPr>
          <w:ilvl w:val="0"/>
          <w:numId w:val="10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Fascism and Culture.</w:t>
      </w:r>
    </w:p>
    <w:p w14:paraId="16FFF292" w14:textId="77777777" w:rsidR="007110C7" w:rsidRPr="007110C7" w:rsidRDefault="007110C7" w:rsidP="00614F08">
      <w:pPr>
        <w:widowControl/>
        <w:numPr>
          <w:ilvl w:val="0"/>
          <w:numId w:val="10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Historical Methods and Approaches.</w:t>
      </w:r>
    </w:p>
    <w:p w14:paraId="74098F98" w14:textId="77777777" w:rsidR="007110C7" w:rsidRPr="007110C7" w:rsidRDefault="007110C7" w:rsidP="00614F08">
      <w:pPr>
        <w:widowControl/>
        <w:numPr>
          <w:ilvl w:val="0"/>
          <w:numId w:val="10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Modern Medical Bodies: Major Themes in the History of Modern Medicine.</w:t>
      </w:r>
    </w:p>
    <w:p w14:paraId="2DD6C224" w14:textId="77777777" w:rsidR="007110C7" w:rsidRPr="007110C7" w:rsidRDefault="007110C7" w:rsidP="00614F08">
      <w:pPr>
        <w:widowControl/>
        <w:numPr>
          <w:ilvl w:val="0"/>
          <w:numId w:val="10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New Departures in the Writing of History.</w:t>
      </w:r>
    </w:p>
    <w:p w14:paraId="22E2A5BD" w14:textId="77777777" w:rsidR="007110C7" w:rsidRPr="007110C7" w:rsidRDefault="007110C7" w:rsidP="00614F08">
      <w:pPr>
        <w:widowControl/>
        <w:numPr>
          <w:ilvl w:val="0"/>
          <w:numId w:val="10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Toxic Heritage.</w:t>
      </w:r>
    </w:p>
    <w:p w14:paraId="6BFD0226" w14:textId="77777777" w:rsidR="007110C7" w:rsidRPr="007110C7" w:rsidRDefault="007110C7" w:rsidP="00614F08">
      <w:pPr>
        <w:widowControl/>
        <w:numPr>
          <w:ilvl w:val="0"/>
          <w:numId w:val="10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Wales since 1945.</w:t>
      </w:r>
    </w:p>
    <w:p w14:paraId="64485860"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Public History and Heritage MA [FT symbol], [PT symbol].</w:t>
      </w:r>
    </w:p>
    <w:p w14:paraId="46733C5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MA in Public History and Heritage is a flexible programme designed to offer a combination of academic training and employment-related skills. You will study a module exploring debates and approaches in public history and heritage, plus a work placement, and select from a range of options including modules in ancient history, ancient Egyptian culture, history, Welsh identities, heritage themes, archive/communication practice and museum practice.</w:t>
      </w:r>
    </w:p>
    <w:p w14:paraId="4DDF54F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Public History and Heritage MA (Extended) [FT symbol], [PT symbol].</w:t>
      </w:r>
    </w:p>
    <w:p w14:paraId="0BCB3C6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Extended MA programme combines the MA Public History and Heritage with a period of study abroad. The study abroad is one additional semester taken at the Appalachian State University in North Carolina. The additional semester makes the EMA equivalent in credits to a European MA.</w:t>
      </w:r>
    </w:p>
    <w:p w14:paraId="0ED92FDC"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3D0DC8BD" w14:textId="77777777" w:rsidR="007110C7" w:rsidRPr="007110C7" w:rsidRDefault="007110C7" w:rsidP="00614F08">
      <w:pPr>
        <w:widowControl/>
        <w:numPr>
          <w:ilvl w:val="0"/>
          <w:numId w:val="10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Debates and Approaches in Heritage and Public History.</w:t>
      </w:r>
    </w:p>
    <w:p w14:paraId="54DACEE1" w14:textId="77777777" w:rsidR="007110C7" w:rsidRPr="007110C7" w:rsidRDefault="007110C7" w:rsidP="00614F08">
      <w:pPr>
        <w:widowControl/>
        <w:numPr>
          <w:ilvl w:val="0"/>
          <w:numId w:val="10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From Princely Possessions to Public Museums.</w:t>
      </w:r>
    </w:p>
    <w:p w14:paraId="693F6DDE" w14:textId="77777777" w:rsidR="007110C7" w:rsidRPr="007110C7" w:rsidRDefault="007110C7" w:rsidP="00614F08">
      <w:pPr>
        <w:widowControl/>
        <w:numPr>
          <w:ilvl w:val="0"/>
          <w:numId w:val="10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Heritage Work Placement.</w:t>
      </w:r>
    </w:p>
    <w:p w14:paraId="4166DF93" w14:textId="77777777" w:rsidR="007110C7" w:rsidRPr="007110C7" w:rsidRDefault="007110C7" w:rsidP="00614F08">
      <w:pPr>
        <w:widowControl/>
        <w:numPr>
          <w:ilvl w:val="0"/>
          <w:numId w:val="10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Historical Methods and Approaches.</w:t>
      </w:r>
    </w:p>
    <w:p w14:paraId="229BE2E5" w14:textId="77777777" w:rsidR="007110C7" w:rsidRPr="007110C7" w:rsidRDefault="007110C7" w:rsidP="00614F08">
      <w:pPr>
        <w:widowControl/>
        <w:numPr>
          <w:ilvl w:val="0"/>
          <w:numId w:val="10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New Departures in the Writing of History.</w:t>
      </w:r>
    </w:p>
    <w:p w14:paraId="515C3286" w14:textId="77777777" w:rsidR="007110C7" w:rsidRPr="007110C7" w:rsidRDefault="007110C7" w:rsidP="00614F08">
      <w:pPr>
        <w:widowControl/>
        <w:numPr>
          <w:ilvl w:val="0"/>
          <w:numId w:val="10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Reaching the Public: Museums and Object Handling (Museum Practice).</w:t>
      </w:r>
    </w:p>
    <w:p w14:paraId="590B1585" w14:textId="77777777" w:rsidR="007110C7" w:rsidRPr="007110C7" w:rsidRDefault="007110C7" w:rsidP="00614F08">
      <w:pPr>
        <w:widowControl/>
        <w:numPr>
          <w:ilvl w:val="0"/>
          <w:numId w:val="10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Research Methodologies in Ancient History.</w:t>
      </w:r>
    </w:p>
    <w:p w14:paraId="19457D2A" w14:textId="77777777" w:rsidR="007110C7" w:rsidRPr="007110C7" w:rsidRDefault="007110C7" w:rsidP="00614F08">
      <w:pPr>
        <w:widowControl/>
        <w:numPr>
          <w:ilvl w:val="0"/>
          <w:numId w:val="10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Toxic Heritage.</w:t>
      </w:r>
    </w:p>
    <w:p w14:paraId="19DF72AD" w14:textId="77777777" w:rsidR="007110C7" w:rsidRPr="007110C7" w:rsidRDefault="007110C7" w:rsidP="00614F08">
      <w:pPr>
        <w:widowControl/>
        <w:numPr>
          <w:ilvl w:val="0"/>
          <w:numId w:val="10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Understanding Ancient Egyptian Culture.</w:t>
      </w:r>
    </w:p>
    <w:p w14:paraId="2C3F1617" w14:textId="77777777" w:rsidR="007110C7" w:rsidRPr="007110C7" w:rsidRDefault="007110C7" w:rsidP="00614F08">
      <w:pPr>
        <w:widowControl/>
        <w:numPr>
          <w:ilvl w:val="0"/>
          <w:numId w:val="10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Welsh Identities: Literature and Nationhood.</w:t>
      </w:r>
    </w:p>
    <w:p w14:paraId="0B3F2F8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Research Courses.</w:t>
      </w:r>
    </w:p>
    <w:p w14:paraId="120EDFE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5FAF770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Applicants for an MA By Research are normally expected to hold an undergraduate degree in history or a related subject at 2:1 level, or Swansea University recognised equivalent. Applicants for an MPhil or PhD should also hold or expect to achieve a master’s degree with a minimum overall grade of ‘Merit’, or Swansea University recognised equivalent.</w:t>
      </w:r>
    </w:p>
    <w:p w14:paraId="6977366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1D6E802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6.5 in each component) or Swansea University recognised equivalent.</w:t>
      </w:r>
    </w:p>
    <w:p w14:paraId="3337529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History MA By Research/MPhil/PhD [FT symbol], [PT symbol].</w:t>
      </w:r>
    </w:p>
    <w:p w14:paraId="6C68B02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invite applications from well-qualified candidates whose research interests correspond with our areas of research expertise. We encourage prospective applicants to contact the department informally to discuss your proposals. Topics that can be supervised by historians at Swansea include:</w:t>
      </w:r>
    </w:p>
    <w:p w14:paraId="073A38E3"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Medieval History.</w:t>
      </w:r>
    </w:p>
    <w:p w14:paraId="5FA50DD7" w14:textId="77777777" w:rsidR="007110C7" w:rsidRPr="007110C7" w:rsidRDefault="007110C7" w:rsidP="00614F08">
      <w:pPr>
        <w:widowControl/>
        <w:numPr>
          <w:ilvl w:val="0"/>
          <w:numId w:val="10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Anglo-Norman ‘Realm’ and the Angevin Empire.</w:t>
      </w:r>
    </w:p>
    <w:p w14:paraId="5A10E5D8" w14:textId="77777777" w:rsidR="007110C7" w:rsidRPr="007110C7" w:rsidRDefault="007110C7" w:rsidP="00614F08">
      <w:pPr>
        <w:widowControl/>
        <w:numPr>
          <w:ilvl w:val="0"/>
          <w:numId w:val="10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Archaeology and Landscape History.</w:t>
      </w:r>
    </w:p>
    <w:p w14:paraId="554E6928" w14:textId="77777777" w:rsidR="007110C7" w:rsidRPr="007110C7" w:rsidRDefault="007110C7" w:rsidP="00614F08">
      <w:pPr>
        <w:widowControl/>
        <w:numPr>
          <w:ilvl w:val="0"/>
          <w:numId w:val="10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Capetian France, especially the Monarchy, Aristocracy, and Religious Orders.</w:t>
      </w:r>
    </w:p>
    <w:p w14:paraId="3C250DA1" w14:textId="77777777" w:rsidR="007110C7" w:rsidRPr="007110C7" w:rsidRDefault="007110C7" w:rsidP="00614F08">
      <w:pPr>
        <w:widowControl/>
        <w:numPr>
          <w:ilvl w:val="0"/>
          <w:numId w:val="10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Charters and the Documentary Records of Medieval France and England.</w:t>
      </w:r>
    </w:p>
    <w:p w14:paraId="7488BB1E" w14:textId="77777777" w:rsidR="007110C7" w:rsidRPr="007110C7" w:rsidRDefault="007110C7" w:rsidP="00614F08">
      <w:pPr>
        <w:widowControl/>
        <w:numPr>
          <w:ilvl w:val="0"/>
          <w:numId w:val="10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Crusades and Latin Christendom.</w:t>
      </w:r>
    </w:p>
    <w:p w14:paraId="3C7F61BD" w14:textId="77777777" w:rsidR="007110C7" w:rsidRPr="007110C7" w:rsidRDefault="007110C7" w:rsidP="00614F08">
      <w:pPr>
        <w:widowControl/>
        <w:numPr>
          <w:ilvl w:val="0"/>
          <w:numId w:val="10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Cultural Interchange Between East and West.</w:t>
      </w:r>
    </w:p>
    <w:p w14:paraId="7DD5629A" w14:textId="77777777" w:rsidR="007110C7" w:rsidRPr="007110C7" w:rsidRDefault="007110C7" w:rsidP="00614F08">
      <w:pPr>
        <w:widowControl/>
        <w:numPr>
          <w:ilvl w:val="0"/>
          <w:numId w:val="10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England and Wales in the Central and Late Middle Ages.</w:t>
      </w:r>
    </w:p>
    <w:p w14:paraId="7E34B11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679D49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119]</w:t>
      </w:r>
    </w:p>
    <w:p w14:paraId="4ADD384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3C43DE7" w14:textId="77777777" w:rsidR="007110C7" w:rsidRPr="007110C7" w:rsidRDefault="007110C7" w:rsidP="00614F08">
      <w:pPr>
        <w:widowControl/>
        <w:numPr>
          <w:ilvl w:val="0"/>
          <w:numId w:val="10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Gender and the Life Cycle.</w:t>
      </w:r>
    </w:p>
    <w:p w14:paraId="3A879F69" w14:textId="77777777" w:rsidR="007110C7" w:rsidRPr="007110C7" w:rsidRDefault="007110C7" w:rsidP="00614F08">
      <w:pPr>
        <w:widowControl/>
        <w:numPr>
          <w:ilvl w:val="0"/>
          <w:numId w:val="10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History of Disabilities, Medicine, and Health.</w:t>
      </w:r>
    </w:p>
    <w:p w14:paraId="7FFB4679" w14:textId="77777777" w:rsidR="007110C7" w:rsidRPr="007110C7" w:rsidRDefault="007110C7" w:rsidP="00614F08">
      <w:pPr>
        <w:widowControl/>
        <w:numPr>
          <w:ilvl w:val="0"/>
          <w:numId w:val="10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Kingship and Medieval Political Thought.</w:t>
      </w:r>
    </w:p>
    <w:p w14:paraId="65CB8D29" w14:textId="77777777" w:rsidR="007110C7" w:rsidRPr="007110C7" w:rsidRDefault="007110C7" w:rsidP="00614F08">
      <w:pPr>
        <w:widowControl/>
        <w:numPr>
          <w:ilvl w:val="0"/>
          <w:numId w:val="10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Legal History.</w:t>
      </w:r>
    </w:p>
    <w:p w14:paraId="4CF34BD0" w14:textId="77777777" w:rsidR="007110C7" w:rsidRPr="007110C7" w:rsidRDefault="007110C7" w:rsidP="00614F08">
      <w:pPr>
        <w:widowControl/>
        <w:numPr>
          <w:ilvl w:val="0"/>
          <w:numId w:val="10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Medieval Frontier Societies and Borderlands, and Concepts of Frontiers from the Late Roman Empire to the Present Day.</w:t>
      </w:r>
    </w:p>
    <w:p w14:paraId="2CB05650" w14:textId="77777777" w:rsidR="007110C7" w:rsidRPr="007110C7" w:rsidRDefault="007110C7" w:rsidP="00614F08">
      <w:pPr>
        <w:widowControl/>
        <w:numPr>
          <w:ilvl w:val="0"/>
          <w:numId w:val="10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Medieval Historical Writing.</w:t>
      </w:r>
    </w:p>
    <w:p w14:paraId="03EBF62F" w14:textId="77777777" w:rsidR="007110C7" w:rsidRPr="007110C7" w:rsidRDefault="007110C7" w:rsidP="00614F08">
      <w:pPr>
        <w:widowControl/>
        <w:numPr>
          <w:ilvl w:val="0"/>
          <w:numId w:val="10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Minorities, Social Exclusion, Immigration and Ethnic Integration.</w:t>
      </w:r>
    </w:p>
    <w:p w14:paraId="0E50289E" w14:textId="77777777" w:rsidR="007110C7" w:rsidRPr="007110C7" w:rsidRDefault="007110C7" w:rsidP="00614F08">
      <w:pPr>
        <w:widowControl/>
        <w:numPr>
          <w:ilvl w:val="0"/>
          <w:numId w:val="10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Natural World.</w:t>
      </w:r>
    </w:p>
    <w:p w14:paraId="3432EA13" w14:textId="77777777" w:rsidR="007110C7" w:rsidRPr="007110C7" w:rsidRDefault="007110C7" w:rsidP="00614F08">
      <w:pPr>
        <w:widowControl/>
        <w:numPr>
          <w:ilvl w:val="0"/>
          <w:numId w:val="10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Urban Life.</w:t>
      </w:r>
    </w:p>
    <w:p w14:paraId="204AA8FB"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Early Modern History.</w:t>
      </w:r>
    </w:p>
    <w:p w14:paraId="6B4162FF" w14:textId="77777777" w:rsidR="007110C7" w:rsidRPr="007110C7" w:rsidRDefault="007110C7" w:rsidP="00614F08">
      <w:pPr>
        <w:widowControl/>
        <w:numPr>
          <w:ilvl w:val="0"/>
          <w:numId w:val="10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European History, especially Britain, Portugal, and the German-speaking Lands.</w:t>
      </w:r>
    </w:p>
    <w:p w14:paraId="467FCB38" w14:textId="77777777" w:rsidR="007110C7" w:rsidRPr="007110C7" w:rsidRDefault="007110C7" w:rsidP="00614F08">
      <w:pPr>
        <w:widowControl/>
        <w:numPr>
          <w:ilvl w:val="0"/>
          <w:numId w:val="10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History of Disabilities.</w:t>
      </w:r>
    </w:p>
    <w:p w14:paraId="2FA4037A" w14:textId="77777777" w:rsidR="007110C7" w:rsidRPr="007110C7" w:rsidRDefault="007110C7" w:rsidP="00614F08">
      <w:pPr>
        <w:widowControl/>
        <w:numPr>
          <w:ilvl w:val="0"/>
          <w:numId w:val="10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Maritime and Imperial History.</w:t>
      </w:r>
    </w:p>
    <w:p w14:paraId="42263AE2" w14:textId="77777777" w:rsidR="007110C7" w:rsidRPr="007110C7" w:rsidRDefault="007110C7" w:rsidP="00614F08">
      <w:pPr>
        <w:widowControl/>
        <w:numPr>
          <w:ilvl w:val="0"/>
          <w:numId w:val="10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Modern Representations of the Early Modern Past.</w:t>
      </w:r>
    </w:p>
    <w:p w14:paraId="4FADC897" w14:textId="77777777" w:rsidR="007110C7" w:rsidRPr="007110C7" w:rsidRDefault="007110C7" w:rsidP="00614F08">
      <w:pPr>
        <w:widowControl/>
        <w:numPr>
          <w:ilvl w:val="0"/>
          <w:numId w:val="10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Print Culture and History of the Book.</w:t>
      </w:r>
    </w:p>
    <w:p w14:paraId="58F5368D" w14:textId="77777777" w:rsidR="007110C7" w:rsidRPr="007110C7" w:rsidRDefault="007110C7" w:rsidP="00614F08">
      <w:pPr>
        <w:widowControl/>
        <w:numPr>
          <w:ilvl w:val="0"/>
          <w:numId w:val="10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Political and Religious Culture of Seventeenth-Century Britain.</w:t>
      </w:r>
    </w:p>
    <w:p w14:paraId="523A9610" w14:textId="77777777" w:rsidR="007110C7" w:rsidRPr="007110C7" w:rsidRDefault="007110C7" w:rsidP="00614F08">
      <w:pPr>
        <w:widowControl/>
        <w:numPr>
          <w:ilvl w:val="0"/>
          <w:numId w:val="10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Science and Medicine, Intellectual Life, and Museums and Material Culture.</w:t>
      </w:r>
    </w:p>
    <w:p w14:paraId="2C9BD1A9" w14:textId="77777777" w:rsidR="007110C7" w:rsidRPr="007110C7" w:rsidRDefault="007110C7" w:rsidP="00614F08">
      <w:pPr>
        <w:widowControl/>
        <w:numPr>
          <w:ilvl w:val="0"/>
          <w:numId w:val="10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Social History of Early Modern Sex and Marriage.</w:t>
      </w:r>
    </w:p>
    <w:p w14:paraId="70C6FECF"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Modern History.</w:t>
      </w:r>
    </w:p>
    <w:p w14:paraId="1D2A30CE"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Britain and the British Empire from 1800 to the present.</w:t>
      </w:r>
    </w:p>
    <w:p w14:paraId="769F0DFF"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British and American Legal History, Post-1750.</w:t>
      </w:r>
    </w:p>
    <w:p w14:paraId="4EE8F48F"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lastRenderedPageBreak/>
        <w:t>The Cold War and the Nuclear Age.</w:t>
      </w:r>
    </w:p>
    <w:p w14:paraId="59FAF4C7"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Crime, Policing, and Punishment in Twentieth-Century Europe.</w:t>
      </w:r>
    </w:p>
    <w:p w14:paraId="0B8D668A"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Education and Intellectual History.</w:t>
      </w:r>
    </w:p>
    <w:p w14:paraId="4AA3735B"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Emigration and Urbanisation in the British Isles between the Eighteenth and Twentieth Centuries.</w:t>
      </w:r>
    </w:p>
    <w:p w14:paraId="7B8D3EE0"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First World War.</w:t>
      </w:r>
    </w:p>
    <w:p w14:paraId="74B208E3"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Italy in the Twentieth-Century; Italian Fascism.</w:t>
      </w:r>
    </w:p>
    <w:p w14:paraId="6D0BF3DC"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History of Disabilities.</w:t>
      </w:r>
    </w:p>
    <w:p w14:paraId="7E972173"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History of Political Thought.</w:t>
      </w:r>
    </w:p>
    <w:p w14:paraId="06EB3397"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History of Protest and Activism in the 1960s and 1970s.</w:t>
      </w:r>
    </w:p>
    <w:p w14:paraId="0826D03F"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Holocaust History.</w:t>
      </w:r>
    </w:p>
    <w:p w14:paraId="540FB0B1"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Memory Studies and Oral History of Twentieth-Century Europe.</w:t>
      </w:r>
    </w:p>
    <w:p w14:paraId="78FA4BCA"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Public History and Heritage.</w:t>
      </w:r>
    </w:p>
    <w:p w14:paraId="353A8E40"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Science, Medicine, and Disease.</w:t>
      </w:r>
    </w:p>
    <w:p w14:paraId="22700F7C"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Sport and Leisure.</w:t>
      </w:r>
    </w:p>
    <w:p w14:paraId="400EC08B"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Transnational History.</w:t>
      </w:r>
    </w:p>
    <w:p w14:paraId="10FD6CB1"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Urban History.</w:t>
      </w:r>
    </w:p>
    <w:p w14:paraId="653F6DC2"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Wales and the Welsh Overseas.</w:t>
      </w:r>
    </w:p>
    <w:p w14:paraId="4D6292CD"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War and Society in Europe between 1750 and 1815.</w:t>
      </w:r>
    </w:p>
    <w:p w14:paraId="59A6AED1" w14:textId="77777777" w:rsidR="007110C7" w:rsidRPr="007110C7" w:rsidRDefault="007110C7" w:rsidP="00614F08">
      <w:pPr>
        <w:widowControl/>
        <w:numPr>
          <w:ilvl w:val="0"/>
          <w:numId w:val="1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Western Europe after 1945, including Postwar Reconstruction.</w:t>
      </w:r>
    </w:p>
    <w:p w14:paraId="6A8D7ACA"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Research groups include:</w:t>
      </w:r>
    </w:p>
    <w:p w14:paraId="50AC82AE" w14:textId="77777777" w:rsidR="007110C7" w:rsidRPr="007110C7" w:rsidRDefault="007110C7" w:rsidP="00614F08">
      <w:pPr>
        <w:widowControl/>
        <w:numPr>
          <w:ilvl w:val="0"/>
          <w:numId w:val="11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CECSAM, the Centre for the Comparative Study of the Americas.</w:t>
      </w:r>
    </w:p>
    <w:p w14:paraId="051E2B40" w14:textId="77777777" w:rsidR="007110C7" w:rsidRPr="007110C7" w:rsidRDefault="007110C7" w:rsidP="00614F08">
      <w:pPr>
        <w:widowControl/>
        <w:numPr>
          <w:ilvl w:val="0"/>
          <w:numId w:val="11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CODAH, the Centre on Digital Arts and Humanities.</w:t>
      </w:r>
    </w:p>
    <w:p w14:paraId="716DE826" w14:textId="77777777" w:rsidR="007110C7" w:rsidRPr="007110C7" w:rsidRDefault="007110C7" w:rsidP="00614F08">
      <w:pPr>
        <w:widowControl/>
        <w:numPr>
          <w:ilvl w:val="0"/>
          <w:numId w:val="11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CRAM: Research Group for Conflict, Reconstruction and Memory.</w:t>
      </w:r>
    </w:p>
    <w:p w14:paraId="206FF8F6" w14:textId="77777777" w:rsidR="007110C7" w:rsidRPr="007110C7" w:rsidRDefault="007110C7" w:rsidP="00614F08">
      <w:pPr>
        <w:widowControl/>
        <w:numPr>
          <w:ilvl w:val="0"/>
          <w:numId w:val="11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MEMO: Centre for Medieval and Early Modern Research.</w:t>
      </w:r>
    </w:p>
    <w:p w14:paraId="02AEB24A" w14:textId="77777777" w:rsidR="007110C7" w:rsidRPr="007110C7" w:rsidRDefault="007110C7" w:rsidP="00614F08">
      <w:pPr>
        <w:widowControl/>
        <w:numPr>
          <w:ilvl w:val="0"/>
          <w:numId w:val="11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Richard Burton Centre for the Study of Wales.</w:t>
      </w:r>
    </w:p>
    <w:p w14:paraId="02FA67D9" w14:textId="77777777" w:rsidR="007110C7" w:rsidRPr="007110C7" w:rsidRDefault="007110C7" w:rsidP="00614F08">
      <w:pPr>
        <w:widowControl/>
        <w:numPr>
          <w:ilvl w:val="0"/>
          <w:numId w:val="11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Research Group for Health, History, and Culture.</w:t>
      </w:r>
    </w:p>
    <w:p w14:paraId="5B6EB4B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Graduate Centre.</w:t>
      </w:r>
    </w:p>
    <w:p w14:paraId="4116D85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All History research students belong to the Graduate Centre, providing pastoral as well as administrative support and is also responsible for research skills training and support, and facilitating a lively intellectual environment for the postgraduate research community of 200 students.</w:t>
      </w:r>
    </w:p>
    <w:p w14:paraId="247759D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The Richard Burton Archive (University Archives).</w:t>
      </w:r>
    </w:p>
    <w:p w14:paraId="11BDDF0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publication of The Richard Burton Diaries edited by Chris Williams, former Professor of Welsh History and former Director of the Research Institute for Arts and Humanities, has attracted global attention and accolades and revealed a very different side to the world famous actor’s public persona.</w:t>
      </w:r>
    </w:p>
    <w:p w14:paraId="3C21CE2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book is a result of painstaking research of the handwritten diaries, which Richard Burton began in 1939 and ended just before his death in 1984, which were donated to Swansea University in 2005 by his wife, Sally Burton.</w:t>
      </w:r>
    </w:p>
    <w:p w14:paraId="77EFB53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diaries, along with other personal papers, are known as The Richard Burton Collection, and today forms a central part of the £1.2 million Richard Burton Archives facility at the University’s Library. Other holdings of the Archives include the South Wales Coalfield Collection, local archive collections related to the industrial, civic, and religious history of Swansea and the surrounding area, and the papers of the University itself.</w:t>
      </w:r>
    </w:p>
    <w:p w14:paraId="4207FE82"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p>
    <w:p w14:paraId="47BBA10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lastRenderedPageBreak/>
        <w:t>[page 120]</w:t>
      </w:r>
    </w:p>
    <w:p w14:paraId="041EA28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64CF17A"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Great Minds - Dr Alex Langlands.</w:t>
      </w:r>
    </w:p>
    <w:p w14:paraId="70D89B2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Medieval Archaeologist and Heritage Professional.</w:t>
      </w:r>
    </w:p>
    <w:p w14:paraId="40C50C1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Dr Alex Langlands, wearing outdoor clothing. End of note.]</w:t>
      </w:r>
    </w:p>
    <w:p w14:paraId="626DE85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Dr Alex Langlands is a medieval archaeologist and historian who joined Swansea University in 2015. He contributes to the undergraduate and postgraduate history and heritage programmes.</w:t>
      </w:r>
    </w:p>
    <w:p w14:paraId="2D76E92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Alex brings a wealth of industry experience to our teaching having worked for long periods in the heritage sector and broadcast media industries. He was a presenter and producer for the BBC’s Victorian Farm, a series that garnered nearly six million viewers and one that was nominated for the prestigious British Broadcast Awards in the category of Best Factual Programme. Edwardian Farm, Wartime Farm, Full Steam Ahead and Victorian Bakers have all followed suit on BBC, regularly achieving viewing figures of over two million. But Alex has also worked for Channel 4 on productions such as Britain at Low Tide and Time Team and co-presents Channel 5’s Digging Up Britain’s Past, currently in its third series. His BBC2 series Tales from the Green Valley won the prestigious Learning on Screen Award given by the British Universities Film and Video Council.</w:t>
      </w:r>
    </w:p>
    <w:p w14:paraId="45DA988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In 2018 Alex published </w:t>
      </w:r>
      <w:r w:rsidRPr="007110C7">
        <w:rPr>
          <w:rFonts w:eastAsiaTheme="minorHAnsi" w:cs="Arial"/>
          <w:i/>
          <w:iCs/>
          <w:color w:val="auto"/>
          <w:lang w:eastAsia="en-US" w:bidi="ar-SA"/>
        </w:rPr>
        <w:t>Cræft: How traditional crafts are about more than just making</w:t>
      </w:r>
      <w:r w:rsidRPr="007110C7">
        <w:rPr>
          <w:rFonts w:eastAsiaTheme="minorHAnsi" w:cs="Arial"/>
          <w:color w:val="auto"/>
          <w:lang w:eastAsia="en-US" w:bidi="ar-SA"/>
        </w:rPr>
        <w:t xml:space="preserve">, a book that has received critical acclaim both in the UK and the USA where it was given a cover review in the </w:t>
      </w:r>
      <w:r w:rsidRPr="007110C7">
        <w:rPr>
          <w:rFonts w:eastAsiaTheme="minorHAnsi" w:cs="Arial"/>
          <w:i/>
          <w:iCs/>
          <w:color w:val="auto"/>
          <w:lang w:eastAsia="en-US" w:bidi="ar-SA"/>
        </w:rPr>
        <w:t>New York Times</w:t>
      </w:r>
      <w:r w:rsidRPr="007110C7">
        <w:rPr>
          <w:rFonts w:eastAsiaTheme="minorHAnsi" w:cs="Arial"/>
          <w:color w:val="auto"/>
          <w:lang w:eastAsia="en-US" w:bidi="ar-SA"/>
        </w:rPr>
        <w:t xml:space="preserve"> weekly Book Review. His popular history publications have achieved </w:t>
      </w:r>
      <w:r w:rsidRPr="007110C7">
        <w:rPr>
          <w:rFonts w:eastAsiaTheme="minorHAnsi" w:cs="Arial"/>
          <w:i/>
          <w:iCs/>
          <w:color w:val="auto"/>
          <w:lang w:eastAsia="en-US" w:bidi="ar-SA"/>
        </w:rPr>
        <w:t>Sunday Times Bestseller</w:t>
      </w:r>
      <w:r w:rsidRPr="007110C7">
        <w:rPr>
          <w:rFonts w:eastAsiaTheme="minorHAnsi" w:cs="Arial"/>
          <w:color w:val="auto"/>
          <w:lang w:eastAsia="en-US" w:bidi="ar-SA"/>
        </w:rPr>
        <w:t xml:space="preserve"> status in the Hard-back Non-Fiction category and his current book, based on his academic research, is titled </w:t>
      </w:r>
      <w:r w:rsidRPr="007110C7">
        <w:rPr>
          <w:rFonts w:eastAsiaTheme="minorHAnsi" w:cs="Arial"/>
          <w:i/>
          <w:iCs/>
          <w:color w:val="auto"/>
          <w:lang w:eastAsia="en-US" w:bidi="ar-SA"/>
        </w:rPr>
        <w:t>The Ancient Ways of Wessex</w:t>
      </w:r>
      <w:r w:rsidRPr="007110C7">
        <w:rPr>
          <w:rFonts w:eastAsiaTheme="minorHAnsi" w:cs="Arial"/>
          <w:color w:val="auto"/>
          <w:lang w:eastAsia="en-US" w:bidi="ar-SA"/>
        </w:rPr>
        <w:t xml:space="preserve"> and critically examines the character of the early medieval landscape of southern England.</w:t>
      </w:r>
    </w:p>
    <w:p w14:paraId="6E1AC22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With his experience in both the media, and the heritage and commercial archaeology sectors, Alex offers a broad portfolio of teaching ranging from traditional lectures and seminars to field trips, software training, and supported work-placements. The extra-curricula activities Alex offers in industrial heritage and archaeological excavation provide our students with vital industry experience.</w:t>
      </w:r>
    </w:p>
    <w:p w14:paraId="1396E162" w14:textId="77777777" w:rsidR="007110C7" w:rsidRPr="007110C7" w:rsidRDefault="007110C7" w:rsidP="007110C7">
      <w:pPr>
        <w:widowControl/>
        <w:rPr>
          <w:rFonts w:eastAsiaTheme="minorHAnsi" w:cstheme="minorBidi"/>
          <w:iCs/>
          <w:color w:val="000000" w:themeColor="text1"/>
          <w:lang w:eastAsia="en-US" w:bidi="ar-SA"/>
        </w:rPr>
      </w:pPr>
      <w:r w:rsidRPr="007110C7">
        <w:rPr>
          <w:rFonts w:eastAsiaTheme="minorHAnsi" w:cstheme="minorBidi"/>
          <w:iCs/>
          <w:color w:val="000000" w:themeColor="text1"/>
          <w:lang w:eastAsia="en-US" w:bidi="ar-SA"/>
        </w:rPr>
        <w:t>“Swansea is an amazing place to come and live and study. It has everything; from a bustling city with excellent rail links to Manchester and London, to some of the best beaches in the UK. It is spacious and tranquil, with first-class access to civic parks, National Parks and landscapes of outstanding natural beauty. There is also no shortage of opportunities for fun and festivities in a college that provides the very latest in up-to-date provision for the graduates of the future.”</w:t>
      </w:r>
    </w:p>
    <w:p w14:paraId="1E511B49" w14:textId="1A098352"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The following quote is in a speech bubble</w:t>
      </w:r>
      <w:r w:rsidR="00527825">
        <w:rPr>
          <w:rFonts w:eastAsiaTheme="minorHAnsi" w:cstheme="minorBidi"/>
          <w:color w:val="auto"/>
          <w:lang w:eastAsia="en-US" w:bidi="ar-SA"/>
        </w:rPr>
        <w:t>. End of note.]</w:t>
      </w:r>
    </w:p>
    <w:p w14:paraId="28907937" w14:textId="07C882DF" w:rsidR="007110C7" w:rsidRPr="007110C7" w:rsidRDefault="00792736" w:rsidP="00527825">
      <w:pPr>
        <w:pStyle w:val="Quote"/>
        <w:ind w:left="0"/>
      </w:pPr>
      <w:r>
        <w:t xml:space="preserve">  </w:t>
      </w:r>
      <w:r w:rsidR="007110C7" w:rsidRPr="007110C7">
        <w:t>“It has never been more important, not just to critically examine our history as we wrestle with new identities and new meanings for ourselves, but to find new and innovative ways of engaging the wider public with our findings.”</w:t>
      </w:r>
    </w:p>
    <w:p w14:paraId="5C3A6F03" w14:textId="601B0184" w:rsidR="007110C7" w:rsidRPr="007110C7" w:rsidRDefault="007110C7" w:rsidP="007110C7">
      <w:pPr>
        <w:widowControl/>
        <w:rPr>
          <w:rFonts w:eastAsiaTheme="minorHAnsi" w:cstheme="minorBidi"/>
          <w:color w:val="auto"/>
          <w:lang w:eastAsia="en-US" w:bidi="ar-SA"/>
        </w:rPr>
      </w:pPr>
      <w:r w:rsidRPr="007110C7">
        <w:rPr>
          <w:rFonts w:eastAsiaTheme="minorHAnsi" w:cs="Arial"/>
          <w:color w:val="auto"/>
          <w:lang w:eastAsia="en-US" w:bidi="ar-SA"/>
        </w:rPr>
        <w:t xml:space="preserve">[Transcriber’s note: </w:t>
      </w:r>
      <w:r w:rsidRPr="007110C7">
        <w:rPr>
          <w:rFonts w:eastAsiaTheme="minorHAnsi" w:cstheme="minorBidi"/>
          <w:color w:val="000000" w:themeColor="text1"/>
          <w:lang w:eastAsia="en-US" w:bidi="ar-SA"/>
        </w:rPr>
        <w:t xml:space="preserve">here is a QR code which links to the following YouTube video: </w:t>
      </w:r>
      <w:hyperlink r:id="rId151" w:history="1">
        <w:r w:rsidRPr="007110C7">
          <w:rPr>
            <w:rFonts w:eastAsiaTheme="minorHAnsi" w:cs="Arial"/>
            <w:color w:val="0563C1" w:themeColor="hyperlink"/>
            <w:u w:val="single"/>
            <w:lang w:eastAsia="en-US" w:bidi="ar-SA"/>
          </w:rPr>
          <w:t>https://swanseauni.qrd.by/yrnxv7</w:t>
        </w:r>
      </w:hyperlink>
      <w:r w:rsidRPr="007110C7">
        <w:rPr>
          <w:rFonts w:eastAsiaTheme="minorHAnsi" w:cstheme="minorBidi"/>
          <w:color w:val="auto"/>
          <w:lang w:eastAsia="en-US" w:bidi="ar-SA"/>
        </w:rPr>
        <w:t xml:space="preserve">. There is </w:t>
      </w:r>
      <w:r w:rsidRPr="007110C7">
        <w:rPr>
          <w:rFonts w:eastAsiaTheme="minorHAnsi" w:cstheme="minorBidi"/>
          <w:color w:val="000000" w:themeColor="text1"/>
          <w:lang w:eastAsia="en-US" w:bidi="ar-SA"/>
        </w:rPr>
        <w:t xml:space="preserve">a </w:t>
      </w:r>
      <w:r w:rsidRPr="007110C7">
        <w:rPr>
          <w:rFonts w:eastAsiaTheme="minorHAnsi" w:cstheme="minorBidi"/>
          <w:color w:val="auto"/>
          <w:lang w:eastAsia="en-US" w:bidi="ar-SA"/>
        </w:rPr>
        <w:t xml:space="preserve">film still </w:t>
      </w:r>
      <w:r w:rsidRPr="007110C7">
        <w:rPr>
          <w:rFonts w:eastAsiaTheme="minorHAnsi" w:cs="Arial"/>
          <w:color w:val="auto"/>
          <w:lang w:eastAsia="en-US" w:bidi="ar-SA"/>
        </w:rPr>
        <w:t>with the title, “Copperopolis: Place making, Public Engagement &amp; Heritage Regeneration in the Lower Swansea Valley.” End of note.]</w:t>
      </w:r>
    </w:p>
    <w:p w14:paraId="48C1B36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short film showcasing the research work that Alex Langlands and the Heritage team at Swansea University have been undertaking with community partners, funded by UKRI.</w:t>
      </w:r>
    </w:p>
    <w:p w14:paraId="4A0C9D8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6103605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121]</w:t>
      </w:r>
    </w:p>
    <w:p w14:paraId="5992BFF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6DDB5DF0"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International Tourism Management.</w:t>
      </w:r>
    </w:p>
    <w:p w14:paraId="13AFC00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Bay Campus.</w:t>
      </w:r>
    </w:p>
    <w:p w14:paraId="58662EC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Founded on the principles underpinning the United Nation’s Sustainable Development Goals, Swansea University’s MSc in International Tourism Management will equip you with the skills and insights needed to critically evaluate the future of the tourism industry, whether in the UK or overseas. Blending key concepts from business, management and the social sciences, and examples from across the globe, you’ll leave prepared to advocate for more responsible forms of tourism at the local, national and global level.</w:t>
      </w:r>
    </w:p>
    <w:p w14:paraId="631E1DAD"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r w:rsidRPr="007110C7">
        <w:rPr>
          <w:rFonts w:eastAsiaTheme="minorHAnsi" w:cs="Arial"/>
          <w:color w:val="auto"/>
          <w:lang w:eastAsia="en-US" w:bidi="ar-SA"/>
        </w:rPr>
        <w:t xml:space="preserve">  For more detailed course content, including a full module list, visit: </w:t>
      </w:r>
    </w:p>
    <w:p w14:paraId="15656053"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52" w:history="1">
        <w:r w:rsidR="007110C7" w:rsidRPr="007110C7">
          <w:rPr>
            <w:rFonts w:eastAsiaTheme="minorHAnsi" w:cs="Arial"/>
            <w:color w:val="0563C1" w:themeColor="hyperlink"/>
            <w:u w:val="single"/>
            <w:lang w:eastAsia="en-US" w:bidi="ar-SA"/>
          </w:rPr>
          <w:t>https://www.swansea.ac.uk/postgraduate/</w:t>
        </w:r>
      </w:hyperlink>
    </w:p>
    <w:p w14:paraId="6D2D07E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Taught Courses.</w:t>
      </w:r>
    </w:p>
    <w:p w14:paraId="7394E1C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31A6D72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Minimum 2:1 degree in tourism or business-related subject.</w:t>
      </w:r>
    </w:p>
    <w:p w14:paraId="6897D13F"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234349E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5.5 in each component) or Swansea University recognised equivalent.</w:t>
      </w:r>
    </w:p>
    <w:p w14:paraId="67782CD0"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 and Bursaries.</w:t>
      </w:r>
    </w:p>
    <w:p w14:paraId="085C235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offer a Developing Futures Scholarship for postgraduate (taught) students who have an offer to study. The scholarship is to the value of £3,000 for one academic year, which is automatically deducted from tuition fees.</w:t>
      </w:r>
    </w:p>
    <w:p w14:paraId="51C4C38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53" w:history="1">
        <w:r w:rsidRPr="007110C7">
          <w:rPr>
            <w:rFonts w:eastAsiaTheme="minorHAnsi" w:cs="Arial"/>
            <w:color w:val="0563C1" w:themeColor="hyperlink"/>
            <w:u w:val="single"/>
            <w:lang w:eastAsia="en-US" w:bidi="ar-SA"/>
          </w:rPr>
          <w:t>https://www.swansea.ac.uk/som/developing-futures-scholarships/</w:t>
        </w:r>
      </w:hyperlink>
      <w:r w:rsidRPr="007110C7">
        <w:rPr>
          <w:rFonts w:eastAsiaTheme="minorHAnsi" w:cs="Arial"/>
          <w:color w:val="auto"/>
          <w:lang w:eastAsia="en-US" w:bidi="ar-SA"/>
        </w:rPr>
        <w:t xml:space="preserve"> </w:t>
      </w:r>
    </w:p>
    <w:p w14:paraId="048D123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International Tourism Management MSc [FT symbol], [PT symbol].</w:t>
      </w:r>
    </w:p>
    <w:p w14:paraId="3300A67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If you want to develop the advanced knowledge and skills to make vital decisions that influence the future of the tourism industry locally and internationally, our MSc International Tourism Management is perfect for you.</w:t>
      </w:r>
    </w:p>
    <w:p w14:paraId="3AFEFEF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MSc International Tourism Management programme includes a compulsory Tourism Study Tour at an additional cost. Previous trips have included visits to Penderyn Whisky – a premium whisky distillery, Scarlets rugby ground and a trip to Nepal. Field trips are designed to make students understand the complexities and requirements of running a tourism destination. Please visit the course web pages for further up-to-date information.</w:t>
      </w:r>
    </w:p>
    <w:p w14:paraId="638749FA"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582DE146" w14:textId="77777777" w:rsidR="007110C7" w:rsidRPr="007110C7" w:rsidRDefault="007110C7" w:rsidP="00614F08">
      <w:pPr>
        <w:widowControl/>
        <w:numPr>
          <w:ilvl w:val="0"/>
          <w:numId w:val="111"/>
        </w:numPr>
        <w:contextualSpacing/>
        <w:rPr>
          <w:rFonts w:eastAsiaTheme="minorHAnsi" w:cstheme="minorBidi"/>
          <w:color w:val="auto"/>
          <w:lang w:eastAsia="en-US" w:bidi="ar-SA"/>
        </w:rPr>
      </w:pPr>
      <w:r w:rsidRPr="007110C7">
        <w:rPr>
          <w:rFonts w:eastAsiaTheme="minorHAnsi" w:cstheme="minorBidi"/>
          <w:color w:val="auto"/>
          <w:lang w:eastAsia="en-US" w:bidi="ar-SA"/>
        </w:rPr>
        <w:t>Digital Tourism.</w:t>
      </w:r>
    </w:p>
    <w:p w14:paraId="73281205" w14:textId="77777777" w:rsidR="007110C7" w:rsidRPr="007110C7" w:rsidRDefault="007110C7" w:rsidP="00614F08">
      <w:pPr>
        <w:widowControl/>
        <w:numPr>
          <w:ilvl w:val="0"/>
          <w:numId w:val="111"/>
        </w:numPr>
        <w:contextualSpacing/>
        <w:rPr>
          <w:rFonts w:eastAsiaTheme="minorHAnsi" w:cstheme="minorBidi"/>
          <w:color w:val="auto"/>
          <w:lang w:eastAsia="en-US" w:bidi="ar-SA"/>
        </w:rPr>
      </w:pPr>
      <w:r w:rsidRPr="007110C7">
        <w:rPr>
          <w:rFonts w:eastAsiaTheme="minorHAnsi" w:cstheme="minorBidi"/>
          <w:color w:val="auto"/>
          <w:lang w:eastAsia="en-US" w:bidi="ar-SA"/>
        </w:rPr>
        <w:t>International Tourism Business.</w:t>
      </w:r>
    </w:p>
    <w:p w14:paraId="6348309E" w14:textId="77777777" w:rsidR="007110C7" w:rsidRPr="007110C7" w:rsidRDefault="007110C7" w:rsidP="00614F08">
      <w:pPr>
        <w:widowControl/>
        <w:numPr>
          <w:ilvl w:val="0"/>
          <w:numId w:val="111"/>
        </w:numPr>
        <w:contextualSpacing/>
        <w:rPr>
          <w:rFonts w:eastAsiaTheme="minorHAnsi" w:cstheme="minorBidi"/>
          <w:color w:val="auto"/>
          <w:lang w:eastAsia="en-US" w:bidi="ar-SA"/>
        </w:rPr>
      </w:pPr>
      <w:r w:rsidRPr="007110C7">
        <w:rPr>
          <w:rFonts w:eastAsiaTheme="minorHAnsi" w:cstheme="minorBidi"/>
          <w:color w:val="auto"/>
          <w:lang w:eastAsia="en-US" w:bidi="ar-SA"/>
        </w:rPr>
        <w:t>Marketing Tourism Experiences.</w:t>
      </w:r>
    </w:p>
    <w:p w14:paraId="637DFF54" w14:textId="77777777" w:rsidR="007110C7" w:rsidRPr="007110C7" w:rsidRDefault="007110C7" w:rsidP="00614F08">
      <w:pPr>
        <w:widowControl/>
        <w:numPr>
          <w:ilvl w:val="0"/>
          <w:numId w:val="111"/>
        </w:numPr>
        <w:contextualSpacing/>
        <w:rPr>
          <w:rFonts w:eastAsiaTheme="minorHAnsi" w:cstheme="minorBidi"/>
          <w:color w:val="auto"/>
          <w:lang w:eastAsia="en-US" w:bidi="ar-SA"/>
        </w:rPr>
      </w:pPr>
      <w:r w:rsidRPr="007110C7">
        <w:rPr>
          <w:rFonts w:eastAsiaTheme="minorHAnsi" w:cstheme="minorBidi"/>
          <w:color w:val="auto"/>
          <w:lang w:eastAsia="en-US" w:bidi="ar-SA"/>
        </w:rPr>
        <w:t>The Global Context of Tourism.</w:t>
      </w:r>
    </w:p>
    <w:p w14:paraId="73B922DD" w14:textId="77777777" w:rsidR="007110C7" w:rsidRPr="007110C7" w:rsidRDefault="007110C7" w:rsidP="00614F08">
      <w:pPr>
        <w:widowControl/>
        <w:numPr>
          <w:ilvl w:val="0"/>
          <w:numId w:val="111"/>
        </w:numPr>
        <w:contextualSpacing/>
        <w:rPr>
          <w:rFonts w:eastAsiaTheme="minorHAnsi" w:cstheme="minorBidi"/>
          <w:color w:val="auto"/>
          <w:lang w:eastAsia="en-US" w:bidi="ar-SA"/>
        </w:rPr>
      </w:pPr>
      <w:r w:rsidRPr="007110C7">
        <w:rPr>
          <w:rFonts w:eastAsiaTheme="minorHAnsi" w:cstheme="minorBidi"/>
          <w:color w:val="auto"/>
          <w:lang w:eastAsia="en-US" w:bidi="ar-SA"/>
        </w:rPr>
        <w:t>Tourism Planning and Policy</w:t>
      </w:r>
      <w:r w:rsidRPr="007110C7">
        <w:rPr>
          <w:rFonts w:eastAsiaTheme="minorHAnsi" w:cs="Arial"/>
          <w:color w:val="auto"/>
          <w:lang w:eastAsia="en-US" w:bidi="ar-SA"/>
        </w:rPr>
        <w:t>.</w:t>
      </w:r>
    </w:p>
    <w:p w14:paraId="207B60F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 xml:space="preserve">Membership: </w:t>
      </w:r>
    </w:p>
    <w:p w14:paraId="38438DC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AACSB Business Education Alliance Member.</w:t>
      </w:r>
    </w:p>
    <w:p w14:paraId="12A26E3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a group of students with tall mountains behind them. They are holding a bilingual banner reading “Swansea University. 2019 Nepal. School of Management”. End of note.]</w:t>
      </w:r>
    </w:p>
    <w:p w14:paraId="7C6B484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AC01E1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lastRenderedPageBreak/>
        <w:t>[page 122]</w:t>
      </w:r>
    </w:p>
    <w:p w14:paraId="774F139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FB0AE9A"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Law.</w:t>
      </w:r>
    </w:p>
    <w:p w14:paraId="28271CE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Singleton Park Campus.</w:t>
      </w:r>
    </w:p>
    <w:p w14:paraId="7F8C339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96% International Standard Research (Research Excellence Framework 2014).</w:t>
      </w:r>
    </w:p>
    <w:p w14:paraId="40A3FCC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Hillary Rodham Clinton School of Law is a vibrant community, continuously developing to ensure our graduates are equipped to meet the demands of an ever-changing, modern legal world. As a postgraduate student, you will study an exciting range of cutting-edge modules supported by academics with real-world experience at the forefront of their research. Our research addresses major societal challenges, has impact and makes a difference. We have established expertise in the fields of children’s rights, cyberterrorism, environmental law, human rights, intellectual property, international law, LegalTech, and shipping and trade law.</w:t>
      </w:r>
    </w:p>
    <w:p w14:paraId="6E2423F2"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r w:rsidRPr="007110C7">
        <w:rPr>
          <w:rFonts w:eastAsiaTheme="minorHAnsi" w:cs="Arial"/>
          <w:color w:val="auto"/>
          <w:lang w:eastAsia="en-US" w:bidi="ar-SA"/>
        </w:rPr>
        <w:t xml:space="preserve">  For more detailed course content, including a full module list, visit: </w:t>
      </w:r>
    </w:p>
    <w:p w14:paraId="7B83DEB7"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54" w:history="1">
        <w:r w:rsidR="007110C7" w:rsidRPr="007110C7">
          <w:rPr>
            <w:rFonts w:eastAsiaTheme="minorHAnsi" w:cs="Arial"/>
            <w:color w:val="0563C1" w:themeColor="hyperlink"/>
            <w:u w:val="single"/>
            <w:lang w:eastAsia="en-US" w:bidi="ar-SA"/>
          </w:rPr>
          <w:t>https://www.swansea.ac.uk/postgraduate/</w:t>
        </w:r>
      </w:hyperlink>
    </w:p>
    <w:p w14:paraId="0D04109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Taught Courses.</w:t>
      </w:r>
    </w:p>
    <w:p w14:paraId="6FFD18F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5BB2B635"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MA.</w:t>
      </w:r>
    </w:p>
    <w:p w14:paraId="7204F56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Minimum 2:1 honours degree in a cognate discipline (criminology and criminal justice, law, social policy, psychology, sociology, politics or computer science). Candidates with a 2:2 or with relevant professional work experience may also be considered. </w:t>
      </w:r>
    </w:p>
    <w:p w14:paraId="43467A2E"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 xml:space="preserve">LLM. </w:t>
      </w:r>
    </w:p>
    <w:p w14:paraId="01CA1EF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2:2 honours degree, minimum 55% in law or cognate discipline. (LLM LegalTech and LLM Human Rights minimum 2:1 honours degree).</w:t>
      </w:r>
    </w:p>
    <w:p w14:paraId="4211AA10" w14:textId="77777777" w:rsidR="007110C7" w:rsidRPr="007110C7" w:rsidRDefault="007110C7" w:rsidP="007110C7">
      <w:pPr>
        <w:keepNext/>
        <w:keepLines/>
        <w:widowControl/>
        <w:spacing w:before="40"/>
        <w:outlineLvl w:val="3"/>
        <w:rPr>
          <w:rFonts w:eastAsiaTheme="majorEastAsia" w:cs="Arial"/>
          <w:b/>
          <w:bCs/>
          <w:iCs/>
          <w:color w:val="auto"/>
          <w:lang w:eastAsia="en-US" w:bidi="ar-SA"/>
        </w:rPr>
      </w:pPr>
      <w:r w:rsidRPr="007110C7">
        <w:rPr>
          <w:rFonts w:eastAsiaTheme="majorEastAsia" w:cstheme="majorBidi"/>
          <w:b/>
          <w:iCs/>
          <w:color w:val="auto"/>
          <w:lang w:eastAsia="en-US" w:bidi="ar-SA"/>
        </w:rPr>
        <w:t xml:space="preserve">MA Global Challenges: </w:t>
      </w:r>
      <w:r w:rsidRPr="007110C7">
        <w:rPr>
          <w:rFonts w:eastAsiaTheme="majorEastAsia" w:cs="Arial"/>
          <w:b/>
          <w:bCs/>
          <w:iCs/>
          <w:color w:val="auto"/>
          <w:lang w:eastAsia="en-US" w:bidi="ar-SA"/>
        </w:rPr>
        <w:t>Law, Policy and Practice.</w:t>
      </w:r>
    </w:p>
    <w:p w14:paraId="3AB60F97" w14:textId="77777777" w:rsidR="007110C7" w:rsidRPr="007110C7" w:rsidRDefault="007110C7" w:rsidP="007110C7">
      <w:pPr>
        <w:widowControl/>
        <w:rPr>
          <w:rFonts w:eastAsiaTheme="minorHAnsi" w:cstheme="majorBidi"/>
          <w:color w:val="auto"/>
          <w:lang w:eastAsia="en-US" w:bidi="ar-SA"/>
        </w:rPr>
      </w:pPr>
      <w:r w:rsidRPr="007110C7">
        <w:rPr>
          <w:rFonts w:eastAsiaTheme="minorHAnsi" w:cstheme="minorBidi"/>
          <w:color w:val="auto"/>
          <w:lang w:eastAsia="en-US" w:bidi="ar-SA"/>
        </w:rPr>
        <w:t xml:space="preserve">  Please see the course web page for more information: </w:t>
      </w:r>
      <w:hyperlink r:id="rId155" w:history="1">
        <w:r w:rsidRPr="007110C7">
          <w:rPr>
            <w:rFonts w:eastAsiaTheme="minorHAnsi" w:cs="Arial"/>
            <w:color w:val="0563C1" w:themeColor="hyperlink"/>
            <w:u w:val="single"/>
            <w:lang w:eastAsia="en-US" w:bidi="ar-SA"/>
          </w:rPr>
          <w:t>https://www.swansea.ac.uk/postgraduate/taught/law/ma-global-challenges</w:t>
        </w:r>
      </w:hyperlink>
      <w:r w:rsidRPr="007110C7">
        <w:rPr>
          <w:rFonts w:eastAsiaTheme="minorHAnsi" w:cstheme="minorBidi"/>
          <w:color w:val="auto"/>
          <w:lang w:eastAsia="en-US" w:bidi="ar-SA"/>
        </w:rPr>
        <w:t xml:space="preserve"> </w:t>
      </w:r>
    </w:p>
    <w:p w14:paraId="7580F44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Candidates with alternative professional qualifications or experience are also encouraged to apply.</w:t>
      </w:r>
    </w:p>
    <w:p w14:paraId="6F288BF4"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International students.</w:t>
      </w:r>
    </w:p>
    <w:p w14:paraId="018DFE2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Visit </w:t>
      </w:r>
      <w:hyperlink r:id="rId156" w:history="1">
        <w:r w:rsidRPr="007110C7">
          <w:rPr>
            <w:rFonts w:eastAsiaTheme="minorHAnsi" w:cs="Arial"/>
            <w:color w:val="0563C1" w:themeColor="hyperlink"/>
            <w:u w:val="single"/>
            <w:lang w:eastAsia="en-US" w:bidi="ar-SA"/>
          </w:rPr>
          <w:t>https://www.swansea.ac.uk/international/students/requirements</w:t>
        </w:r>
      </w:hyperlink>
      <w:r w:rsidRPr="007110C7">
        <w:rPr>
          <w:rFonts w:eastAsiaTheme="minorHAnsi" w:cs="Arial"/>
          <w:color w:val="auto"/>
          <w:lang w:eastAsia="en-US" w:bidi="ar-SA"/>
        </w:rPr>
        <w:t xml:space="preserve"> for more information.</w:t>
      </w:r>
    </w:p>
    <w:p w14:paraId="3F5C41B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5152B72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6.0 in each component) or Swansea University recognised equivalent.</w:t>
      </w:r>
    </w:p>
    <w:p w14:paraId="6D48D05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Cyber Crime and Terrorism MA [FT symbol], [PT symbol].</w:t>
      </w:r>
    </w:p>
    <w:p w14:paraId="1D6CB76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Cyber Crime and Terrorism MA is an interdisciplinary course, drawing on political science, psychology, criminology, law and history to critically engage with online crime and terrorism. Throughout this course you will learn about the threats, trends, issues, responses and ethical questions associated with terrorism and cyber crime. Staff are experienced researchers in these fields and there are opportunities for students to undertake their own original research as part of their final dissertations.</w:t>
      </w:r>
    </w:p>
    <w:p w14:paraId="6EC3B2C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64AE01B0" w14:textId="77777777" w:rsidR="007110C7" w:rsidRPr="007110C7" w:rsidRDefault="007110C7" w:rsidP="00614F08">
      <w:pPr>
        <w:widowControl/>
        <w:numPr>
          <w:ilvl w:val="0"/>
          <w:numId w:val="112"/>
        </w:numPr>
        <w:contextualSpacing/>
        <w:rPr>
          <w:rFonts w:eastAsiaTheme="minorHAnsi" w:cstheme="minorBidi"/>
          <w:color w:val="auto"/>
          <w:lang w:eastAsia="en-US" w:bidi="ar-SA"/>
        </w:rPr>
      </w:pPr>
      <w:r w:rsidRPr="007110C7">
        <w:rPr>
          <w:rFonts w:eastAsiaTheme="minorHAnsi" w:cstheme="minorBidi"/>
          <w:color w:val="auto"/>
          <w:lang w:eastAsia="en-US" w:bidi="ar-SA"/>
        </w:rPr>
        <w:t>Countering Violent Extremism Online.</w:t>
      </w:r>
    </w:p>
    <w:p w14:paraId="028399C7" w14:textId="77777777" w:rsidR="007110C7" w:rsidRPr="007110C7" w:rsidRDefault="007110C7" w:rsidP="00614F08">
      <w:pPr>
        <w:widowControl/>
        <w:numPr>
          <w:ilvl w:val="0"/>
          <w:numId w:val="112"/>
        </w:numPr>
        <w:contextualSpacing/>
        <w:rPr>
          <w:rFonts w:eastAsiaTheme="minorHAnsi" w:cstheme="minorBidi"/>
          <w:color w:val="auto"/>
          <w:lang w:eastAsia="en-US" w:bidi="ar-SA"/>
        </w:rPr>
      </w:pPr>
      <w:r w:rsidRPr="007110C7">
        <w:rPr>
          <w:rFonts w:eastAsiaTheme="minorHAnsi" w:cstheme="minorBidi"/>
          <w:color w:val="auto"/>
          <w:lang w:eastAsia="en-US" w:bidi="ar-SA"/>
        </w:rPr>
        <w:t>Crime in Cyberspace.</w:t>
      </w:r>
    </w:p>
    <w:p w14:paraId="0DAF1CCC" w14:textId="77777777" w:rsidR="007110C7" w:rsidRPr="007110C7" w:rsidRDefault="007110C7" w:rsidP="00614F08">
      <w:pPr>
        <w:widowControl/>
        <w:numPr>
          <w:ilvl w:val="0"/>
          <w:numId w:val="112"/>
        </w:numPr>
        <w:contextualSpacing/>
        <w:rPr>
          <w:rFonts w:eastAsiaTheme="minorHAnsi" w:cstheme="minorBidi"/>
          <w:color w:val="auto"/>
          <w:lang w:eastAsia="en-US" w:bidi="ar-SA"/>
        </w:rPr>
      </w:pPr>
      <w:r w:rsidRPr="007110C7">
        <w:rPr>
          <w:rFonts w:eastAsiaTheme="minorHAnsi" w:cstheme="minorBidi"/>
          <w:color w:val="auto"/>
          <w:lang w:eastAsia="en-US" w:bidi="ar-SA"/>
        </w:rPr>
        <w:t>Cyber Security.</w:t>
      </w:r>
    </w:p>
    <w:p w14:paraId="11F065C0" w14:textId="77777777" w:rsidR="007110C7" w:rsidRPr="007110C7" w:rsidRDefault="007110C7" w:rsidP="00614F08">
      <w:pPr>
        <w:widowControl/>
        <w:numPr>
          <w:ilvl w:val="0"/>
          <w:numId w:val="112"/>
        </w:numPr>
        <w:contextualSpacing/>
        <w:rPr>
          <w:rFonts w:eastAsiaTheme="minorHAnsi" w:cstheme="minorBidi"/>
          <w:color w:val="auto"/>
          <w:lang w:eastAsia="en-US" w:bidi="ar-SA"/>
        </w:rPr>
      </w:pPr>
      <w:r w:rsidRPr="007110C7">
        <w:rPr>
          <w:rFonts w:eastAsiaTheme="minorHAnsi" w:cstheme="minorBidi"/>
          <w:color w:val="auto"/>
          <w:lang w:eastAsia="en-US" w:bidi="ar-SA"/>
        </w:rPr>
        <w:t>Digital Policing and Forensics.</w:t>
      </w:r>
    </w:p>
    <w:p w14:paraId="4E7C449A" w14:textId="77777777" w:rsidR="007110C7" w:rsidRPr="007110C7" w:rsidRDefault="007110C7" w:rsidP="00614F08">
      <w:pPr>
        <w:widowControl/>
        <w:numPr>
          <w:ilvl w:val="0"/>
          <w:numId w:val="112"/>
        </w:numPr>
        <w:contextualSpacing/>
        <w:rPr>
          <w:rFonts w:eastAsiaTheme="minorHAnsi" w:cstheme="minorBidi"/>
          <w:color w:val="auto"/>
          <w:lang w:eastAsia="en-US" w:bidi="ar-SA"/>
        </w:rPr>
      </w:pPr>
      <w:r w:rsidRPr="007110C7">
        <w:rPr>
          <w:rFonts w:eastAsiaTheme="minorHAnsi" w:cstheme="minorBidi"/>
          <w:color w:val="auto"/>
          <w:lang w:eastAsia="en-US" w:bidi="ar-SA"/>
        </w:rPr>
        <w:lastRenderedPageBreak/>
        <w:t>Human Rights and Terrorism Online.</w:t>
      </w:r>
    </w:p>
    <w:p w14:paraId="10609739" w14:textId="77777777" w:rsidR="007110C7" w:rsidRPr="007110C7" w:rsidRDefault="007110C7" w:rsidP="00614F08">
      <w:pPr>
        <w:widowControl/>
        <w:numPr>
          <w:ilvl w:val="0"/>
          <w:numId w:val="112"/>
        </w:numPr>
        <w:contextualSpacing/>
        <w:rPr>
          <w:rFonts w:eastAsiaTheme="minorHAnsi" w:cstheme="minorBidi"/>
          <w:color w:val="auto"/>
          <w:lang w:eastAsia="en-US" w:bidi="ar-SA"/>
        </w:rPr>
      </w:pPr>
      <w:r w:rsidRPr="007110C7">
        <w:rPr>
          <w:rFonts w:eastAsiaTheme="minorHAnsi" w:cstheme="minorBidi"/>
          <w:color w:val="auto"/>
          <w:lang w:eastAsia="en-US" w:bidi="ar-SA"/>
        </w:rPr>
        <w:t>Online Propaganda and Radicalisation.</w:t>
      </w:r>
    </w:p>
    <w:p w14:paraId="64961FED" w14:textId="77777777" w:rsidR="007110C7" w:rsidRPr="007110C7" w:rsidRDefault="007110C7" w:rsidP="00614F08">
      <w:pPr>
        <w:widowControl/>
        <w:numPr>
          <w:ilvl w:val="0"/>
          <w:numId w:val="112"/>
        </w:numPr>
        <w:contextualSpacing/>
        <w:rPr>
          <w:rFonts w:eastAsiaTheme="minorHAnsi" w:cstheme="minorBidi"/>
          <w:color w:val="auto"/>
          <w:lang w:eastAsia="en-US" w:bidi="ar-SA"/>
        </w:rPr>
      </w:pPr>
      <w:r w:rsidRPr="007110C7">
        <w:rPr>
          <w:rFonts w:eastAsiaTheme="minorHAnsi" w:cstheme="minorBidi"/>
          <w:color w:val="auto"/>
          <w:lang w:eastAsia="en-US" w:bidi="ar-SA"/>
        </w:rPr>
        <w:t>Research Methods and Ethics.</w:t>
      </w:r>
    </w:p>
    <w:p w14:paraId="6E53A61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LegalTech LLM [FT symbol], [PT symbol].</w:t>
      </w:r>
    </w:p>
    <w:p w14:paraId="1A183FF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Gain new skills at the intersection of law and computer science to drive innovation in the legal profession. Our LegalTech LLM provides the opportunity to discover and apply cutting-edge technologies to legal practice.</w:t>
      </w:r>
    </w:p>
    <w:p w14:paraId="2F59A3D8"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You will gain an understanding of the technical basics of key emerging technologies including machine learning and explainable AI, and of opportunities and challenges in relation to their application to law and legal practice.</w:t>
      </w:r>
    </w:p>
    <w:p w14:paraId="1CEF5E27"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25FBB8FD" w14:textId="77777777" w:rsidR="007110C7" w:rsidRPr="007110C7" w:rsidRDefault="007110C7" w:rsidP="00614F08">
      <w:pPr>
        <w:widowControl/>
        <w:numPr>
          <w:ilvl w:val="0"/>
          <w:numId w:val="113"/>
        </w:numPr>
        <w:contextualSpacing/>
        <w:rPr>
          <w:rFonts w:eastAsiaTheme="minorHAnsi" w:cstheme="minorBidi"/>
          <w:color w:val="auto"/>
          <w:lang w:eastAsia="en-US" w:bidi="ar-SA"/>
        </w:rPr>
      </w:pPr>
      <w:r w:rsidRPr="007110C7">
        <w:rPr>
          <w:rFonts w:eastAsiaTheme="minorHAnsi" w:cstheme="minorBidi"/>
          <w:color w:val="auto"/>
          <w:lang w:eastAsia="en-US" w:bidi="ar-SA"/>
        </w:rPr>
        <w:t>Artificial Intelligence and Law: Applications.</w:t>
      </w:r>
    </w:p>
    <w:p w14:paraId="44F48BF0" w14:textId="77777777" w:rsidR="007110C7" w:rsidRPr="007110C7" w:rsidRDefault="007110C7" w:rsidP="00614F08">
      <w:pPr>
        <w:widowControl/>
        <w:numPr>
          <w:ilvl w:val="0"/>
          <w:numId w:val="113"/>
        </w:numPr>
        <w:contextualSpacing/>
        <w:rPr>
          <w:rFonts w:eastAsiaTheme="minorHAnsi" w:cstheme="minorBidi"/>
          <w:color w:val="auto"/>
          <w:lang w:eastAsia="en-US" w:bidi="ar-SA"/>
        </w:rPr>
      </w:pPr>
      <w:r w:rsidRPr="007110C7">
        <w:rPr>
          <w:rFonts w:eastAsiaTheme="minorHAnsi" w:cstheme="minorBidi"/>
          <w:color w:val="auto"/>
          <w:lang w:eastAsia="en-US" w:bidi="ar-SA"/>
        </w:rPr>
        <w:t>Artificial Intelligence and Law: Principles.</w:t>
      </w:r>
    </w:p>
    <w:p w14:paraId="74A961B5" w14:textId="77777777" w:rsidR="007110C7" w:rsidRPr="007110C7" w:rsidRDefault="007110C7" w:rsidP="00614F08">
      <w:pPr>
        <w:widowControl/>
        <w:numPr>
          <w:ilvl w:val="0"/>
          <w:numId w:val="113"/>
        </w:numPr>
        <w:contextualSpacing/>
        <w:rPr>
          <w:rFonts w:eastAsiaTheme="minorHAnsi" w:cstheme="minorBidi"/>
          <w:color w:val="auto"/>
          <w:lang w:eastAsia="en-US" w:bidi="ar-SA"/>
        </w:rPr>
      </w:pPr>
      <w:r w:rsidRPr="007110C7">
        <w:rPr>
          <w:rFonts w:eastAsiaTheme="minorHAnsi" w:cstheme="minorBidi"/>
          <w:color w:val="auto"/>
          <w:lang w:eastAsia="en-US" w:bidi="ar-SA"/>
        </w:rPr>
        <w:t>Computational Thinking.</w:t>
      </w:r>
    </w:p>
    <w:p w14:paraId="21164FB2" w14:textId="77777777" w:rsidR="007110C7" w:rsidRPr="007110C7" w:rsidRDefault="007110C7" w:rsidP="00614F08">
      <w:pPr>
        <w:widowControl/>
        <w:numPr>
          <w:ilvl w:val="0"/>
          <w:numId w:val="113"/>
        </w:numPr>
        <w:contextualSpacing/>
        <w:rPr>
          <w:rFonts w:eastAsiaTheme="minorHAnsi" w:cstheme="minorBidi"/>
          <w:color w:val="auto"/>
          <w:lang w:eastAsia="en-US" w:bidi="ar-SA"/>
        </w:rPr>
      </w:pPr>
      <w:r w:rsidRPr="007110C7">
        <w:rPr>
          <w:rFonts w:eastAsiaTheme="minorHAnsi" w:cstheme="minorBidi"/>
          <w:color w:val="auto"/>
          <w:lang w:eastAsia="en-US" w:bidi="ar-SA"/>
        </w:rPr>
        <w:t>Digital Intellectual Property and LegalTech.</w:t>
      </w:r>
    </w:p>
    <w:p w14:paraId="6FFC2BB7" w14:textId="77777777" w:rsidR="007110C7" w:rsidRPr="007110C7" w:rsidRDefault="007110C7" w:rsidP="00614F08">
      <w:pPr>
        <w:widowControl/>
        <w:numPr>
          <w:ilvl w:val="0"/>
          <w:numId w:val="113"/>
        </w:numPr>
        <w:contextualSpacing/>
        <w:rPr>
          <w:rFonts w:eastAsiaTheme="minorHAnsi" w:cstheme="minorBidi"/>
          <w:color w:val="auto"/>
          <w:lang w:eastAsia="en-US" w:bidi="ar-SA"/>
        </w:rPr>
      </w:pPr>
      <w:r w:rsidRPr="007110C7">
        <w:rPr>
          <w:rFonts w:eastAsiaTheme="minorHAnsi" w:cstheme="minorBidi"/>
          <w:color w:val="auto"/>
          <w:lang w:eastAsia="en-US" w:bidi="ar-SA"/>
        </w:rPr>
        <w:t>Digital Rights.</w:t>
      </w:r>
    </w:p>
    <w:p w14:paraId="3825F35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Human Rights LLM [FT symbol], [PT symbol].</w:t>
      </w:r>
    </w:p>
    <w:p w14:paraId="22F4D46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Focus on contemporary challenges for global human rights and how to respond through law, policy and practice. Students undertake advanced studies in human rights law, research and implementation.</w:t>
      </w:r>
    </w:p>
    <w:p w14:paraId="25863D8E"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Compulsory Modules:</w:t>
      </w:r>
    </w:p>
    <w:p w14:paraId="29F42FE7" w14:textId="77777777" w:rsidR="007110C7" w:rsidRPr="007110C7" w:rsidRDefault="007110C7" w:rsidP="00614F08">
      <w:pPr>
        <w:widowControl/>
        <w:numPr>
          <w:ilvl w:val="0"/>
          <w:numId w:val="11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 on a Human Rights Topic.</w:t>
      </w:r>
    </w:p>
    <w:p w14:paraId="17DE770E" w14:textId="77777777" w:rsidR="007110C7" w:rsidRPr="007110C7" w:rsidRDefault="007110C7" w:rsidP="00614F08">
      <w:pPr>
        <w:widowControl/>
        <w:numPr>
          <w:ilvl w:val="0"/>
          <w:numId w:val="11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Human Rights Implementation.</w:t>
      </w:r>
    </w:p>
    <w:p w14:paraId="4C8A0829" w14:textId="77777777" w:rsidR="007110C7" w:rsidRPr="007110C7" w:rsidRDefault="007110C7" w:rsidP="00614F08">
      <w:pPr>
        <w:widowControl/>
        <w:numPr>
          <w:ilvl w:val="0"/>
          <w:numId w:val="11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International Human Rights Law.</w:t>
      </w:r>
    </w:p>
    <w:p w14:paraId="6667EFF3" w14:textId="77777777" w:rsidR="007110C7" w:rsidRPr="007110C7" w:rsidRDefault="007110C7" w:rsidP="00614F08">
      <w:pPr>
        <w:widowControl/>
        <w:numPr>
          <w:ilvl w:val="0"/>
          <w:numId w:val="11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Researching Human Rights.</w:t>
      </w:r>
    </w:p>
    <w:p w14:paraId="3C6D1C10"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Optional specialist modules typically include:</w:t>
      </w:r>
    </w:p>
    <w:p w14:paraId="40DA6309" w14:textId="77777777" w:rsidR="007110C7" w:rsidRPr="007110C7" w:rsidRDefault="007110C7" w:rsidP="00614F08">
      <w:pPr>
        <w:widowControl/>
        <w:numPr>
          <w:ilvl w:val="0"/>
          <w:numId w:val="11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Human Rights and Terrorism Online.</w:t>
      </w:r>
    </w:p>
    <w:p w14:paraId="15162637" w14:textId="77777777" w:rsidR="007110C7" w:rsidRPr="007110C7" w:rsidRDefault="007110C7" w:rsidP="00614F08">
      <w:pPr>
        <w:widowControl/>
        <w:numPr>
          <w:ilvl w:val="0"/>
          <w:numId w:val="11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Human Rights and the Environment.</w:t>
      </w:r>
    </w:p>
    <w:p w14:paraId="0DC4CC92" w14:textId="77777777" w:rsidR="007110C7" w:rsidRPr="007110C7" w:rsidRDefault="007110C7" w:rsidP="00614F08">
      <w:pPr>
        <w:widowControl/>
        <w:numPr>
          <w:ilvl w:val="0"/>
          <w:numId w:val="11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Human Rights, Asylum and Immigration.</w:t>
      </w:r>
    </w:p>
    <w:p w14:paraId="51E8C68B" w14:textId="77777777" w:rsidR="007110C7" w:rsidRPr="007110C7" w:rsidRDefault="007110C7" w:rsidP="00614F08">
      <w:pPr>
        <w:widowControl/>
        <w:numPr>
          <w:ilvl w:val="0"/>
          <w:numId w:val="11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Human Rights of Children.</w:t>
      </w:r>
    </w:p>
    <w:p w14:paraId="6A15A39A" w14:textId="77777777" w:rsidR="007110C7" w:rsidRPr="007110C7" w:rsidRDefault="007110C7" w:rsidP="00614F08">
      <w:pPr>
        <w:widowControl/>
        <w:numPr>
          <w:ilvl w:val="0"/>
          <w:numId w:val="11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Rights Based Approaches to Development.</w:t>
      </w:r>
    </w:p>
    <w:p w14:paraId="5B32345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00FE9C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123]</w:t>
      </w:r>
    </w:p>
    <w:p w14:paraId="6D88DCF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69125B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International Commercial Law LLM [FT symbol], [PT symbol].</w:t>
      </w:r>
    </w:p>
    <w:p w14:paraId="7960328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Learn about the legal and practical challenges of diverse, international, commercial transactions.</w:t>
      </w:r>
    </w:p>
    <w:p w14:paraId="7A7FFBA0"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International Commercial and Maritime Law LLM [FT symbol], [PT symbol].</w:t>
      </w:r>
    </w:p>
    <w:p w14:paraId="1AE5102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Develop your knowledge of diverse international commercial transactions and the challenges of maritime law.</w:t>
      </w:r>
    </w:p>
    <w:p w14:paraId="60A978B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International Maritime Law [FT symbol], [PT symbol].</w:t>
      </w:r>
    </w:p>
    <w:p w14:paraId="6088E86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Identify the different contracts for the carriage of goods, marine insurance, international trade and law of the sea.</w:t>
      </w:r>
    </w:p>
    <w:p w14:paraId="7F49D000"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Intellectual Property and Innovation [FT symbol], [PT symbol].</w:t>
      </w:r>
    </w:p>
    <w:p w14:paraId="4DBD7C7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Examine intangible or ‘hidden’ assets and how companies can manage them in an effective commercial manner.</w:t>
      </w:r>
    </w:p>
    <w:p w14:paraId="795DEE92"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International Trade Law LLM [FT symbol], [PT symbol].</w:t>
      </w:r>
    </w:p>
    <w:p w14:paraId="2396607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Master international trade and focus on the legal and commercial issues associated with international sale contracts.</w:t>
      </w:r>
    </w:p>
    <w:p w14:paraId="5AFF4770"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Oil, Gas and Renewable Energy Law LLM [FT symbol], [PT symbol].</w:t>
      </w:r>
    </w:p>
    <w:p w14:paraId="0E6472D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Gain an in-depth understanding of the law concerning the oil and gas industry and new sources of energy, especially renewables.</w:t>
      </w:r>
    </w:p>
    <w:p w14:paraId="3E96BC8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Global Challenges: Law, Policy and Practice MA [FT symbol].</w:t>
      </w:r>
    </w:p>
    <w:p w14:paraId="37CB951C"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This fully funded master’s, a key part of the Hillary Rodham Clinton Global Challenges Programme, will develop the next generation of outstanding and real-world focussed leaders in legal scholarship, activism and practice.</w:t>
      </w:r>
    </w:p>
    <w:p w14:paraId="182415A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 programme addresses urgent challenges, including: climate change, racial injustice, online harms, children’s rights, and human rights and technology.</w:t>
      </w:r>
    </w:p>
    <w:p w14:paraId="3B5EC61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Compulsory modules typically include:</w:t>
      </w:r>
    </w:p>
    <w:p w14:paraId="3DE30D58" w14:textId="77777777" w:rsidR="007110C7" w:rsidRPr="007110C7" w:rsidRDefault="007110C7" w:rsidP="00614F08">
      <w:pPr>
        <w:widowControl/>
        <w:numPr>
          <w:ilvl w:val="0"/>
          <w:numId w:val="116"/>
        </w:numPr>
        <w:contextualSpacing/>
        <w:rPr>
          <w:rFonts w:eastAsiaTheme="minorHAnsi" w:cstheme="minorBidi"/>
          <w:color w:val="auto"/>
          <w:lang w:eastAsia="en-US" w:bidi="ar-SA"/>
        </w:rPr>
      </w:pPr>
      <w:r w:rsidRPr="007110C7">
        <w:rPr>
          <w:rFonts w:eastAsiaTheme="minorHAnsi" w:cstheme="minorBidi"/>
          <w:color w:val="auto"/>
          <w:lang w:eastAsia="en-US" w:bidi="ar-SA"/>
        </w:rPr>
        <w:t>Advanced Legal Research.</w:t>
      </w:r>
    </w:p>
    <w:p w14:paraId="4A83B565" w14:textId="77777777" w:rsidR="007110C7" w:rsidRPr="007110C7" w:rsidRDefault="007110C7" w:rsidP="00614F08">
      <w:pPr>
        <w:widowControl/>
        <w:numPr>
          <w:ilvl w:val="0"/>
          <w:numId w:val="116"/>
        </w:numPr>
        <w:contextualSpacing/>
        <w:rPr>
          <w:rFonts w:eastAsiaTheme="minorHAnsi" w:cstheme="minorBidi"/>
          <w:color w:val="auto"/>
          <w:lang w:eastAsia="en-US" w:bidi="ar-SA"/>
        </w:rPr>
      </w:pPr>
      <w:r w:rsidRPr="007110C7">
        <w:rPr>
          <w:rFonts w:eastAsiaTheme="minorHAnsi" w:cstheme="minorBidi"/>
          <w:color w:val="auto"/>
          <w:lang w:eastAsia="en-US" w:bidi="ar-SA"/>
        </w:rPr>
        <w:t>Confronting Global Challenges.</w:t>
      </w:r>
    </w:p>
    <w:p w14:paraId="39D2C805" w14:textId="77777777" w:rsidR="007110C7" w:rsidRPr="007110C7" w:rsidRDefault="007110C7" w:rsidP="00614F08">
      <w:pPr>
        <w:widowControl/>
        <w:numPr>
          <w:ilvl w:val="0"/>
          <w:numId w:val="116"/>
        </w:numPr>
        <w:contextualSpacing/>
        <w:rPr>
          <w:rFonts w:eastAsiaTheme="minorHAnsi" w:cstheme="minorBidi"/>
          <w:color w:val="auto"/>
          <w:lang w:eastAsia="en-US" w:bidi="ar-SA"/>
        </w:rPr>
      </w:pPr>
      <w:r w:rsidRPr="007110C7">
        <w:rPr>
          <w:rFonts w:eastAsiaTheme="minorHAnsi" w:cstheme="minorBidi"/>
          <w:color w:val="auto"/>
          <w:lang w:eastAsia="en-US" w:bidi="ar-SA"/>
        </w:rPr>
        <w:t>Global Challenges Research Project.</w:t>
      </w:r>
    </w:p>
    <w:p w14:paraId="665049F8" w14:textId="77777777" w:rsidR="007110C7" w:rsidRPr="007110C7" w:rsidRDefault="007110C7" w:rsidP="00614F08">
      <w:pPr>
        <w:widowControl/>
        <w:numPr>
          <w:ilvl w:val="0"/>
          <w:numId w:val="116"/>
        </w:numPr>
        <w:contextualSpacing/>
        <w:rPr>
          <w:rFonts w:eastAsiaTheme="minorHAnsi" w:cstheme="minorBidi"/>
          <w:color w:val="auto"/>
          <w:lang w:eastAsia="en-US" w:bidi="ar-SA"/>
        </w:rPr>
      </w:pPr>
      <w:r w:rsidRPr="007110C7">
        <w:rPr>
          <w:rFonts w:eastAsiaTheme="minorHAnsi" w:cstheme="minorBidi"/>
          <w:color w:val="auto"/>
          <w:lang w:eastAsia="en-US" w:bidi="ar-SA"/>
        </w:rPr>
        <w:t>International Human Rights Law.</w:t>
      </w:r>
    </w:p>
    <w:p w14:paraId="3132AD59" w14:textId="77777777" w:rsidR="007110C7" w:rsidRPr="007110C7" w:rsidRDefault="007110C7" w:rsidP="00614F08">
      <w:pPr>
        <w:widowControl/>
        <w:numPr>
          <w:ilvl w:val="0"/>
          <w:numId w:val="116"/>
        </w:numPr>
        <w:contextualSpacing/>
        <w:rPr>
          <w:rFonts w:eastAsiaTheme="minorHAnsi" w:cstheme="minorBidi"/>
          <w:color w:val="auto"/>
          <w:lang w:eastAsia="en-US" w:bidi="ar-SA"/>
        </w:rPr>
      </w:pPr>
      <w:r w:rsidRPr="007110C7">
        <w:rPr>
          <w:rFonts w:eastAsiaTheme="minorHAnsi" w:cstheme="minorBidi"/>
          <w:color w:val="auto"/>
          <w:lang w:eastAsia="en-US" w:bidi="ar-SA"/>
        </w:rPr>
        <w:t>Transforming Law and Policy.</w:t>
      </w:r>
    </w:p>
    <w:p w14:paraId="00310BA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Optional specialist modules typically include:</w:t>
      </w:r>
    </w:p>
    <w:p w14:paraId="74988A63" w14:textId="77777777" w:rsidR="007110C7" w:rsidRPr="007110C7" w:rsidRDefault="007110C7" w:rsidP="00614F08">
      <w:pPr>
        <w:widowControl/>
        <w:numPr>
          <w:ilvl w:val="0"/>
          <w:numId w:val="116"/>
        </w:numPr>
        <w:contextualSpacing/>
        <w:rPr>
          <w:rFonts w:eastAsiaTheme="minorHAnsi" w:cstheme="minorBidi"/>
          <w:color w:val="auto"/>
          <w:lang w:eastAsia="en-US" w:bidi="ar-SA"/>
        </w:rPr>
      </w:pPr>
      <w:r w:rsidRPr="007110C7">
        <w:rPr>
          <w:rFonts w:eastAsiaTheme="minorHAnsi" w:cstheme="minorBidi"/>
          <w:color w:val="auto"/>
          <w:lang w:eastAsia="en-US" w:bidi="ar-SA"/>
        </w:rPr>
        <w:t>Countering Violent Extremism Online.</w:t>
      </w:r>
    </w:p>
    <w:p w14:paraId="1B01E2D1" w14:textId="77777777" w:rsidR="007110C7" w:rsidRPr="007110C7" w:rsidRDefault="007110C7" w:rsidP="00614F08">
      <w:pPr>
        <w:widowControl/>
        <w:numPr>
          <w:ilvl w:val="0"/>
          <w:numId w:val="116"/>
        </w:numPr>
        <w:contextualSpacing/>
        <w:rPr>
          <w:rFonts w:eastAsiaTheme="minorHAnsi" w:cstheme="minorBidi"/>
          <w:color w:val="auto"/>
          <w:lang w:eastAsia="en-US" w:bidi="ar-SA"/>
        </w:rPr>
      </w:pPr>
      <w:r w:rsidRPr="007110C7">
        <w:rPr>
          <w:rFonts w:eastAsiaTheme="minorHAnsi" w:cstheme="minorBidi"/>
          <w:color w:val="auto"/>
          <w:lang w:eastAsia="en-US" w:bidi="ar-SA"/>
        </w:rPr>
        <w:t>Crime in Cyberspace.</w:t>
      </w:r>
    </w:p>
    <w:p w14:paraId="32672E8A" w14:textId="77777777" w:rsidR="007110C7" w:rsidRPr="007110C7" w:rsidRDefault="007110C7" w:rsidP="00614F08">
      <w:pPr>
        <w:widowControl/>
        <w:numPr>
          <w:ilvl w:val="0"/>
          <w:numId w:val="116"/>
        </w:numPr>
        <w:contextualSpacing/>
        <w:rPr>
          <w:rFonts w:eastAsiaTheme="minorHAnsi" w:cstheme="minorBidi"/>
          <w:color w:val="auto"/>
          <w:lang w:eastAsia="en-US" w:bidi="ar-SA"/>
        </w:rPr>
      </w:pPr>
      <w:r w:rsidRPr="007110C7">
        <w:rPr>
          <w:rFonts w:eastAsiaTheme="minorHAnsi" w:cstheme="minorBidi"/>
          <w:color w:val="auto"/>
          <w:lang w:eastAsia="en-US" w:bidi="ar-SA"/>
        </w:rPr>
        <w:t>Human Rights and Terrorism Online.</w:t>
      </w:r>
    </w:p>
    <w:p w14:paraId="3B7129F7" w14:textId="77777777" w:rsidR="007110C7" w:rsidRPr="007110C7" w:rsidRDefault="007110C7" w:rsidP="00614F08">
      <w:pPr>
        <w:widowControl/>
        <w:numPr>
          <w:ilvl w:val="0"/>
          <w:numId w:val="116"/>
        </w:numPr>
        <w:contextualSpacing/>
        <w:rPr>
          <w:rFonts w:eastAsiaTheme="minorHAnsi" w:cstheme="minorBidi"/>
          <w:color w:val="auto"/>
          <w:lang w:eastAsia="en-US" w:bidi="ar-SA"/>
        </w:rPr>
      </w:pPr>
      <w:r w:rsidRPr="007110C7">
        <w:rPr>
          <w:rFonts w:eastAsiaTheme="minorHAnsi" w:cstheme="minorBidi"/>
          <w:color w:val="auto"/>
          <w:lang w:eastAsia="en-US" w:bidi="ar-SA"/>
        </w:rPr>
        <w:t>Human Rights and the Environment.</w:t>
      </w:r>
    </w:p>
    <w:p w14:paraId="7F63CDA8" w14:textId="77777777" w:rsidR="007110C7" w:rsidRPr="007110C7" w:rsidRDefault="007110C7" w:rsidP="00614F08">
      <w:pPr>
        <w:widowControl/>
        <w:numPr>
          <w:ilvl w:val="0"/>
          <w:numId w:val="116"/>
        </w:numPr>
        <w:contextualSpacing/>
        <w:rPr>
          <w:rFonts w:eastAsiaTheme="minorHAnsi" w:cstheme="minorBidi"/>
          <w:color w:val="auto"/>
          <w:lang w:eastAsia="en-US" w:bidi="ar-SA"/>
        </w:rPr>
      </w:pPr>
      <w:r w:rsidRPr="007110C7">
        <w:rPr>
          <w:rFonts w:eastAsiaTheme="minorHAnsi" w:cstheme="minorBidi"/>
          <w:color w:val="auto"/>
          <w:lang w:eastAsia="en-US" w:bidi="ar-SA"/>
        </w:rPr>
        <w:t>Human Rights, Asylum and Migration.</w:t>
      </w:r>
    </w:p>
    <w:p w14:paraId="32D59992"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[Suite of LLMs in International Commercial and Maritime Law Table.]</w:t>
      </w:r>
    </w:p>
    <w:p w14:paraId="4771537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Our suite of LLMs in International Commercial and Maritime Law offers both generalist and specialist programmes. The table indicates the available modules on each programme. The individual programmes are as follows:</w:t>
      </w:r>
    </w:p>
    <w:p w14:paraId="619C363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below is a table with 7 columns, headed as follows: Available modules; International Commercial Law LLM; International Commercial and Maritime Law LLM; International Maritime Law LLM; Intellectual Property and Innovation LLM; International Trade Law LLM; Oil, Gas and Renewable Energy Law LLM. In this table, columns are separated by a semi-colon, dots in cells are represented by the word “dot”, and blank cells are represented by a dash. End of note.]</w:t>
      </w:r>
    </w:p>
    <w:p w14:paraId="40D83C4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Available modules; International Commercial Law LLM; International Commercial and Maritime Law LLM; International Maritime Law LLM; Intellectual Property and Innovation LLM; International Trade Law LLM; Oil, Gas and Renewable Energy Law LLM.</w:t>
      </w:r>
    </w:p>
    <w:p w14:paraId="428D9CB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Admiralty Law; -; dot; dot; -; -; -.</w:t>
      </w:r>
    </w:p>
    <w:p w14:paraId="4DC26E1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Carriage of Goods by Sea, Land and Air; -; dot; dot; -; -; -.</w:t>
      </w:r>
    </w:p>
    <w:p w14:paraId="3706AFD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Charterparties: Law and Practice; -; dot; dot; -; dot; -.</w:t>
      </w:r>
    </w:p>
    <w:p w14:paraId="1693ACA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Electronic Commerce and Payments; dot; dot; dot; dot; dot; -.</w:t>
      </w:r>
    </w:p>
    <w:p w14:paraId="3A52962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Finance Law Relating to Ships and Other Mobile Assets; dot; dot; dot; dot; -; -.</w:t>
      </w:r>
    </w:p>
    <w:p w14:paraId="0D57EF3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International Commercial Arbitration (Accredited by the Institute of Chartered Arbitrators (CIArb)); dot; dot; dot; dot; dot; dot.</w:t>
      </w:r>
    </w:p>
    <w:p w14:paraId="0181445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International Corporate Law and Governance; dot; dot; -; dot; -; -.</w:t>
      </w:r>
    </w:p>
    <w:p w14:paraId="5728516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International Energy Law; -; -; -; -; -; dot.</w:t>
      </w:r>
    </w:p>
    <w:p w14:paraId="40C8411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International Intellectual Property Law; dot; dot; -; dot; -; -.</w:t>
      </w:r>
    </w:p>
    <w:p w14:paraId="5D764F7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International Trade Law; -; dot; dot; -; dot; dot.</w:t>
      </w:r>
    </w:p>
    <w:p w14:paraId="1ED3A44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lastRenderedPageBreak/>
        <w:t>IP, Innovation and Law; dot; dot; -; dot; -; dot.</w:t>
      </w:r>
    </w:p>
    <w:p w14:paraId="38532BE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Law and Practice Relating to International Banking and Commercial Payments; dot; dot; -; -; dot; dot. </w:t>
      </w:r>
    </w:p>
    <w:p w14:paraId="69C77E5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Law of the Sea; -; dot; dot; -; -; dot.</w:t>
      </w:r>
    </w:p>
    <w:p w14:paraId="2547293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Marine Insurance Law; -; dot; dot; -; dot; dot.</w:t>
      </w:r>
    </w:p>
    <w:p w14:paraId="36044F9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Oil and Gas Law: Contracts and Liabilities; -; dot; dot; -; -; dot.</w:t>
      </w:r>
    </w:p>
    <w:p w14:paraId="5E6E00F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[End of table.]</w:t>
      </w:r>
    </w:p>
    <w:p w14:paraId="3D27C48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9ABE6E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124]</w:t>
      </w:r>
    </w:p>
    <w:p w14:paraId="12C6270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6D3FBB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Professional Courses.</w:t>
      </w:r>
    </w:p>
    <w:p w14:paraId="1D6CF3A7"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77CC026A"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LPC.</w:t>
      </w:r>
    </w:p>
    <w:p w14:paraId="688597E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2:2 or above in a UK qualifying honours degree in law (as specified by the SRA) from a UK recognised university or a Graduate Diploma in Law (GDL) or similar qualification.</w:t>
      </w:r>
    </w:p>
    <w:p w14:paraId="6821CC24"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LLM in Legal Practice and Advanced Drafting.</w:t>
      </w:r>
    </w:p>
    <w:p w14:paraId="73A15CA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2:2 or above in a UK qualifying honours degree in law (as specified by the SRA) from a UK recognised university or a Graduate Diploma in Law (GDL) or equivalent qualification.</w:t>
      </w:r>
    </w:p>
    <w:p w14:paraId="106BD81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Candidates with alternative professional qualifications or experience are also encouraged to apply.</w:t>
      </w:r>
    </w:p>
    <w:p w14:paraId="144CF1F3"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66EAAEB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6.0 in each component) or Swansea University recognised equivalent.</w:t>
      </w:r>
    </w:p>
    <w:p w14:paraId="543DD8E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Legal Practice Course (LPC) [FT symbol], [PT symbol].</w:t>
      </w:r>
    </w:p>
    <w:p w14:paraId="63B8079D"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 Legal Practice Course (LPC) is a professional practical course that develops the key skills and knowledge needed for a successful career in law in England and Wales. Students are offered excellent pastoral care and support from professionally qualified staff along with best practice guidance for personal development and training. The LPC is designed for those already holding a law degree or Graduate Diploma in Law. Please refer to the website for details of courses for non-law graduates</w:t>
      </w:r>
      <w:r w:rsidRPr="007110C7">
        <w:rPr>
          <w:rFonts w:eastAsiaTheme="minorHAnsi" w:cs="Arial"/>
          <w:color w:val="auto"/>
          <w:lang w:eastAsia="en-US" w:bidi="ar-SA"/>
        </w:rPr>
        <w:t>.</w:t>
      </w:r>
    </w:p>
    <w:p w14:paraId="2608F41E"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Stage 1 – Core Subjects.</w:t>
      </w:r>
    </w:p>
    <w:p w14:paraId="4089F3D2" w14:textId="77777777" w:rsidR="007110C7" w:rsidRPr="007110C7" w:rsidRDefault="007110C7" w:rsidP="00614F08">
      <w:pPr>
        <w:widowControl/>
        <w:numPr>
          <w:ilvl w:val="0"/>
          <w:numId w:val="1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Business Law and Practice.</w:t>
      </w:r>
    </w:p>
    <w:p w14:paraId="075B9FBA" w14:textId="77777777" w:rsidR="007110C7" w:rsidRPr="007110C7" w:rsidRDefault="007110C7" w:rsidP="00614F08">
      <w:pPr>
        <w:widowControl/>
        <w:numPr>
          <w:ilvl w:val="0"/>
          <w:numId w:val="1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Litigation (Criminal and Civil).</w:t>
      </w:r>
    </w:p>
    <w:p w14:paraId="610B4D47" w14:textId="77777777" w:rsidR="007110C7" w:rsidRPr="007110C7" w:rsidRDefault="007110C7" w:rsidP="00614F08">
      <w:pPr>
        <w:widowControl/>
        <w:numPr>
          <w:ilvl w:val="0"/>
          <w:numId w:val="1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Professional Conduct and Regulation.</w:t>
      </w:r>
    </w:p>
    <w:p w14:paraId="09A08B2A" w14:textId="77777777" w:rsidR="007110C7" w:rsidRPr="007110C7" w:rsidRDefault="007110C7" w:rsidP="00614F08">
      <w:pPr>
        <w:widowControl/>
        <w:numPr>
          <w:ilvl w:val="0"/>
          <w:numId w:val="1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Property Law and Practice.</w:t>
      </w:r>
    </w:p>
    <w:p w14:paraId="6F079316" w14:textId="77777777" w:rsidR="007110C7" w:rsidRPr="007110C7" w:rsidRDefault="007110C7" w:rsidP="00614F08">
      <w:pPr>
        <w:widowControl/>
        <w:numPr>
          <w:ilvl w:val="0"/>
          <w:numId w:val="1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Solicitors Accounts.</w:t>
      </w:r>
    </w:p>
    <w:p w14:paraId="10A2A21D" w14:textId="77777777" w:rsidR="007110C7" w:rsidRPr="007110C7" w:rsidRDefault="007110C7" w:rsidP="00614F08">
      <w:pPr>
        <w:widowControl/>
        <w:numPr>
          <w:ilvl w:val="0"/>
          <w:numId w:val="1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Wills and Administration of Estates.</w:t>
      </w:r>
    </w:p>
    <w:p w14:paraId="4A31F46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Stage 2 – Electives (choose 3 of the following).</w:t>
      </w:r>
    </w:p>
    <w:p w14:paraId="7979B9EE" w14:textId="77777777" w:rsidR="007110C7" w:rsidRPr="007110C7" w:rsidRDefault="007110C7" w:rsidP="00614F08">
      <w:pPr>
        <w:widowControl/>
        <w:numPr>
          <w:ilvl w:val="0"/>
          <w:numId w:val="11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Advanced Commercial Law.</w:t>
      </w:r>
    </w:p>
    <w:p w14:paraId="4DDEC73C" w14:textId="77777777" w:rsidR="007110C7" w:rsidRPr="007110C7" w:rsidRDefault="007110C7" w:rsidP="00614F08">
      <w:pPr>
        <w:widowControl/>
        <w:numPr>
          <w:ilvl w:val="0"/>
          <w:numId w:val="11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Advanced Criminal Law.</w:t>
      </w:r>
    </w:p>
    <w:p w14:paraId="768E38A9" w14:textId="77777777" w:rsidR="007110C7" w:rsidRPr="007110C7" w:rsidRDefault="007110C7" w:rsidP="00614F08">
      <w:pPr>
        <w:widowControl/>
        <w:numPr>
          <w:ilvl w:val="0"/>
          <w:numId w:val="11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Business Leases.</w:t>
      </w:r>
    </w:p>
    <w:p w14:paraId="4920B2DD" w14:textId="77777777" w:rsidR="007110C7" w:rsidRPr="007110C7" w:rsidRDefault="007110C7" w:rsidP="00614F08">
      <w:pPr>
        <w:widowControl/>
        <w:numPr>
          <w:ilvl w:val="0"/>
          <w:numId w:val="11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Commercial Dispute Resolution.</w:t>
      </w:r>
    </w:p>
    <w:p w14:paraId="067AB1B7" w14:textId="77777777" w:rsidR="007110C7" w:rsidRPr="007110C7" w:rsidRDefault="007110C7" w:rsidP="00614F08">
      <w:pPr>
        <w:widowControl/>
        <w:numPr>
          <w:ilvl w:val="0"/>
          <w:numId w:val="11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Employment Law.</w:t>
      </w:r>
    </w:p>
    <w:p w14:paraId="2C005C66" w14:textId="77777777" w:rsidR="007110C7" w:rsidRPr="007110C7" w:rsidRDefault="007110C7" w:rsidP="00614F08">
      <w:pPr>
        <w:widowControl/>
        <w:numPr>
          <w:ilvl w:val="0"/>
          <w:numId w:val="11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Family Law and Practice.</w:t>
      </w:r>
    </w:p>
    <w:p w14:paraId="24E58142" w14:textId="77777777" w:rsidR="007110C7" w:rsidRPr="007110C7" w:rsidRDefault="007110C7" w:rsidP="00614F08">
      <w:pPr>
        <w:widowControl/>
        <w:numPr>
          <w:ilvl w:val="0"/>
          <w:numId w:val="11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Personal Injury and Clinical Negligence.</w:t>
      </w:r>
    </w:p>
    <w:p w14:paraId="139C9067"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lastRenderedPageBreak/>
        <w:t>How to Apply.</w:t>
      </w:r>
    </w:p>
    <w:p w14:paraId="785C8792"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Full time.</w:t>
      </w:r>
    </w:p>
    <w:p w14:paraId="10C9E92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Apply through the Central Applications Board at: [computer cursor symbol] </w:t>
      </w:r>
      <w:hyperlink r:id="rId157" w:history="1">
        <w:r w:rsidRPr="007110C7">
          <w:rPr>
            <w:rFonts w:eastAsiaTheme="minorHAnsi" w:cs="Arial"/>
            <w:color w:val="0563C1" w:themeColor="hyperlink"/>
            <w:u w:val="single"/>
            <w:lang w:eastAsia="en-US" w:bidi="ar-SA"/>
          </w:rPr>
          <w:t>https://www.lawcabs.ac.uk/</w:t>
        </w:r>
      </w:hyperlink>
    </w:p>
    <w:p w14:paraId="2D02FDA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Part time.</w:t>
      </w:r>
    </w:p>
    <w:p w14:paraId="66C999C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Apply directly to: [computer cursor symbol] </w:t>
      </w:r>
      <w:hyperlink r:id="rId158" w:history="1">
        <w:r w:rsidRPr="007110C7">
          <w:rPr>
            <w:rFonts w:eastAsiaTheme="minorHAnsi" w:cs="Arial"/>
            <w:color w:val="0563C1" w:themeColor="hyperlink"/>
            <w:u w:val="single"/>
            <w:lang w:eastAsia="en-US" w:bidi="ar-SA"/>
          </w:rPr>
          <w:t>https://www.swansea.ac.uk/postgraduate/apply</w:t>
        </w:r>
      </w:hyperlink>
    </w:p>
    <w:p w14:paraId="5F1D444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Legal Practice and Advanced Drafting LLM [FT symbol], [PT symbol].</w:t>
      </w:r>
    </w:p>
    <w:p w14:paraId="00D1419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Enhance your employability and legal skills by upgrading your Legal Practice Course (LPC) to a master’s degree. </w:t>
      </w:r>
    </w:p>
    <w:p w14:paraId="76CE29F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How to Apply.</w:t>
      </w:r>
    </w:p>
    <w:p w14:paraId="5E2D39C8"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Full time.</w:t>
      </w:r>
    </w:p>
    <w:p w14:paraId="080E8A7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Apply through the Central Applications Board at: [computer cursor symbol] </w:t>
      </w:r>
      <w:hyperlink r:id="rId159" w:history="1">
        <w:r w:rsidRPr="007110C7">
          <w:rPr>
            <w:rFonts w:eastAsiaTheme="minorHAnsi" w:cs="Arial"/>
            <w:color w:val="0563C1" w:themeColor="hyperlink"/>
            <w:u w:val="single"/>
            <w:lang w:eastAsia="en-US" w:bidi="ar-SA"/>
          </w:rPr>
          <w:t>https://www.lawcabs.ac.uk/</w:t>
        </w:r>
      </w:hyperlink>
    </w:p>
    <w:p w14:paraId="30E3DFA3"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Part time.</w:t>
      </w:r>
    </w:p>
    <w:p w14:paraId="31073E3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Apply directly to: [computer cursor symbol] </w:t>
      </w:r>
      <w:hyperlink r:id="rId160" w:history="1">
        <w:r w:rsidRPr="007110C7">
          <w:rPr>
            <w:rFonts w:eastAsiaTheme="minorHAnsi" w:cs="Arial"/>
            <w:color w:val="0563C1" w:themeColor="hyperlink"/>
            <w:u w:val="single"/>
            <w:lang w:eastAsia="en-US" w:bidi="ar-SA"/>
          </w:rPr>
          <w:t>https://www.swansea.ac.uk/postgraduate/apply</w:t>
        </w:r>
      </w:hyperlink>
    </w:p>
    <w:p w14:paraId="7DEAA130"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 and Bursaries.</w:t>
      </w:r>
    </w:p>
    <w:p w14:paraId="2D36AD2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range of postgraduate scholarships and bursaries are available </w:t>
      </w:r>
    </w:p>
    <w:p w14:paraId="259D1DE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61" w:history="1">
        <w:r w:rsidRPr="007110C7">
          <w:rPr>
            <w:rFonts w:eastAsiaTheme="minorHAnsi" w:cs="Arial"/>
            <w:color w:val="0563C1" w:themeColor="hyperlink"/>
            <w:u w:val="single"/>
            <w:lang w:eastAsia="en-US" w:bidi="ar-SA"/>
          </w:rPr>
          <w:t>https://www.swansea.ac.uk/postgraduate/scholarships</w:t>
        </w:r>
      </w:hyperlink>
      <w:r w:rsidRPr="007110C7">
        <w:rPr>
          <w:rFonts w:eastAsiaTheme="minorHAnsi" w:cs="Arial"/>
          <w:color w:val="auto"/>
          <w:lang w:eastAsia="en-US" w:bidi="ar-SA"/>
        </w:rPr>
        <w:t>.</w:t>
      </w:r>
    </w:p>
    <w:p w14:paraId="179159B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Career Prospects.</w:t>
      </w:r>
    </w:p>
    <w:p w14:paraId="3E2AEAA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Our graduates have gone on to become specialist lawyers or barristers, undertaken further research, or have entered the world of academia and teaching.</w:t>
      </w:r>
    </w:p>
    <w:p w14:paraId="0F785B6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757B01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125]</w:t>
      </w:r>
    </w:p>
    <w:p w14:paraId="1A0A961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32C5A8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Research Courses.</w:t>
      </w:r>
    </w:p>
    <w:p w14:paraId="779AB287"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04BFE70C"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MPhil/PhD.</w:t>
      </w:r>
    </w:p>
    <w:p w14:paraId="510F708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minimum of a 2:1 at undergraduate level (with no failed modules), plus a master's degree with at least a ‘Merit’ achieved overall. </w:t>
      </w:r>
    </w:p>
    <w:p w14:paraId="585CDB9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7D60DC9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6.0 in each component) or Swansea University recognised equivalent.</w:t>
      </w:r>
    </w:p>
    <w:p w14:paraId="07FB513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Join our thriving community of postgraduate research students, where you will become part of a supportive environment dedicated to understanding some of society’s most challenging issues.</w:t>
      </w:r>
    </w:p>
    <w:p w14:paraId="4F66917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research degree in law gives you the chance to pursue a project based around your own passions and interests, leading to a qualification, which can open the door to an academic career or boost employment prospects in a range of other fields.</w:t>
      </w:r>
    </w:p>
    <w:p w14:paraId="2CE6E20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Law MPhil/PhD [FT symbol], [PT symbol].</w:t>
      </w:r>
    </w:p>
    <w:p w14:paraId="307962E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invite applications from candidates whose interests correspond with our areas of research:</w:t>
      </w:r>
    </w:p>
    <w:p w14:paraId="3BD3511E" w14:textId="77777777" w:rsidR="007110C7" w:rsidRPr="007110C7" w:rsidRDefault="007110C7" w:rsidP="00614F08">
      <w:pPr>
        <w:widowControl/>
        <w:numPr>
          <w:ilvl w:val="0"/>
          <w:numId w:val="119"/>
        </w:numPr>
        <w:contextualSpacing/>
        <w:rPr>
          <w:rFonts w:eastAsiaTheme="minorHAnsi" w:cstheme="minorBidi"/>
          <w:color w:val="auto"/>
          <w:lang w:eastAsia="en-US" w:bidi="ar-SA"/>
        </w:rPr>
      </w:pPr>
      <w:r w:rsidRPr="007110C7">
        <w:rPr>
          <w:rFonts w:eastAsiaTheme="minorHAnsi" w:cstheme="minorBidi"/>
          <w:color w:val="auto"/>
          <w:lang w:eastAsia="en-US" w:bidi="ar-SA"/>
        </w:rPr>
        <w:t>Children's Rights.</w:t>
      </w:r>
    </w:p>
    <w:p w14:paraId="34DBBDA5" w14:textId="77777777" w:rsidR="007110C7" w:rsidRPr="007110C7" w:rsidRDefault="007110C7" w:rsidP="00614F08">
      <w:pPr>
        <w:widowControl/>
        <w:numPr>
          <w:ilvl w:val="0"/>
          <w:numId w:val="119"/>
        </w:numPr>
        <w:contextualSpacing/>
        <w:rPr>
          <w:rFonts w:eastAsiaTheme="minorHAnsi" w:cstheme="minorBidi"/>
          <w:color w:val="auto"/>
          <w:lang w:eastAsia="en-US" w:bidi="ar-SA"/>
        </w:rPr>
      </w:pPr>
      <w:r w:rsidRPr="007110C7">
        <w:rPr>
          <w:rFonts w:eastAsiaTheme="minorHAnsi" w:cstheme="minorBidi"/>
          <w:color w:val="auto"/>
          <w:lang w:eastAsia="en-US" w:bidi="ar-SA"/>
        </w:rPr>
        <w:t>Common Law, including Contract and Commercial Law.</w:t>
      </w:r>
    </w:p>
    <w:p w14:paraId="6D07434C" w14:textId="77777777" w:rsidR="007110C7" w:rsidRPr="007110C7" w:rsidRDefault="007110C7" w:rsidP="00614F08">
      <w:pPr>
        <w:widowControl/>
        <w:numPr>
          <w:ilvl w:val="0"/>
          <w:numId w:val="119"/>
        </w:numPr>
        <w:contextualSpacing/>
        <w:rPr>
          <w:rFonts w:eastAsiaTheme="minorHAnsi" w:cstheme="minorBidi"/>
          <w:color w:val="auto"/>
          <w:lang w:eastAsia="en-US" w:bidi="ar-SA"/>
        </w:rPr>
      </w:pPr>
      <w:r w:rsidRPr="007110C7">
        <w:rPr>
          <w:rFonts w:eastAsiaTheme="minorHAnsi" w:cstheme="minorBidi"/>
          <w:color w:val="auto"/>
          <w:lang w:eastAsia="en-US" w:bidi="ar-SA"/>
        </w:rPr>
        <w:t>Criminal Law, Counter-Terrorism and Cyberterrorism.</w:t>
      </w:r>
    </w:p>
    <w:p w14:paraId="4AADAB14" w14:textId="77777777" w:rsidR="007110C7" w:rsidRPr="007110C7" w:rsidRDefault="007110C7" w:rsidP="00614F08">
      <w:pPr>
        <w:widowControl/>
        <w:numPr>
          <w:ilvl w:val="0"/>
          <w:numId w:val="119"/>
        </w:numPr>
        <w:contextualSpacing/>
        <w:rPr>
          <w:rFonts w:eastAsiaTheme="minorHAnsi" w:cstheme="minorBidi"/>
          <w:color w:val="auto"/>
          <w:lang w:eastAsia="en-US" w:bidi="ar-SA"/>
        </w:rPr>
      </w:pPr>
      <w:r w:rsidRPr="007110C7">
        <w:rPr>
          <w:rFonts w:eastAsiaTheme="minorHAnsi" w:cstheme="minorBidi"/>
          <w:color w:val="auto"/>
          <w:lang w:eastAsia="en-US" w:bidi="ar-SA"/>
        </w:rPr>
        <w:t>Environmental Law.</w:t>
      </w:r>
    </w:p>
    <w:p w14:paraId="0388EA79" w14:textId="77777777" w:rsidR="007110C7" w:rsidRPr="007110C7" w:rsidRDefault="007110C7" w:rsidP="00614F08">
      <w:pPr>
        <w:widowControl/>
        <w:numPr>
          <w:ilvl w:val="0"/>
          <w:numId w:val="119"/>
        </w:numPr>
        <w:contextualSpacing/>
        <w:rPr>
          <w:rFonts w:eastAsiaTheme="minorHAnsi" w:cstheme="minorBidi"/>
          <w:color w:val="auto"/>
          <w:lang w:eastAsia="en-US" w:bidi="ar-SA"/>
        </w:rPr>
      </w:pPr>
      <w:r w:rsidRPr="007110C7">
        <w:rPr>
          <w:rFonts w:eastAsiaTheme="minorHAnsi" w:cstheme="minorBidi"/>
          <w:color w:val="auto"/>
          <w:lang w:eastAsia="en-US" w:bidi="ar-SA"/>
        </w:rPr>
        <w:lastRenderedPageBreak/>
        <w:t>Family Law and Policy.</w:t>
      </w:r>
    </w:p>
    <w:p w14:paraId="3697CD05" w14:textId="77777777" w:rsidR="007110C7" w:rsidRPr="007110C7" w:rsidRDefault="007110C7" w:rsidP="00614F08">
      <w:pPr>
        <w:widowControl/>
        <w:numPr>
          <w:ilvl w:val="0"/>
          <w:numId w:val="119"/>
        </w:numPr>
        <w:contextualSpacing/>
        <w:rPr>
          <w:rFonts w:eastAsiaTheme="minorHAnsi" w:cstheme="minorBidi"/>
          <w:color w:val="auto"/>
          <w:lang w:eastAsia="en-US" w:bidi="ar-SA"/>
        </w:rPr>
      </w:pPr>
      <w:r w:rsidRPr="007110C7">
        <w:rPr>
          <w:rFonts w:eastAsiaTheme="minorHAnsi" w:cstheme="minorBidi"/>
          <w:color w:val="auto"/>
          <w:lang w:eastAsia="en-US" w:bidi="ar-SA"/>
        </w:rPr>
        <w:t>International and Domestic Human Rights Law.</w:t>
      </w:r>
    </w:p>
    <w:p w14:paraId="78A100F8" w14:textId="77777777" w:rsidR="007110C7" w:rsidRPr="007110C7" w:rsidRDefault="007110C7" w:rsidP="00614F08">
      <w:pPr>
        <w:widowControl/>
        <w:numPr>
          <w:ilvl w:val="0"/>
          <w:numId w:val="119"/>
        </w:numPr>
        <w:contextualSpacing/>
        <w:rPr>
          <w:rFonts w:eastAsiaTheme="minorHAnsi" w:cstheme="minorBidi"/>
          <w:color w:val="auto"/>
          <w:lang w:eastAsia="en-US" w:bidi="ar-SA"/>
        </w:rPr>
      </w:pPr>
      <w:r w:rsidRPr="007110C7">
        <w:rPr>
          <w:rFonts w:eastAsiaTheme="minorHAnsi" w:cstheme="minorBidi"/>
          <w:color w:val="auto"/>
          <w:lang w:eastAsia="en-US" w:bidi="ar-SA"/>
        </w:rPr>
        <w:t>LegalTech.</w:t>
      </w:r>
    </w:p>
    <w:p w14:paraId="53AF2739" w14:textId="77777777" w:rsidR="007110C7" w:rsidRPr="007110C7" w:rsidRDefault="007110C7" w:rsidP="00614F08">
      <w:pPr>
        <w:widowControl/>
        <w:numPr>
          <w:ilvl w:val="0"/>
          <w:numId w:val="119"/>
        </w:numPr>
        <w:contextualSpacing/>
        <w:rPr>
          <w:rFonts w:eastAsiaTheme="minorHAnsi" w:cstheme="minorBidi"/>
          <w:color w:val="auto"/>
          <w:lang w:eastAsia="en-US" w:bidi="ar-SA"/>
        </w:rPr>
      </w:pPr>
      <w:r w:rsidRPr="007110C7">
        <w:rPr>
          <w:rFonts w:eastAsiaTheme="minorHAnsi" w:cstheme="minorBidi"/>
          <w:color w:val="auto"/>
          <w:lang w:eastAsia="en-US" w:bidi="ar-SA"/>
        </w:rPr>
        <w:t>Maritime Law.</w:t>
      </w:r>
    </w:p>
    <w:p w14:paraId="01809CBD" w14:textId="77777777" w:rsidR="007110C7" w:rsidRPr="007110C7" w:rsidRDefault="007110C7" w:rsidP="00614F08">
      <w:pPr>
        <w:widowControl/>
        <w:numPr>
          <w:ilvl w:val="0"/>
          <w:numId w:val="119"/>
        </w:numPr>
        <w:contextualSpacing/>
        <w:rPr>
          <w:rFonts w:eastAsiaTheme="minorHAnsi" w:cstheme="minorBidi"/>
          <w:color w:val="auto"/>
          <w:lang w:eastAsia="en-US" w:bidi="ar-SA"/>
        </w:rPr>
      </w:pPr>
      <w:r w:rsidRPr="007110C7">
        <w:rPr>
          <w:rFonts w:eastAsiaTheme="minorHAnsi" w:cstheme="minorBidi"/>
          <w:color w:val="auto"/>
          <w:lang w:eastAsia="en-US" w:bidi="ar-SA"/>
        </w:rPr>
        <w:t>Medical Law.</w:t>
      </w:r>
    </w:p>
    <w:p w14:paraId="3E09A8C5" w14:textId="77777777" w:rsidR="007110C7" w:rsidRPr="007110C7" w:rsidRDefault="007110C7" w:rsidP="00614F08">
      <w:pPr>
        <w:widowControl/>
        <w:numPr>
          <w:ilvl w:val="0"/>
          <w:numId w:val="119"/>
        </w:numPr>
        <w:contextualSpacing/>
        <w:rPr>
          <w:rFonts w:eastAsiaTheme="minorHAnsi" w:cstheme="minorBidi"/>
          <w:color w:val="auto"/>
          <w:lang w:eastAsia="en-US" w:bidi="ar-SA"/>
        </w:rPr>
      </w:pPr>
      <w:r w:rsidRPr="007110C7">
        <w:rPr>
          <w:rFonts w:eastAsiaTheme="minorHAnsi" w:cstheme="minorBidi"/>
          <w:color w:val="auto"/>
          <w:lang w:eastAsia="en-US" w:bidi="ar-SA"/>
        </w:rPr>
        <w:t>Oil and Gas Law.</w:t>
      </w:r>
    </w:p>
    <w:p w14:paraId="139C6A8E" w14:textId="77777777" w:rsidR="007110C7" w:rsidRPr="007110C7" w:rsidRDefault="007110C7" w:rsidP="00614F08">
      <w:pPr>
        <w:widowControl/>
        <w:numPr>
          <w:ilvl w:val="0"/>
          <w:numId w:val="119"/>
        </w:numPr>
        <w:contextualSpacing/>
        <w:rPr>
          <w:rFonts w:eastAsiaTheme="minorHAnsi" w:cstheme="minorBidi"/>
          <w:color w:val="auto"/>
          <w:lang w:eastAsia="en-US" w:bidi="ar-SA"/>
        </w:rPr>
      </w:pPr>
      <w:r w:rsidRPr="007110C7">
        <w:rPr>
          <w:rFonts w:eastAsiaTheme="minorHAnsi" w:cstheme="minorBidi"/>
          <w:color w:val="auto"/>
          <w:lang w:eastAsia="en-US" w:bidi="ar-SA"/>
        </w:rPr>
        <w:t>Public Law.</w:t>
      </w:r>
    </w:p>
    <w:p w14:paraId="72B0987C"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You may also wish to view our Criminology PhD options. Please see page 94 for more information.</w:t>
      </w:r>
    </w:p>
    <w:p w14:paraId="7BD6B12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ESRC Wales Doctoral Training Centre.</w:t>
      </w:r>
    </w:p>
    <w:p w14:paraId="7656F26B"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As part of the ESRC Wales Doctoral Training Partnership (DTP), the School focuses on providing excellent postgraduate training. We provide a mix of generic and subject-specific research training enabling students to develop and apply empirical research methods to legal enquiry.</w:t>
      </w:r>
    </w:p>
    <w:p w14:paraId="009ED734"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val="de-DE" w:eastAsia="en-US" w:bidi="ar-SA"/>
        </w:rPr>
      </w:pPr>
      <w:bookmarkStart w:id="18" w:name="_Hlk58488275"/>
      <w:r w:rsidRPr="007110C7">
        <w:rPr>
          <w:rFonts w:eastAsiaTheme="majorEastAsia" w:cstheme="majorBidi"/>
          <w:b/>
          <w:bCs/>
          <w:color w:val="000000" w:themeColor="text1"/>
          <w:szCs w:val="28"/>
          <w:lang w:val="de-DE" w:eastAsia="en-US" w:bidi="ar-SA"/>
        </w:rPr>
        <w:t>Student Profile - Sean Ebenezer Marte Markewi</w:t>
      </w:r>
      <w:bookmarkEnd w:id="18"/>
      <w:r w:rsidRPr="007110C7">
        <w:rPr>
          <w:rFonts w:eastAsiaTheme="majorEastAsia" w:cstheme="majorBidi"/>
          <w:b/>
          <w:bCs/>
          <w:color w:val="000000" w:themeColor="text1"/>
          <w:szCs w:val="28"/>
          <w:lang w:val="de-DE" w:eastAsia="en-US" w:bidi="ar-SA"/>
        </w:rPr>
        <w:t>.</w:t>
      </w:r>
    </w:p>
    <w:p w14:paraId="68B2A1C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LLM In International Commercial and Maritime Law.</w:t>
      </w:r>
    </w:p>
    <w:p w14:paraId="27F46E5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Sean Ebenezer Marte Markewi. End of note.]</w:t>
      </w:r>
    </w:p>
    <w:p w14:paraId="6739BCE5" w14:textId="734158A7" w:rsidR="007110C7" w:rsidRPr="007110C7" w:rsidRDefault="00792736" w:rsidP="00792736">
      <w:pPr>
        <w:pStyle w:val="Quote"/>
        <w:ind w:left="0"/>
      </w:pPr>
      <w:r>
        <w:t xml:space="preserve">  </w:t>
      </w:r>
      <w:r w:rsidR="007110C7" w:rsidRPr="007110C7">
        <w:t>“The best thing about studying at the School of Law is the academic resources. From the teaching materials, to the interactive seminars, employability opportunities made available, and finally the one-on-one personal tutor advice sessions.</w:t>
      </w:r>
    </w:p>
    <w:p w14:paraId="2D108D5C" w14:textId="77777777" w:rsidR="007110C7" w:rsidRPr="007110C7" w:rsidRDefault="007110C7" w:rsidP="00792736">
      <w:pPr>
        <w:pStyle w:val="Quote"/>
        <w:ind w:left="0"/>
      </w:pPr>
      <w:r w:rsidRPr="007110C7">
        <w:t xml:space="preserve">  Take a proactive role in your academic studies, especially where time management is concerned. Engage in the non-grading modules.</w:t>
      </w:r>
    </w:p>
    <w:p w14:paraId="6F0BD909" w14:textId="77777777" w:rsidR="007110C7" w:rsidRPr="007110C7" w:rsidRDefault="007110C7" w:rsidP="00792736">
      <w:pPr>
        <w:pStyle w:val="Quote"/>
        <w:ind w:left="0"/>
      </w:pPr>
      <w:r w:rsidRPr="007110C7">
        <w:t xml:space="preserve">  However, try not to restrict yourself to just the classroom. Join a non-academic society. Engage with your peers, and form connections. The Law School and university have staff and students from a plethora of cultural and educational backgrounds who contribute to enriching your learning experience and student life.”</w:t>
      </w:r>
    </w:p>
    <w:p w14:paraId="34922D9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66EB2B4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126]</w:t>
      </w:r>
    </w:p>
    <w:p w14:paraId="66E7480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1C4536C"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Marketing.</w:t>
      </w:r>
    </w:p>
    <w:p w14:paraId="73C1264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Bay Campus.</w:t>
      </w:r>
    </w:p>
    <w:p w14:paraId="53E58B8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Top in the UK. Business Management and Marketing. (WhatUni2019).</w:t>
      </w:r>
    </w:p>
    <w:p w14:paraId="2826233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Developed with the Chartered Institute of Marketing (CIM), our MSc will give you an advanced understanding of contemporary marketing that you can apply in a variety of contexts and situations. After the taught elements of the course, you can complete a work-based marketing project, applying your new skills and knowledge to real-life.</w:t>
      </w:r>
    </w:p>
    <w:p w14:paraId="5A20D94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programme will equip you for a successful marketing career or for a research-oriented career, through a PhD after you graduate. Our academic staff include internationally acclaimed research experts and those with a wealth of industry experience, and our student community comes from around the globe, bringing diversity and a broad range of perspectives to the classroom. The department is co-located with industry at the innovative beachfront Bay Campus. </w:t>
      </w:r>
    </w:p>
    <w:p w14:paraId="393C67C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For more information on MSc Business Management (Marketing) see page 76.</w:t>
      </w:r>
    </w:p>
    <w:p w14:paraId="5D657E0D"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r w:rsidRPr="007110C7">
        <w:rPr>
          <w:rFonts w:eastAsiaTheme="minorHAnsi" w:cs="Arial"/>
          <w:color w:val="auto"/>
          <w:lang w:eastAsia="en-US" w:bidi="ar-SA"/>
        </w:rPr>
        <w:t xml:space="preserve">  For more detailed course content, including a full module list, visit: </w:t>
      </w:r>
    </w:p>
    <w:p w14:paraId="19A1AD3D"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62" w:history="1">
        <w:r w:rsidR="007110C7" w:rsidRPr="007110C7">
          <w:rPr>
            <w:rFonts w:eastAsiaTheme="minorHAnsi" w:cs="Arial"/>
            <w:color w:val="0563C1" w:themeColor="hyperlink"/>
            <w:u w:val="single"/>
            <w:lang w:eastAsia="en-US" w:bidi="ar-SA"/>
          </w:rPr>
          <w:t>https://www.swansea.ac.uk/postgraduate/</w:t>
        </w:r>
      </w:hyperlink>
      <w:r w:rsidR="007110C7" w:rsidRPr="007110C7">
        <w:rPr>
          <w:rFonts w:eastAsiaTheme="minorHAnsi" w:cs="Arial"/>
          <w:color w:val="auto"/>
          <w:lang w:eastAsia="en-US" w:bidi="ar-SA"/>
        </w:rPr>
        <w:t xml:space="preserve"> </w:t>
      </w:r>
    </w:p>
    <w:p w14:paraId="6A7FC1F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Taught courses.</w:t>
      </w:r>
    </w:p>
    <w:p w14:paraId="42403103"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33A52099"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MSc Strategic Marketing.</w:t>
      </w:r>
    </w:p>
    <w:p w14:paraId="60E0659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2:1 honours degree or above in a related discipline (business or marketing).</w:t>
      </w:r>
    </w:p>
    <w:p w14:paraId="1BA76F03"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015A8F4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5.5 in each component) or Swansea University recognised equivalent.</w:t>
      </w:r>
    </w:p>
    <w:p w14:paraId="0A381BD9"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 and Bursaries.</w:t>
      </w:r>
    </w:p>
    <w:p w14:paraId="2591010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have on offer financial support for the brightest prospects of the future. It’s not just academic excellence we reward – we also recognise and encourage passion for study and involvement in student life. There are a range of funding opportunities available for both taught and research degrees.</w:t>
      </w:r>
    </w:p>
    <w:p w14:paraId="46E0C9B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63" w:history="1">
        <w:r w:rsidRPr="007110C7">
          <w:rPr>
            <w:rFonts w:eastAsiaTheme="minorHAnsi" w:cs="Arial"/>
            <w:color w:val="0563C1" w:themeColor="hyperlink"/>
            <w:u w:val="single"/>
            <w:lang w:eastAsia="en-US" w:bidi="ar-SA"/>
          </w:rPr>
          <w:t>https://www.swansea.ac.uk/postgraduate/scholarships</w:t>
        </w:r>
      </w:hyperlink>
      <w:r w:rsidRPr="007110C7">
        <w:rPr>
          <w:rFonts w:eastAsiaTheme="minorHAnsi" w:cs="Arial"/>
          <w:color w:val="auto"/>
          <w:lang w:eastAsia="en-US" w:bidi="ar-SA"/>
        </w:rPr>
        <w:t xml:space="preserve"> </w:t>
      </w:r>
    </w:p>
    <w:p w14:paraId="38A81A3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Strategic Marketing MSc [FT symbol], [PT symbol].</w:t>
      </w:r>
    </w:p>
    <w:p w14:paraId="2403455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will equip you with strong grounding in both practical and theoretical aspects of contemporary strategic marketing; understanding ethical issues and social responsibility and develop students to deliver a sustainable, inclusive and innovative future marketing strategy. The programme has been designed in line with the CIM Postgraduate Diploma and will provide you with the opportunity to gain chartered status upon successful completion of CIM accredited assessments. You will also have the opportunity to complete a three-month placement, or more traditionally, can choose to complete a dissertation in a specialised area of marketing.</w:t>
      </w:r>
    </w:p>
    <w:p w14:paraId="2C88EB43"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1BB62117" w14:textId="77777777" w:rsidR="007110C7" w:rsidRPr="007110C7" w:rsidRDefault="007110C7" w:rsidP="00614F08">
      <w:pPr>
        <w:widowControl/>
        <w:numPr>
          <w:ilvl w:val="0"/>
          <w:numId w:val="12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Consumer Psychology.</w:t>
      </w:r>
    </w:p>
    <w:p w14:paraId="3520283A" w14:textId="77777777" w:rsidR="007110C7" w:rsidRPr="007110C7" w:rsidRDefault="007110C7" w:rsidP="00614F08">
      <w:pPr>
        <w:widowControl/>
        <w:numPr>
          <w:ilvl w:val="0"/>
          <w:numId w:val="12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Digital Marketing.</w:t>
      </w:r>
    </w:p>
    <w:p w14:paraId="2DB40DBE" w14:textId="77777777" w:rsidR="007110C7" w:rsidRPr="007110C7" w:rsidRDefault="007110C7" w:rsidP="00614F08">
      <w:pPr>
        <w:widowControl/>
        <w:numPr>
          <w:ilvl w:val="0"/>
          <w:numId w:val="12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Integrated Marketing Communications.</w:t>
      </w:r>
    </w:p>
    <w:p w14:paraId="6F7FEF3D" w14:textId="77777777" w:rsidR="007110C7" w:rsidRPr="007110C7" w:rsidRDefault="007110C7" w:rsidP="00614F08">
      <w:pPr>
        <w:widowControl/>
        <w:numPr>
          <w:ilvl w:val="0"/>
          <w:numId w:val="12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Marketing in Society.</w:t>
      </w:r>
    </w:p>
    <w:p w14:paraId="1A09E05D" w14:textId="77777777" w:rsidR="007110C7" w:rsidRPr="007110C7" w:rsidRDefault="007110C7" w:rsidP="00614F08">
      <w:pPr>
        <w:widowControl/>
        <w:numPr>
          <w:ilvl w:val="0"/>
          <w:numId w:val="12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Marketing Research.</w:t>
      </w:r>
    </w:p>
    <w:p w14:paraId="07F1042A" w14:textId="77777777" w:rsidR="007110C7" w:rsidRPr="007110C7" w:rsidRDefault="007110C7" w:rsidP="00614F08">
      <w:pPr>
        <w:widowControl/>
        <w:numPr>
          <w:ilvl w:val="0"/>
          <w:numId w:val="12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Strategic Marketing.</w:t>
      </w:r>
    </w:p>
    <w:p w14:paraId="44397176" w14:textId="77777777" w:rsidR="007110C7" w:rsidRPr="007110C7" w:rsidRDefault="007110C7" w:rsidP="00614F08">
      <w:pPr>
        <w:widowControl/>
        <w:numPr>
          <w:ilvl w:val="0"/>
          <w:numId w:val="12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Work Placement or Dissertation.</w:t>
      </w:r>
    </w:p>
    <w:p w14:paraId="6AC28A2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Research Courses.</w:t>
      </w:r>
    </w:p>
    <w:p w14:paraId="443B6658"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35D205D3"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MPhil.</w:t>
      </w:r>
    </w:p>
    <w:p w14:paraId="553650E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first-class or 2:1 honours degree in marketing or a related subject, or an equivalent qualification.</w:t>
      </w:r>
    </w:p>
    <w:p w14:paraId="1FCACBA5"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PhD.</w:t>
      </w:r>
    </w:p>
    <w:p w14:paraId="41F339F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Applicants must normally hold an undergraduate degree at 2:1 level and a master’s degree with a minimum overall grade at ‘Merit’. Alternatively, applicants with a UK first class honours degree (or Non-UK equivalent as defined by Swansea University) not holding a master’s degree, will be considered on an individual basis.</w:t>
      </w:r>
    </w:p>
    <w:p w14:paraId="2B041F23"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MSc By Research.</w:t>
      </w:r>
    </w:p>
    <w:p w14:paraId="582B4A1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Must hold an undergraduate 2:1 honours degree.</w:t>
      </w:r>
    </w:p>
    <w:p w14:paraId="0FC66665"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4952E4D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6.5 in each component) or Swansea University recognised equivalent qualification.</w:t>
      </w:r>
    </w:p>
    <w:p w14:paraId="0C21F622"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Accreditations &amp; awards include:</w:t>
      </w:r>
    </w:p>
    <w:p w14:paraId="0DEC2AA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CIM (Chartered Institute of Marketing) Graduate Gateway.</w:t>
      </w:r>
    </w:p>
    <w:p w14:paraId="382D1A4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lastRenderedPageBreak/>
        <w:t>Membership:</w:t>
      </w:r>
    </w:p>
    <w:p w14:paraId="3555752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AACSB (Association to Advance Collegiate Schools of Business) Business Education alliance member.</w:t>
      </w:r>
    </w:p>
    <w:p w14:paraId="2A7B1EF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06001D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127]</w:t>
      </w:r>
    </w:p>
    <w:p w14:paraId="0E333E3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EE79FA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Business Management MSc By Research [FT symbol], [PT symbol].</w:t>
      </w:r>
    </w:p>
    <w:p w14:paraId="76E475F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One year research degree which offers complete flexibility through its wholly research based mode of study.</w:t>
      </w:r>
    </w:p>
    <w:p w14:paraId="358DD28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Business Management MPhil/PhD [FT symbol], [PT symbol].</w:t>
      </w:r>
    </w:p>
    <w:p w14:paraId="1CD26A9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invite applications from well-qualified candidates whose research interests correspond to our areas of research expertise.</w:t>
      </w:r>
    </w:p>
    <w:p w14:paraId="4F4F419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Applicants are encouraged to explore the research expertise of the School to ensure a good fit between PhD proposals and potential supervisors. Information about current faculty and the School’s research groups can be found at:</w:t>
      </w:r>
    </w:p>
    <w:p w14:paraId="2E946D4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64" w:history="1">
        <w:r w:rsidRPr="007110C7">
          <w:rPr>
            <w:rFonts w:eastAsiaTheme="minorHAnsi" w:cs="Arial"/>
            <w:color w:val="0563C1" w:themeColor="hyperlink"/>
            <w:u w:val="single"/>
            <w:lang w:eastAsia="en-US" w:bidi="ar-SA"/>
          </w:rPr>
          <w:t>https://www.swansea.ac.uk/som/research</w:t>
        </w:r>
      </w:hyperlink>
    </w:p>
    <w:p w14:paraId="0F3085A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Strategic Marketing Work Placement.</w:t>
      </w:r>
    </w:p>
    <w:p w14:paraId="5383F0C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An alternative to the traditional dissertation module, this work placement opportunity enables students to gain practical experience of working on a marketing project within industry, without extending their degree or sacrificing academic credit.</w:t>
      </w:r>
    </w:p>
    <w:p w14:paraId="07B889A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Students will experience a three-month unpaid placement at a local SME, working on a specific marketing based project. On completion of this work-based project, students will not only have critically applied theoretical concepts learned in class to a real-world business situation, but will have been able to evaluate the challenges of working in the real world with responsibilities and gaining opportunities to develop plans for future personal development in this field.</w:t>
      </w:r>
    </w:p>
    <w:p w14:paraId="4D85046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In addition to supervisor meetings throughout the period, students are required to spend a minimum of 300 hours undertaking this graduate-level marketing project work. This equates to a minimum of 25 hours per week over the 3 month period, allowing students to dedicate 10 hours of time per week to conduct necessary research and studies in preparation for the industrial report assessment submission.</w:t>
      </w:r>
    </w:p>
    <w:p w14:paraId="030713F4"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bookmarkStart w:id="19" w:name="_Hlk58488288"/>
      <w:r w:rsidRPr="007110C7">
        <w:rPr>
          <w:rFonts w:eastAsiaTheme="majorEastAsia" w:cstheme="majorBidi"/>
          <w:b/>
          <w:bCs/>
          <w:color w:val="000000" w:themeColor="text1"/>
          <w:szCs w:val="28"/>
          <w:lang w:eastAsia="en-US" w:bidi="ar-SA"/>
        </w:rPr>
        <w:t>Bianca Kroneman</w:t>
      </w:r>
      <w:bookmarkEnd w:id="19"/>
      <w:r w:rsidRPr="007110C7">
        <w:rPr>
          <w:rFonts w:eastAsiaTheme="majorEastAsia" w:cstheme="majorBidi"/>
          <w:b/>
          <w:bCs/>
          <w:color w:val="000000" w:themeColor="text1"/>
          <w:szCs w:val="28"/>
          <w:lang w:eastAsia="en-US" w:bidi="ar-SA"/>
        </w:rPr>
        <w:t>.</w:t>
      </w:r>
    </w:p>
    <w:p w14:paraId="4195290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MSc in Strategic Marketing.</w:t>
      </w:r>
    </w:p>
    <w:p w14:paraId="1253733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Bianca Kroneman. End of note.]</w:t>
      </w:r>
    </w:p>
    <w:p w14:paraId="26770F7F" w14:textId="06323E67" w:rsidR="007110C7" w:rsidRPr="007110C7" w:rsidRDefault="00812AEF" w:rsidP="00812AEF">
      <w:pPr>
        <w:pStyle w:val="Quote"/>
        <w:ind w:left="0"/>
      </w:pPr>
      <w:r>
        <w:t xml:space="preserve">  </w:t>
      </w:r>
      <w:r w:rsidR="007110C7" w:rsidRPr="007110C7">
        <w:t>“I completed an exchange semester in Swansea University when I was studying my undergraduate degree in Denmark. During this time, I realised just how good a university Swansea was. One lecturer in particular sparked an idea of returning to Swansea to complete my master's. I stayed in touch with the university throughout the application process and the team were so helpful.</w:t>
      </w:r>
    </w:p>
    <w:p w14:paraId="409A35CE" w14:textId="77777777" w:rsidR="007110C7" w:rsidRPr="007110C7" w:rsidRDefault="007110C7" w:rsidP="00812AEF">
      <w:pPr>
        <w:pStyle w:val="Quote"/>
        <w:ind w:left="0"/>
      </w:pPr>
      <w:r w:rsidRPr="007110C7">
        <w:t xml:space="preserve">  Studying a postgraduate course means that you can build even stronger relationships with lecturers which is great. I loved the modules I could select from, which included digital marketing and marketing in society.</w:t>
      </w:r>
    </w:p>
    <w:p w14:paraId="770F024A" w14:textId="77777777" w:rsidR="007110C7" w:rsidRPr="007110C7" w:rsidRDefault="007110C7" w:rsidP="00812AEF">
      <w:pPr>
        <w:pStyle w:val="Quote"/>
        <w:ind w:left="0"/>
      </w:pPr>
      <w:r w:rsidRPr="007110C7">
        <w:t xml:space="preserve">  I’ve met so many students from across the world and I now have friends who are from Mongolia and China. Settling in wasn’t difficult; Swansea is a safe city with a friendly community and it is great being so close to a beautiful beach.”</w:t>
      </w:r>
    </w:p>
    <w:p w14:paraId="15D7C4A6" w14:textId="77777777" w:rsidR="007110C7" w:rsidRPr="007110C7" w:rsidRDefault="007110C7" w:rsidP="00812AEF">
      <w:pPr>
        <w:pStyle w:val="Quote"/>
        <w:ind w:left="0"/>
        <w:rPr>
          <w:rFonts w:cs="Arial"/>
          <w:color w:val="auto"/>
        </w:rPr>
      </w:pPr>
    </w:p>
    <w:p w14:paraId="119FE03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128]</w:t>
      </w:r>
    </w:p>
    <w:p w14:paraId="3D692B2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06A9E944"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Mathematics.</w:t>
      </w:r>
    </w:p>
    <w:p w14:paraId="3F66849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Bay Campus.</w:t>
      </w:r>
    </w:p>
    <w:p w14:paraId="5AFA2345"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You will study in our £32.5m </w:t>
      </w:r>
      <w:r w:rsidRPr="007110C7">
        <w:rPr>
          <w:rFonts w:eastAsiaTheme="minorHAnsi" w:cs="Arial"/>
          <w:color w:val="auto"/>
          <w:lang w:eastAsia="en-US" w:bidi="ar-SA"/>
        </w:rPr>
        <w:t>Computational Foundry providing state-of the-art learning facilities.</w:t>
      </w:r>
    </w:p>
    <w:p w14:paraId="4927FCA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Our Mathematics department is expanding and is now housed in the new Computational Foundry building. This £32.5 million world-class facility provides the most up-to-date and high-quality teaching and research facilities, as well as networking and inspiration space. The Foundry is a place where industry partners can work with us, test new ideas and allow our students and researchers to work on real-world problems.</w:t>
      </w:r>
    </w:p>
    <w:p w14:paraId="1E14BD2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place a strong emphasis on developing graduate employability, and our graduates have been employed by a wide range of organisations including: AXA, BA, Deutsche Bank, Shell Research, health authorities, Zurich Financial Services, and local government.</w:t>
      </w:r>
    </w:p>
    <w:p w14:paraId="1CA87DBF"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r w:rsidRPr="007110C7">
        <w:rPr>
          <w:rFonts w:eastAsiaTheme="minorHAnsi" w:cs="Arial"/>
          <w:color w:val="auto"/>
          <w:lang w:eastAsia="en-US" w:bidi="ar-SA"/>
        </w:rPr>
        <w:t xml:space="preserve">  For more detailed course content, including a full module list, visit: </w:t>
      </w:r>
    </w:p>
    <w:p w14:paraId="06ECCB4D"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65" w:history="1">
        <w:r w:rsidR="007110C7" w:rsidRPr="007110C7">
          <w:rPr>
            <w:rFonts w:eastAsiaTheme="minorHAnsi" w:cs="Arial"/>
            <w:color w:val="0563C1" w:themeColor="hyperlink"/>
            <w:u w:val="single"/>
            <w:lang w:eastAsia="en-US" w:bidi="ar-SA"/>
          </w:rPr>
          <w:t>https://www.swansea.ac.uk/postgraduate/</w:t>
        </w:r>
      </w:hyperlink>
    </w:p>
    <w:p w14:paraId="4540045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Taught Courses.</w:t>
      </w:r>
    </w:p>
    <w:p w14:paraId="43F26BDF"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462118B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2:2 honours degree or equivalent in mathematics or related subject.</w:t>
      </w:r>
    </w:p>
    <w:p w14:paraId="7EBCE722"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2FFC035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6.0 (minimum of 5.5 in each component) or Swansea University recognised equivalent.</w:t>
      </w:r>
    </w:p>
    <w:p w14:paraId="721890A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 and Bursaries.</w:t>
      </w:r>
    </w:p>
    <w:p w14:paraId="3371EFB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range of postgraduate scholarships and bursaries are available.</w:t>
      </w:r>
    </w:p>
    <w:p w14:paraId="35054CE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66" w:history="1">
        <w:r w:rsidRPr="007110C7">
          <w:rPr>
            <w:rFonts w:eastAsiaTheme="minorHAnsi" w:cs="Arial"/>
            <w:color w:val="0563C1" w:themeColor="hyperlink"/>
            <w:u w:val="single"/>
            <w:lang w:eastAsia="en-US" w:bidi="ar-SA"/>
          </w:rPr>
          <w:t>https://www.swansea.ac.uk/postgraduate/scholarships</w:t>
        </w:r>
      </w:hyperlink>
      <w:r w:rsidRPr="007110C7">
        <w:rPr>
          <w:rFonts w:eastAsiaTheme="minorHAnsi" w:cs="Arial"/>
          <w:color w:val="auto"/>
          <w:lang w:eastAsia="en-US" w:bidi="ar-SA"/>
        </w:rPr>
        <w:t xml:space="preserve"> </w:t>
      </w:r>
    </w:p>
    <w:p w14:paraId="2764914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Actuarial Science MSc [FT symbol], [PT symbol].</w:t>
      </w:r>
    </w:p>
    <w:p w14:paraId="58259287"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The MSc in Actuarial Science, accredited by the Institute and Faculty of Actuaries, is designed to give graduates from numerate disciplines a grounding in the mathematical and statistical theories needed to become a qualified actuary. Students will study the mathematical theories of probability and statistics and will learn how these are applied to the modelling of risk in a variety of actuarial contexts. Our syllabus is aligned with the professional body for actuaries in the UK (the Institute and Faculty of Actuaries) and successful graduates should be able to gain up to three professional exam exemptions from selected professional examinations.</w:t>
      </w:r>
    </w:p>
    <w:p w14:paraId="3473210E"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bookmarkStart w:id="20" w:name="bookmark297"/>
      <w:r w:rsidRPr="007110C7">
        <w:rPr>
          <w:rFonts w:eastAsiaTheme="majorEastAsia" w:cstheme="majorBidi"/>
          <w:b/>
          <w:bCs/>
          <w:color w:val="000000" w:themeColor="text1"/>
          <w:lang w:eastAsia="en-US" w:bidi="ar-SA"/>
        </w:rPr>
        <w:t>Modules typically include:</w:t>
      </w:r>
      <w:bookmarkEnd w:id="20"/>
    </w:p>
    <w:p w14:paraId="3FC7F206" w14:textId="77777777" w:rsidR="007110C7" w:rsidRPr="007110C7" w:rsidRDefault="007110C7" w:rsidP="00614F08">
      <w:pPr>
        <w:widowControl/>
        <w:numPr>
          <w:ilvl w:val="0"/>
          <w:numId w:val="121"/>
        </w:numPr>
        <w:contextualSpacing/>
        <w:rPr>
          <w:rFonts w:eastAsiaTheme="minorHAnsi" w:cstheme="minorBidi"/>
          <w:color w:val="auto"/>
          <w:lang w:eastAsia="en-US" w:bidi="ar-SA"/>
        </w:rPr>
      </w:pPr>
      <w:r w:rsidRPr="007110C7">
        <w:rPr>
          <w:rFonts w:eastAsiaTheme="minorHAnsi" w:cstheme="minorBidi"/>
          <w:color w:val="auto"/>
          <w:lang w:eastAsia="en-US" w:bidi="ar-SA"/>
        </w:rPr>
        <w:t>Actuarial Mathematics.</w:t>
      </w:r>
    </w:p>
    <w:p w14:paraId="749CA525" w14:textId="77777777" w:rsidR="007110C7" w:rsidRPr="007110C7" w:rsidRDefault="007110C7" w:rsidP="00614F08">
      <w:pPr>
        <w:widowControl/>
        <w:numPr>
          <w:ilvl w:val="0"/>
          <w:numId w:val="121"/>
        </w:numPr>
        <w:contextualSpacing/>
        <w:rPr>
          <w:rFonts w:eastAsiaTheme="minorHAnsi" w:cstheme="minorBidi"/>
          <w:color w:val="auto"/>
          <w:lang w:eastAsia="en-US" w:bidi="ar-SA"/>
        </w:rPr>
      </w:pPr>
      <w:r w:rsidRPr="007110C7">
        <w:rPr>
          <w:rFonts w:eastAsiaTheme="minorHAnsi" w:cstheme="minorBidi"/>
          <w:color w:val="auto"/>
          <w:lang w:eastAsia="en-US" w:bidi="ar-SA"/>
        </w:rPr>
        <w:t>Assurance and Annuity.</w:t>
      </w:r>
    </w:p>
    <w:p w14:paraId="38787BE5" w14:textId="77777777" w:rsidR="007110C7" w:rsidRPr="007110C7" w:rsidRDefault="007110C7" w:rsidP="00614F08">
      <w:pPr>
        <w:widowControl/>
        <w:numPr>
          <w:ilvl w:val="0"/>
          <w:numId w:val="121"/>
        </w:numPr>
        <w:contextualSpacing/>
        <w:rPr>
          <w:rFonts w:eastAsiaTheme="minorHAnsi" w:cstheme="minorBidi"/>
          <w:color w:val="auto"/>
          <w:lang w:eastAsia="en-US" w:bidi="ar-SA"/>
        </w:rPr>
      </w:pPr>
      <w:r w:rsidRPr="007110C7">
        <w:rPr>
          <w:rFonts w:eastAsiaTheme="minorHAnsi" w:cstheme="minorBidi"/>
          <w:color w:val="auto"/>
          <w:lang w:eastAsia="en-US" w:bidi="ar-SA"/>
        </w:rPr>
        <w:t>Finance.</w:t>
      </w:r>
    </w:p>
    <w:p w14:paraId="0135D8FC" w14:textId="77777777" w:rsidR="007110C7" w:rsidRPr="007110C7" w:rsidRDefault="007110C7" w:rsidP="00614F08">
      <w:pPr>
        <w:widowControl/>
        <w:numPr>
          <w:ilvl w:val="0"/>
          <w:numId w:val="121"/>
        </w:numPr>
        <w:contextualSpacing/>
        <w:rPr>
          <w:rFonts w:eastAsiaTheme="minorHAnsi" w:cstheme="minorBidi"/>
          <w:color w:val="auto"/>
          <w:lang w:eastAsia="en-US" w:bidi="ar-SA"/>
        </w:rPr>
      </w:pPr>
      <w:r w:rsidRPr="007110C7">
        <w:rPr>
          <w:rFonts w:eastAsiaTheme="minorHAnsi" w:cstheme="minorBidi"/>
          <w:color w:val="auto"/>
          <w:lang w:eastAsia="en-US" w:bidi="ar-SA"/>
        </w:rPr>
        <w:t>Insurance Risk.</w:t>
      </w:r>
    </w:p>
    <w:p w14:paraId="09D1F864" w14:textId="77777777" w:rsidR="007110C7" w:rsidRPr="007110C7" w:rsidRDefault="007110C7" w:rsidP="00614F08">
      <w:pPr>
        <w:widowControl/>
        <w:numPr>
          <w:ilvl w:val="0"/>
          <w:numId w:val="121"/>
        </w:numPr>
        <w:contextualSpacing/>
        <w:rPr>
          <w:rFonts w:eastAsiaTheme="minorHAnsi" w:cstheme="minorBidi"/>
          <w:color w:val="auto"/>
          <w:lang w:eastAsia="en-US" w:bidi="ar-SA"/>
        </w:rPr>
      </w:pPr>
      <w:r w:rsidRPr="007110C7">
        <w:rPr>
          <w:rFonts w:eastAsiaTheme="minorHAnsi" w:cstheme="minorBidi"/>
          <w:color w:val="auto"/>
          <w:lang w:eastAsia="en-US" w:bidi="ar-SA"/>
        </w:rPr>
        <w:t>Modelling and Machine Learning.</w:t>
      </w:r>
    </w:p>
    <w:p w14:paraId="5732DAB0" w14:textId="77777777" w:rsidR="007110C7" w:rsidRPr="007110C7" w:rsidRDefault="007110C7" w:rsidP="00614F08">
      <w:pPr>
        <w:widowControl/>
        <w:numPr>
          <w:ilvl w:val="0"/>
          <w:numId w:val="121"/>
        </w:numPr>
        <w:contextualSpacing/>
        <w:rPr>
          <w:rFonts w:eastAsiaTheme="minorHAnsi" w:cstheme="minorBidi"/>
          <w:color w:val="auto"/>
          <w:lang w:eastAsia="en-US" w:bidi="ar-SA"/>
        </w:rPr>
      </w:pPr>
      <w:r w:rsidRPr="007110C7">
        <w:rPr>
          <w:rFonts w:eastAsiaTheme="minorHAnsi" w:cstheme="minorBidi"/>
          <w:color w:val="auto"/>
          <w:lang w:eastAsia="en-US" w:bidi="ar-SA"/>
        </w:rPr>
        <w:t>Probability and Statistics.</w:t>
      </w:r>
    </w:p>
    <w:p w14:paraId="54FC666B" w14:textId="77777777" w:rsidR="007110C7" w:rsidRPr="007110C7" w:rsidRDefault="007110C7" w:rsidP="00614F08">
      <w:pPr>
        <w:widowControl/>
        <w:numPr>
          <w:ilvl w:val="0"/>
          <w:numId w:val="121"/>
        </w:numPr>
        <w:contextualSpacing/>
        <w:rPr>
          <w:rFonts w:eastAsiaTheme="minorHAnsi" w:cstheme="minorBidi"/>
          <w:color w:val="auto"/>
          <w:lang w:eastAsia="en-US" w:bidi="ar-SA"/>
        </w:rPr>
      </w:pPr>
      <w:r w:rsidRPr="007110C7">
        <w:rPr>
          <w:rFonts w:eastAsiaTheme="minorHAnsi" w:cstheme="minorBidi"/>
          <w:color w:val="auto"/>
          <w:lang w:eastAsia="en-US" w:bidi="ar-SA"/>
        </w:rPr>
        <w:t>Probability and Statistics for Finance.</w:t>
      </w:r>
    </w:p>
    <w:p w14:paraId="71F1FC2C" w14:textId="77777777" w:rsidR="007110C7" w:rsidRPr="007110C7" w:rsidRDefault="007110C7" w:rsidP="00614F08">
      <w:pPr>
        <w:widowControl/>
        <w:numPr>
          <w:ilvl w:val="0"/>
          <w:numId w:val="121"/>
        </w:numPr>
        <w:contextualSpacing/>
        <w:rPr>
          <w:rFonts w:eastAsiaTheme="minorHAnsi" w:cstheme="minorBidi"/>
          <w:color w:val="auto"/>
          <w:lang w:eastAsia="en-US" w:bidi="ar-SA"/>
        </w:rPr>
      </w:pPr>
      <w:r w:rsidRPr="007110C7">
        <w:rPr>
          <w:rFonts w:eastAsiaTheme="minorHAnsi" w:cstheme="minorBidi"/>
          <w:color w:val="auto"/>
          <w:lang w:eastAsia="en-US" w:bidi="ar-SA"/>
        </w:rPr>
        <w:t>Stochastic Processes and Survival Models.</w:t>
      </w:r>
    </w:p>
    <w:p w14:paraId="6B641400"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Mathematics and Computing for Finance MSc [FT symbol], [PT symbol].</w:t>
      </w:r>
    </w:p>
    <w:p w14:paraId="7960331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MSc Mathematics and Computing for Finance course has been designed to meet the growing demand for specially trained mathematicians to work in the world’s financial </w:t>
      </w:r>
      <w:r w:rsidRPr="007110C7">
        <w:rPr>
          <w:rFonts w:eastAsiaTheme="minorHAnsi" w:cs="Arial"/>
          <w:color w:val="auto"/>
          <w:lang w:eastAsia="en-US" w:bidi="ar-SA"/>
        </w:rPr>
        <w:lastRenderedPageBreak/>
        <w:t>markets and insurance. On the course you will study different elements of mathematics, finance and computing in addition to developing your communication and presentation skills through a project you will undertake. You will be fully supported to ensure that your project is best suited to support your future career plans.</w:t>
      </w:r>
    </w:p>
    <w:p w14:paraId="7A95EE1F"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64DD0E93" w14:textId="77777777" w:rsidR="007110C7" w:rsidRPr="007110C7" w:rsidRDefault="007110C7" w:rsidP="00614F08">
      <w:pPr>
        <w:widowControl/>
        <w:numPr>
          <w:ilvl w:val="0"/>
          <w:numId w:val="122"/>
        </w:numPr>
        <w:contextualSpacing/>
        <w:rPr>
          <w:rFonts w:eastAsiaTheme="minorHAnsi" w:cstheme="minorBidi"/>
          <w:color w:val="auto"/>
          <w:lang w:eastAsia="en-US" w:bidi="ar-SA"/>
        </w:rPr>
      </w:pPr>
      <w:r w:rsidRPr="007110C7">
        <w:rPr>
          <w:rFonts w:eastAsiaTheme="minorHAnsi" w:cstheme="minorBidi"/>
          <w:color w:val="auto"/>
          <w:lang w:eastAsia="en-US" w:bidi="ar-SA"/>
        </w:rPr>
        <w:t>Actuarial Mathematics.</w:t>
      </w:r>
    </w:p>
    <w:p w14:paraId="0F850C39" w14:textId="77777777" w:rsidR="007110C7" w:rsidRPr="007110C7" w:rsidRDefault="007110C7" w:rsidP="00614F08">
      <w:pPr>
        <w:widowControl/>
        <w:numPr>
          <w:ilvl w:val="0"/>
          <w:numId w:val="122"/>
        </w:numPr>
        <w:contextualSpacing/>
        <w:rPr>
          <w:rFonts w:eastAsiaTheme="minorHAnsi" w:cstheme="minorBidi"/>
          <w:color w:val="auto"/>
          <w:lang w:eastAsia="en-US" w:bidi="ar-SA"/>
        </w:rPr>
      </w:pPr>
      <w:r w:rsidRPr="007110C7">
        <w:rPr>
          <w:rFonts w:eastAsiaTheme="minorHAnsi" w:cstheme="minorBidi"/>
          <w:color w:val="auto"/>
          <w:lang w:eastAsia="en-US" w:bidi="ar-SA"/>
        </w:rPr>
        <w:t>Black-Scholes Theory.</w:t>
      </w:r>
    </w:p>
    <w:p w14:paraId="7E32B2FB" w14:textId="77777777" w:rsidR="007110C7" w:rsidRPr="007110C7" w:rsidRDefault="007110C7" w:rsidP="00614F08">
      <w:pPr>
        <w:widowControl/>
        <w:numPr>
          <w:ilvl w:val="0"/>
          <w:numId w:val="122"/>
        </w:numPr>
        <w:contextualSpacing/>
        <w:rPr>
          <w:rFonts w:eastAsiaTheme="minorHAnsi" w:cstheme="minorBidi"/>
          <w:color w:val="auto"/>
          <w:lang w:eastAsia="en-US" w:bidi="ar-SA"/>
        </w:rPr>
      </w:pPr>
      <w:r w:rsidRPr="007110C7">
        <w:rPr>
          <w:rFonts w:eastAsiaTheme="minorHAnsi" w:cstheme="minorBidi"/>
          <w:color w:val="auto"/>
          <w:lang w:eastAsia="en-US" w:bidi="ar-SA"/>
        </w:rPr>
        <w:t>Differential Equations.</w:t>
      </w:r>
    </w:p>
    <w:p w14:paraId="7A0943F0" w14:textId="77777777" w:rsidR="007110C7" w:rsidRPr="007110C7" w:rsidRDefault="007110C7" w:rsidP="00614F08">
      <w:pPr>
        <w:widowControl/>
        <w:numPr>
          <w:ilvl w:val="0"/>
          <w:numId w:val="122"/>
        </w:numPr>
        <w:contextualSpacing/>
        <w:rPr>
          <w:rFonts w:eastAsiaTheme="minorHAnsi" w:cstheme="minorBidi"/>
          <w:color w:val="auto"/>
          <w:lang w:eastAsia="en-US" w:bidi="ar-SA"/>
        </w:rPr>
      </w:pPr>
      <w:r w:rsidRPr="007110C7">
        <w:rPr>
          <w:rFonts w:eastAsiaTheme="minorHAnsi" w:cstheme="minorBidi"/>
          <w:color w:val="auto"/>
          <w:lang w:eastAsia="en-US" w:bidi="ar-SA"/>
        </w:rPr>
        <w:t>Finance.</w:t>
      </w:r>
    </w:p>
    <w:p w14:paraId="508038A9" w14:textId="77777777" w:rsidR="007110C7" w:rsidRPr="007110C7" w:rsidRDefault="007110C7" w:rsidP="00614F08">
      <w:pPr>
        <w:widowControl/>
        <w:numPr>
          <w:ilvl w:val="0"/>
          <w:numId w:val="122"/>
        </w:numPr>
        <w:contextualSpacing/>
        <w:rPr>
          <w:rFonts w:eastAsiaTheme="minorHAnsi" w:cstheme="minorBidi"/>
          <w:color w:val="auto"/>
          <w:lang w:eastAsia="en-US" w:bidi="ar-SA"/>
        </w:rPr>
      </w:pPr>
      <w:r w:rsidRPr="007110C7">
        <w:rPr>
          <w:rFonts w:eastAsiaTheme="minorHAnsi" w:cstheme="minorBidi"/>
          <w:color w:val="auto"/>
          <w:lang w:eastAsia="en-US" w:bidi="ar-SA"/>
        </w:rPr>
        <w:t>Financial Mathematics.</w:t>
      </w:r>
    </w:p>
    <w:p w14:paraId="620A8994" w14:textId="77777777" w:rsidR="007110C7" w:rsidRPr="007110C7" w:rsidRDefault="007110C7" w:rsidP="00614F08">
      <w:pPr>
        <w:widowControl/>
        <w:numPr>
          <w:ilvl w:val="0"/>
          <w:numId w:val="122"/>
        </w:numPr>
        <w:contextualSpacing/>
        <w:rPr>
          <w:rFonts w:eastAsiaTheme="minorHAnsi" w:cstheme="minorBidi"/>
          <w:color w:val="auto"/>
          <w:lang w:eastAsia="en-US" w:bidi="ar-SA"/>
        </w:rPr>
      </w:pPr>
      <w:r w:rsidRPr="007110C7">
        <w:rPr>
          <w:rFonts w:eastAsiaTheme="minorHAnsi" w:cstheme="minorBidi"/>
          <w:color w:val="auto"/>
          <w:lang w:eastAsia="en-US" w:bidi="ar-SA"/>
        </w:rPr>
        <w:t>Fourier Analysis.</w:t>
      </w:r>
    </w:p>
    <w:p w14:paraId="494CD8F8" w14:textId="77777777" w:rsidR="007110C7" w:rsidRPr="007110C7" w:rsidRDefault="007110C7" w:rsidP="00614F08">
      <w:pPr>
        <w:widowControl/>
        <w:numPr>
          <w:ilvl w:val="0"/>
          <w:numId w:val="122"/>
        </w:numPr>
        <w:contextualSpacing/>
        <w:rPr>
          <w:rFonts w:eastAsiaTheme="minorHAnsi" w:cstheme="minorBidi"/>
          <w:color w:val="auto"/>
          <w:lang w:eastAsia="en-US" w:bidi="ar-SA"/>
        </w:rPr>
      </w:pPr>
      <w:r w:rsidRPr="007110C7">
        <w:rPr>
          <w:rFonts w:eastAsiaTheme="minorHAnsi" w:cstheme="minorBidi"/>
          <w:color w:val="auto"/>
          <w:lang w:eastAsia="en-US" w:bidi="ar-SA"/>
        </w:rPr>
        <w:t>Insurance Risk.</w:t>
      </w:r>
    </w:p>
    <w:p w14:paraId="242C72A5" w14:textId="77777777" w:rsidR="007110C7" w:rsidRPr="007110C7" w:rsidRDefault="007110C7" w:rsidP="00614F08">
      <w:pPr>
        <w:widowControl/>
        <w:numPr>
          <w:ilvl w:val="0"/>
          <w:numId w:val="122"/>
        </w:numPr>
        <w:contextualSpacing/>
        <w:rPr>
          <w:rFonts w:eastAsiaTheme="minorHAnsi" w:cstheme="minorBidi"/>
          <w:color w:val="auto"/>
          <w:lang w:eastAsia="en-US" w:bidi="ar-SA"/>
        </w:rPr>
      </w:pPr>
      <w:r w:rsidRPr="007110C7">
        <w:rPr>
          <w:rFonts w:eastAsiaTheme="minorHAnsi" w:cstheme="minorBidi"/>
          <w:color w:val="auto"/>
          <w:lang w:eastAsia="en-US" w:bidi="ar-SA"/>
        </w:rPr>
        <w:t>Itô Calculus and Stochastic Differential Equations.</w:t>
      </w:r>
    </w:p>
    <w:p w14:paraId="5836E188" w14:textId="77777777" w:rsidR="007110C7" w:rsidRPr="007110C7" w:rsidRDefault="007110C7" w:rsidP="00614F08">
      <w:pPr>
        <w:widowControl/>
        <w:numPr>
          <w:ilvl w:val="0"/>
          <w:numId w:val="122"/>
        </w:numPr>
        <w:contextualSpacing/>
        <w:rPr>
          <w:rFonts w:eastAsiaTheme="minorHAnsi" w:cstheme="minorBidi"/>
          <w:color w:val="auto"/>
          <w:lang w:eastAsia="en-US" w:bidi="ar-SA"/>
        </w:rPr>
      </w:pPr>
      <w:r w:rsidRPr="007110C7">
        <w:rPr>
          <w:rFonts w:eastAsiaTheme="minorHAnsi" w:cstheme="minorBidi"/>
          <w:color w:val="auto"/>
          <w:lang w:eastAsia="en-US" w:bidi="ar-SA"/>
        </w:rPr>
        <w:t>Numerics of ODEs and PDEs.</w:t>
      </w:r>
    </w:p>
    <w:p w14:paraId="4C770415" w14:textId="77777777" w:rsidR="007110C7" w:rsidRPr="007110C7" w:rsidRDefault="007110C7" w:rsidP="00614F08">
      <w:pPr>
        <w:widowControl/>
        <w:numPr>
          <w:ilvl w:val="0"/>
          <w:numId w:val="122"/>
        </w:numPr>
        <w:contextualSpacing/>
        <w:rPr>
          <w:rFonts w:eastAsiaTheme="minorHAnsi" w:cstheme="minorBidi"/>
          <w:color w:val="auto"/>
          <w:lang w:eastAsia="en-US" w:bidi="ar-SA"/>
        </w:rPr>
      </w:pPr>
      <w:r w:rsidRPr="007110C7">
        <w:rPr>
          <w:rFonts w:eastAsiaTheme="minorHAnsi" w:cstheme="minorBidi"/>
          <w:color w:val="auto"/>
          <w:lang w:eastAsia="en-US" w:bidi="ar-SA"/>
        </w:rPr>
        <w:t>Numerical Analysis.</w:t>
      </w:r>
    </w:p>
    <w:p w14:paraId="0CE48621" w14:textId="77777777" w:rsidR="007110C7" w:rsidRPr="007110C7" w:rsidRDefault="007110C7" w:rsidP="00614F08">
      <w:pPr>
        <w:widowControl/>
        <w:numPr>
          <w:ilvl w:val="0"/>
          <w:numId w:val="122"/>
        </w:numPr>
        <w:contextualSpacing/>
        <w:rPr>
          <w:rFonts w:eastAsiaTheme="minorHAnsi" w:cstheme="minorBidi"/>
          <w:color w:val="auto"/>
          <w:lang w:eastAsia="en-US" w:bidi="ar-SA"/>
        </w:rPr>
      </w:pPr>
      <w:r w:rsidRPr="007110C7">
        <w:rPr>
          <w:rFonts w:eastAsiaTheme="minorHAnsi" w:cstheme="minorBidi"/>
          <w:color w:val="auto"/>
          <w:lang w:eastAsia="en-US" w:bidi="ar-SA"/>
        </w:rPr>
        <w:t>Partial Differential Equations.</w:t>
      </w:r>
    </w:p>
    <w:p w14:paraId="35FA5410" w14:textId="77777777" w:rsidR="007110C7" w:rsidRPr="007110C7" w:rsidRDefault="007110C7" w:rsidP="00614F08">
      <w:pPr>
        <w:widowControl/>
        <w:numPr>
          <w:ilvl w:val="0"/>
          <w:numId w:val="122"/>
        </w:numPr>
        <w:contextualSpacing/>
        <w:rPr>
          <w:rFonts w:eastAsiaTheme="minorHAnsi" w:cstheme="minorBidi"/>
          <w:color w:val="auto"/>
          <w:lang w:eastAsia="en-US" w:bidi="ar-SA"/>
        </w:rPr>
      </w:pPr>
      <w:r w:rsidRPr="007110C7">
        <w:rPr>
          <w:rFonts w:eastAsiaTheme="minorHAnsi" w:cstheme="minorBidi"/>
          <w:color w:val="auto"/>
          <w:lang w:eastAsia="en-US" w:bidi="ar-SA"/>
        </w:rPr>
        <w:t>Probability and Statistics.</w:t>
      </w:r>
    </w:p>
    <w:p w14:paraId="5F77CCDE" w14:textId="77777777" w:rsidR="007110C7" w:rsidRPr="007110C7" w:rsidRDefault="007110C7" w:rsidP="00614F08">
      <w:pPr>
        <w:widowControl/>
        <w:numPr>
          <w:ilvl w:val="0"/>
          <w:numId w:val="122"/>
        </w:numPr>
        <w:contextualSpacing/>
        <w:rPr>
          <w:rFonts w:eastAsiaTheme="minorHAnsi" w:cstheme="minorBidi"/>
          <w:color w:val="auto"/>
          <w:lang w:eastAsia="en-US" w:bidi="ar-SA"/>
        </w:rPr>
      </w:pPr>
      <w:r w:rsidRPr="007110C7">
        <w:rPr>
          <w:rFonts w:eastAsiaTheme="minorHAnsi" w:cstheme="minorBidi"/>
          <w:color w:val="auto"/>
          <w:lang w:eastAsia="en-US" w:bidi="ar-SA"/>
        </w:rPr>
        <w:t>Probability Theory.</w:t>
      </w:r>
    </w:p>
    <w:p w14:paraId="11FB3F70" w14:textId="77777777" w:rsidR="007110C7" w:rsidRPr="007110C7" w:rsidRDefault="007110C7" w:rsidP="00614F08">
      <w:pPr>
        <w:widowControl/>
        <w:numPr>
          <w:ilvl w:val="0"/>
          <w:numId w:val="122"/>
        </w:numPr>
        <w:contextualSpacing/>
        <w:rPr>
          <w:rFonts w:eastAsiaTheme="minorHAnsi" w:cstheme="minorBidi"/>
          <w:color w:val="auto"/>
          <w:lang w:eastAsia="en-US" w:bidi="ar-SA"/>
        </w:rPr>
      </w:pPr>
      <w:r w:rsidRPr="007110C7">
        <w:rPr>
          <w:rFonts w:eastAsiaTheme="minorHAnsi" w:cstheme="minorBidi"/>
          <w:color w:val="auto"/>
          <w:lang w:eastAsia="en-US" w:bidi="ar-SA"/>
        </w:rPr>
        <w:t>Programming in Java.</w:t>
      </w:r>
    </w:p>
    <w:p w14:paraId="6EBD568B" w14:textId="77777777" w:rsidR="007110C7" w:rsidRPr="007110C7" w:rsidRDefault="007110C7" w:rsidP="00614F08">
      <w:pPr>
        <w:widowControl/>
        <w:numPr>
          <w:ilvl w:val="0"/>
          <w:numId w:val="122"/>
        </w:numPr>
        <w:contextualSpacing/>
        <w:rPr>
          <w:rFonts w:eastAsiaTheme="minorHAnsi" w:cstheme="minorBidi"/>
          <w:color w:val="auto"/>
          <w:lang w:eastAsia="en-US" w:bidi="ar-SA"/>
        </w:rPr>
      </w:pPr>
      <w:r w:rsidRPr="007110C7">
        <w:rPr>
          <w:rFonts w:eastAsiaTheme="minorHAnsi" w:cstheme="minorBidi"/>
          <w:color w:val="auto"/>
          <w:lang w:eastAsia="en-US" w:bidi="ar-SA"/>
        </w:rPr>
        <w:t>Stochastic Processes.</w:t>
      </w:r>
    </w:p>
    <w:p w14:paraId="70AE0ECD" w14:textId="77777777" w:rsidR="007110C7" w:rsidRPr="007110C7" w:rsidRDefault="007110C7" w:rsidP="007110C7">
      <w:pPr>
        <w:widowControl/>
        <w:rPr>
          <w:rFonts w:eastAsiaTheme="minorHAnsi" w:cstheme="minorBidi"/>
          <w:color w:val="auto"/>
          <w:lang w:eastAsia="en-US" w:bidi="ar-SA"/>
        </w:rPr>
      </w:pPr>
    </w:p>
    <w:p w14:paraId="607AB57F"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[page 129]</w:t>
      </w:r>
    </w:p>
    <w:p w14:paraId="5E91C00C" w14:textId="77777777" w:rsidR="007110C7" w:rsidRPr="007110C7" w:rsidRDefault="007110C7" w:rsidP="007110C7">
      <w:pPr>
        <w:widowControl/>
        <w:rPr>
          <w:rFonts w:eastAsiaTheme="minorHAnsi" w:cstheme="minorBidi"/>
          <w:color w:val="auto"/>
          <w:lang w:eastAsia="en-US" w:bidi="ar-SA"/>
        </w:rPr>
      </w:pPr>
    </w:p>
    <w:p w14:paraId="18817051"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bookmarkStart w:id="21" w:name="_Hlk90547572"/>
      <w:r w:rsidRPr="007110C7">
        <w:rPr>
          <w:rFonts w:eastAsiaTheme="majorEastAsia" w:cstheme="majorBidi"/>
          <w:b/>
          <w:bCs/>
          <w:color w:val="000000" w:themeColor="text1"/>
          <w:szCs w:val="28"/>
          <w:lang w:eastAsia="en-US" w:bidi="ar-SA"/>
        </w:rPr>
        <w:t>Student Profile - Jiao Song</w:t>
      </w:r>
      <w:bookmarkEnd w:id="21"/>
      <w:r w:rsidRPr="007110C7">
        <w:rPr>
          <w:rFonts w:eastAsiaTheme="majorEastAsia" w:cstheme="majorBidi"/>
          <w:b/>
          <w:bCs/>
          <w:color w:val="000000" w:themeColor="text1"/>
          <w:szCs w:val="28"/>
          <w:lang w:eastAsia="en-US" w:bidi="ar-SA"/>
        </w:rPr>
        <w:t>.</w:t>
      </w:r>
    </w:p>
    <w:p w14:paraId="38BE92B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MRes Stochastic Processes: Theory and Applications PhD Mathematics.</w:t>
      </w:r>
    </w:p>
    <w:p w14:paraId="0210492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Jiao Song. End of note.]</w:t>
      </w:r>
    </w:p>
    <w:p w14:paraId="45D35DF8" w14:textId="77777777" w:rsidR="007110C7" w:rsidRPr="007110C7" w:rsidRDefault="007110C7" w:rsidP="007313E2">
      <w:pPr>
        <w:pStyle w:val="Quote"/>
        <w:ind w:left="0"/>
      </w:pPr>
      <w:r w:rsidRPr="007110C7">
        <w:t>“Since completing my BSc, I developed research interests in probability and became passionate about coming up with solutions to real-world problems with my skill set. The Department of Mathematics at Swansea University is at the forefront of innovation in this field with a strong research culture. Moreover, among research staff within the department, the areas of expertise include; core disciplines of probability theories and stochastic processes, and interdisciplinary areas of applied statistics and biomathematics. The Department works closely with professional organisations, i.e. London Mathematical Society and Institute and Faculty of Actuaries.</w:t>
      </w:r>
    </w:p>
    <w:p w14:paraId="58C8D626" w14:textId="77777777" w:rsidR="007110C7" w:rsidRPr="007110C7" w:rsidRDefault="007110C7" w:rsidP="007313E2">
      <w:pPr>
        <w:pStyle w:val="Quote"/>
        <w:ind w:left="0"/>
      </w:pPr>
      <w:r w:rsidRPr="007110C7">
        <w:t xml:space="preserve">  My supervisors provided excellent academic supervision and mentoring during my MRes in Stochastic Processes and my PhD in Mathematics, and members of staff were always available for consultations when required.</w:t>
      </w:r>
    </w:p>
    <w:p w14:paraId="2BCC6598" w14:textId="77777777" w:rsidR="007110C7" w:rsidRPr="007110C7" w:rsidRDefault="007110C7" w:rsidP="007313E2">
      <w:pPr>
        <w:pStyle w:val="Quote"/>
        <w:ind w:left="0"/>
      </w:pPr>
      <w:r w:rsidRPr="007110C7">
        <w:t xml:space="preserve">  The Department of Mathematics also supports training programmes, resources on research skills and professional development including scientific writing, project management and communication skills. Throughout my time in Swansea, I particularly enjoyed cycling or ambling to Mumbles along the beach, and the quick access among campus, beach and town.</w:t>
      </w:r>
    </w:p>
    <w:p w14:paraId="5B624060" w14:textId="77777777" w:rsidR="007110C7" w:rsidRPr="007110C7" w:rsidRDefault="007110C7" w:rsidP="007313E2">
      <w:pPr>
        <w:pStyle w:val="Quote"/>
        <w:ind w:left="0"/>
      </w:pPr>
      <w:r w:rsidRPr="007110C7">
        <w:t xml:space="preserve">  I am now holding a statistician post in the Research and Development division in Public Health Wales. I provide advice and leadership on the design and analysis of complex research and evaluation programmes supporting population health. Utilising routinely collected electronic health records and applying mathematical and statistical modelling on big data in health, to help improve understanding of the </w:t>
      </w:r>
      <w:r w:rsidRPr="007110C7">
        <w:lastRenderedPageBreak/>
        <w:t>impact and effectiveness of public health policies and interventions, and eventually save lives.”</w:t>
      </w:r>
    </w:p>
    <w:p w14:paraId="634C79A4" w14:textId="77777777" w:rsidR="007110C7" w:rsidRPr="007110C7" w:rsidRDefault="007110C7" w:rsidP="007110C7">
      <w:pPr>
        <w:widowControl/>
        <w:rPr>
          <w:rFonts w:eastAsiaTheme="minorHAnsi" w:cstheme="minorBidi"/>
          <w:color w:val="auto"/>
          <w:lang w:eastAsia="en-US" w:bidi="ar-SA"/>
        </w:rPr>
      </w:pPr>
    </w:p>
    <w:p w14:paraId="07E36F75"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[page 130]</w:t>
      </w:r>
    </w:p>
    <w:p w14:paraId="3B379E0A" w14:textId="77777777" w:rsidR="007110C7" w:rsidRPr="007110C7" w:rsidRDefault="007110C7" w:rsidP="007110C7">
      <w:pPr>
        <w:widowControl/>
        <w:rPr>
          <w:rFonts w:eastAsiaTheme="minorHAnsi" w:cstheme="minorBidi"/>
          <w:color w:val="auto"/>
          <w:lang w:eastAsia="en-US" w:bidi="ar-SA"/>
        </w:rPr>
      </w:pPr>
    </w:p>
    <w:p w14:paraId="5FB6CAD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Mathematics MSc [FT symbol], [PT symbol].</w:t>
      </w:r>
    </w:p>
    <w:p w14:paraId="029142F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MSc Mathematics course has been designed for students who wish to build on their BSc, extending their range of mathematics expertise across a broader spread of topics, and demonstrating their literature research skills through an extended dissertation.</w:t>
      </w:r>
    </w:p>
    <w:p w14:paraId="19C3174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Such a qualification will mark graduates out as having a broader and deeper understanding of mathematics, and the skills required to pursue a significant project with a high level of independence, presenting their results in a written report. This will give MSc Mathematics graduates an edge in the ever more competitive jobs market.</w:t>
      </w:r>
    </w:p>
    <w:p w14:paraId="6C601FC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3EB04693" w14:textId="77777777" w:rsidR="007110C7" w:rsidRPr="007110C7" w:rsidRDefault="007110C7" w:rsidP="00614F08">
      <w:pPr>
        <w:widowControl/>
        <w:numPr>
          <w:ilvl w:val="0"/>
          <w:numId w:val="12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Analytical Dynamics.</w:t>
      </w:r>
    </w:p>
    <w:p w14:paraId="0B904641" w14:textId="77777777" w:rsidR="007110C7" w:rsidRPr="007110C7" w:rsidRDefault="007110C7" w:rsidP="00614F08">
      <w:pPr>
        <w:widowControl/>
        <w:numPr>
          <w:ilvl w:val="0"/>
          <w:numId w:val="12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Applied Algebra: Coding Theory.</w:t>
      </w:r>
    </w:p>
    <w:p w14:paraId="38E3DEB7" w14:textId="77777777" w:rsidR="007110C7" w:rsidRPr="007110C7" w:rsidRDefault="007110C7" w:rsidP="00614F08">
      <w:pPr>
        <w:widowControl/>
        <w:numPr>
          <w:ilvl w:val="0"/>
          <w:numId w:val="12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Biomathematics.</w:t>
      </w:r>
    </w:p>
    <w:p w14:paraId="18E3E7AD" w14:textId="77777777" w:rsidR="007110C7" w:rsidRPr="007110C7" w:rsidRDefault="007110C7" w:rsidP="00614F08">
      <w:pPr>
        <w:widowControl/>
        <w:numPr>
          <w:ilvl w:val="0"/>
          <w:numId w:val="12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Black-Scholes Theory.</w:t>
      </w:r>
    </w:p>
    <w:p w14:paraId="7A3B9F7A" w14:textId="77777777" w:rsidR="007110C7" w:rsidRPr="007110C7" w:rsidRDefault="007110C7" w:rsidP="00614F08">
      <w:pPr>
        <w:widowControl/>
        <w:numPr>
          <w:ilvl w:val="0"/>
          <w:numId w:val="12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Differential Geometry.</w:t>
      </w:r>
    </w:p>
    <w:p w14:paraId="5C61FE09" w14:textId="77777777" w:rsidR="007110C7" w:rsidRPr="007110C7" w:rsidRDefault="007110C7" w:rsidP="00614F08">
      <w:pPr>
        <w:widowControl/>
        <w:numPr>
          <w:ilvl w:val="0"/>
          <w:numId w:val="12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Financial Mathematics.</w:t>
      </w:r>
    </w:p>
    <w:p w14:paraId="365B7CB5" w14:textId="77777777" w:rsidR="007110C7" w:rsidRPr="007110C7" w:rsidRDefault="007110C7" w:rsidP="00614F08">
      <w:pPr>
        <w:widowControl/>
        <w:numPr>
          <w:ilvl w:val="0"/>
          <w:numId w:val="12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Functional Analysis.</w:t>
      </w:r>
    </w:p>
    <w:p w14:paraId="6ECBF2A2" w14:textId="77777777" w:rsidR="007110C7" w:rsidRPr="007110C7" w:rsidRDefault="007110C7" w:rsidP="00614F08">
      <w:pPr>
        <w:widowControl/>
        <w:numPr>
          <w:ilvl w:val="0"/>
          <w:numId w:val="12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Itô Calculus.</w:t>
      </w:r>
    </w:p>
    <w:p w14:paraId="21282A9D" w14:textId="77777777" w:rsidR="007110C7" w:rsidRPr="007110C7" w:rsidRDefault="007110C7" w:rsidP="00614F08">
      <w:pPr>
        <w:widowControl/>
        <w:numPr>
          <w:ilvl w:val="0"/>
          <w:numId w:val="12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Numerical Analysis.</w:t>
      </w:r>
    </w:p>
    <w:p w14:paraId="1CF782F5" w14:textId="77777777" w:rsidR="007110C7" w:rsidRPr="007110C7" w:rsidRDefault="007110C7" w:rsidP="00614F08">
      <w:pPr>
        <w:widowControl/>
        <w:numPr>
          <w:ilvl w:val="0"/>
          <w:numId w:val="12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Partial Differential Equations.</w:t>
      </w:r>
    </w:p>
    <w:p w14:paraId="5E67B423" w14:textId="77777777" w:rsidR="007110C7" w:rsidRPr="007110C7" w:rsidRDefault="007110C7" w:rsidP="00614F08">
      <w:pPr>
        <w:widowControl/>
        <w:numPr>
          <w:ilvl w:val="0"/>
          <w:numId w:val="12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Stochastic Processes.</w:t>
      </w:r>
    </w:p>
    <w:p w14:paraId="4B76995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Research Courses.</w:t>
      </w:r>
    </w:p>
    <w:p w14:paraId="1FE4F39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2D62046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2:1 honours degree or a master's degree with ‘Merit’ in mathematics or related subject or an equivalent qualification.</w:t>
      </w:r>
    </w:p>
    <w:p w14:paraId="244EE83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02302E5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6.0 (minimum of 5.5 in each component) or Swansea University recognised equivalent.</w:t>
      </w:r>
    </w:p>
    <w:p w14:paraId="0D6DE88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Stochastic Processes: Theory and Application MRes [FT symbol], [PT symbol].</w:t>
      </w:r>
    </w:p>
    <w:p w14:paraId="4C7ECD6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MRes in Stochastic Processes is delivered through optional modules for the taught element followed by a large research project that contributes to the field in an explicit way, rather than merely applying existing knowledge.</w:t>
      </w:r>
    </w:p>
    <w:p w14:paraId="379BB088"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Topics typically include:</w:t>
      </w:r>
    </w:p>
    <w:p w14:paraId="6AD01464" w14:textId="77777777" w:rsidR="007110C7" w:rsidRPr="007110C7" w:rsidRDefault="007110C7" w:rsidP="00614F08">
      <w:pPr>
        <w:widowControl/>
        <w:numPr>
          <w:ilvl w:val="0"/>
          <w:numId w:val="12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Financial mathematics.</w:t>
      </w:r>
    </w:p>
    <w:p w14:paraId="4BAB2901" w14:textId="77777777" w:rsidR="007110C7" w:rsidRPr="007110C7" w:rsidRDefault="007110C7" w:rsidP="00614F08">
      <w:pPr>
        <w:widowControl/>
        <w:numPr>
          <w:ilvl w:val="0"/>
          <w:numId w:val="12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Lévy processes and more general jump processes.</w:t>
      </w:r>
    </w:p>
    <w:p w14:paraId="0050DBC4" w14:textId="77777777" w:rsidR="007110C7" w:rsidRPr="007110C7" w:rsidRDefault="007110C7" w:rsidP="00614F08">
      <w:pPr>
        <w:widowControl/>
        <w:numPr>
          <w:ilvl w:val="0"/>
          <w:numId w:val="12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Stochastic infinite dimensional analysis.</w:t>
      </w:r>
    </w:p>
    <w:p w14:paraId="390B9DD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Mathematics MSC By Research/MPhil/PhD [FT symbol], [PT symbol].</w:t>
      </w:r>
    </w:p>
    <w:p w14:paraId="0DB3C87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invite applications from well-qualified candidates whose research interests correspond to our areas of research expertise focused around the following research groups.</w:t>
      </w:r>
    </w:p>
    <w:p w14:paraId="451EEA7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lastRenderedPageBreak/>
        <w:t>Algebra, Geometry and Topology Group.</w:t>
      </w:r>
    </w:p>
    <w:p w14:paraId="4E1540D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Our research explores many aspects of modern theories of geometry and associated algebraic machinery.</w:t>
      </w:r>
    </w:p>
    <w:p w14:paraId="2064D2F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Analysis and Nonlinear Partial Differential Equations Group.</w:t>
      </w:r>
    </w:p>
    <w:p w14:paraId="56FD3DC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are a vibrant group working on an analysis of nonlinear partial differential equations (PDEs) from a range of perspectives.</w:t>
      </w:r>
    </w:p>
    <w:p w14:paraId="4C387135"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Biomaths Group.</w:t>
      </w:r>
    </w:p>
    <w:p w14:paraId="2C5BDDA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group applies state-of-the-art mathematical and computational techniques to address research problems from biosciences, life sciences, and medicine.</w:t>
      </w:r>
    </w:p>
    <w:p w14:paraId="5B5298D2"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Computational Mathematics Group.</w:t>
      </w:r>
    </w:p>
    <w:p w14:paraId="0ABD8BA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develop and analyse novel computational and numerical methods, studying their applications to multiple areas such as Computational Topology, Data Science, Lattice Gauge Theory, Mathematical Biology, Cancer Research and Applied Algebraic Geometry.</w:t>
      </w:r>
    </w:p>
    <w:p w14:paraId="24A26313"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Probability Group.</w:t>
      </w:r>
    </w:p>
    <w:p w14:paraId="04BFA39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Our research explores many aspects of modern theories of stochastic processes, and more generally random fields with applications to finance, mathematical biology, mathematical physics, data simulation and beyond.</w:t>
      </w:r>
    </w:p>
    <w:p w14:paraId="46F3FA4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Mathematics Education.</w:t>
      </w:r>
    </w:p>
    <w:p w14:paraId="18D62E0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education research group was formed in 2014 as part of the Mathematics Department’s growing interest in and influence over school mathematics education in Wales.</w:t>
      </w:r>
    </w:p>
    <w:p w14:paraId="6BB04BA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Further information on our research can be found on our website:</w:t>
      </w:r>
    </w:p>
    <w:p w14:paraId="6554588E" w14:textId="77777777" w:rsidR="007110C7" w:rsidRPr="007110C7" w:rsidRDefault="007110C7" w:rsidP="007110C7">
      <w:pPr>
        <w:widowControl/>
        <w:autoSpaceDE w:val="0"/>
        <w:autoSpaceDN w:val="0"/>
        <w:adjustRightInd w:val="0"/>
        <w:ind w:right="-380"/>
        <w:rPr>
          <w:rFonts w:eastAsiaTheme="minorHAnsi" w:cs="Arial"/>
          <w:iCs/>
          <w:color w:val="auto"/>
          <w:lang w:eastAsia="en-US" w:bidi="ar-SA"/>
        </w:rPr>
      </w:pPr>
      <w:r w:rsidRPr="007110C7">
        <w:rPr>
          <w:rFonts w:eastAsiaTheme="minorHAnsi" w:cstheme="minorBidi"/>
          <w:color w:val="auto"/>
          <w:lang w:eastAsia="en-US" w:bidi="ar-SA"/>
        </w:rPr>
        <w:t xml:space="preserve">[computer cursor symbol] </w:t>
      </w:r>
      <w:hyperlink r:id="rId167" w:history="1">
        <w:r w:rsidRPr="007110C7">
          <w:rPr>
            <w:rFonts w:eastAsiaTheme="minorHAnsi" w:cs="Arial"/>
            <w:iCs/>
            <w:color w:val="0563C1" w:themeColor="hyperlink"/>
            <w:u w:val="single"/>
            <w:lang w:eastAsia="en-US" w:bidi="ar-SA"/>
          </w:rPr>
          <w:t>https://www.swansea.ac.uk/maths/research-and-impact</w:t>
        </w:r>
      </w:hyperlink>
      <w:r w:rsidRPr="007110C7">
        <w:rPr>
          <w:rFonts w:eastAsiaTheme="minorHAnsi" w:cs="Arial"/>
          <w:iCs/>
          <w:color w:val="auto"/>
          <w:lang w:eastAsia="en-US" w:bidi="ar-SA"/>
        </w:rPr>
        <w:t xml:space="preserve"> </w:t>
      </w:r>
    </w:p>
    <w:p w14:paraId="6FD633A6" w14:textId="77777777" w:rsidR="007110C7" w:rsidRPr="007110C7" w:rsidRDefault="007110C7" w:rsidP="007110C7">
      <w:pPr>
        <w:widowControl/>
        <w:autoSpaceDE w:val="0"/>
        <w:autoSpaceDN w:val="0"/>
        <w:adjustRightInd w:val="0"/>
        <w:ind w:right="-380"/>
        <w:rPr>
          <w:rFonts w:eastAsiaTheme="minorHAnsi" w:cs="Arial"/>
          <w:i/>
          <w:color w:val="auto"/>
          <w:lang w:eastAsia="en-US" w:bidi="ar-SA"/>
        </w:rPr>
      </w:pPr>
    </w:p>
    <w:p w14:paraId="07884F0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131]</w:t>
      </w:r>
    </w:p>
    <w:p w14:paraId="134BC23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C6589B2"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Media, Communication and Public Relations.</w:t>
      </w:r>
    </w:p>
    <w:p w14:paraId="3E605ED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Singleton Park Campus.</w:t>
      </w:r>
    </w:p>
    <w:p w14:paraId="1223042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Work Placement opportunities integrated as part of your course.</w:t>
      </w:r>
    </w:p>
    <w:p w14:paraId="6463C9F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From traditional print and broadcast media to film and television, digital publishing, social networking, and public relations, the media increasingly defines the way we interact with our society. It shapes the way we see ourselves and others, and can be a powerful tool for social change, good or bad.</w:t>
      </w:r>
    </w:p>
    <w:p w14:paraId="6347516E"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We take a broad research, practical and international outlook that reflects the challenges of our media-rich world. Our staff have particular theoretical expertise in digital media, public relations, journalism and film studies. Teaching in these areas is informed by staff research activity and our long-established strengths in these subject areas. Informed by these theoretical approaches, there is also a prominent practical element (both in teaching and work placements) in journalism, public relations, the digital media landscape and film making.</w:t>
      </w:r>
    </w:p>
    <w:p w14:paraId="420BE737"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r w:rsidRPr="007110C7">
        <w:rPr>
          <w:rFonts w:eastAsiaTheme="minorHAnsi" w:cs="Arial"/>
          <w:color w:val="auto"/>
          <w:lang w:eastAsia="en-US" w:bidi="ar-SA"/>
        </w:rPr>
        <w:t xml:space="preserve">  For more detailed course content, including a full module list, visit: </w:t>
      </w:r>
    </w:p>
    <w:p w14:paraId="5DB2054A"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68" w:history="1">
        <w:r w:rsidR="007110C7" w:rsidRPr="007110C7">
          <w:rPr>
            <w:rFonts w:eastAsiaTheme="minorHAnsi" w:cs="Arial"/>
            <w:color w:val="0563C1" w:themeColor="hyperlink"/>
            <w:u w:val="single"/>
            <w:lang w:eastAsia="en-US" w:bidi="ar-SA"/>
          </w:rPr>
          <w:t>https://www.swansea.ac.uk/postgraduate/</w:t>
        </w:r>
      </w:hyperlink>
      <w:r w:rsidR="007110C7" w:rsidRPr="007110C7">
        <w:rPr>
          <w:rFonts w:eastAsiaTheme="minorHAnsi" w:cs="Arial"/>
          <w:color w:val="auto"/>
          <w:lang w:eastAsia="en-US" w:bidi="ar-SA"/>
        </w:rPr>
        <w:t xml:space="preserve"> </w:t>
      </w:r>
    </w:p>
    <w:p w14:paraId="1181DFB2"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Taught Courses.</w:t>
      </w:r>
    </w:p>
    <w:p w14:paraId="3E6F742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54C7B06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2:2 honours degree (with an overall average of 55% or above) or an equivalent qualification.</w:t>
      </w:r>
    </w:p>
    <w:p w14:paraId="0BC6DD53"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lastRenderedPageBreak/>
        <w:t>English Language Requirement.</w:t>
      </w:r>
    </w:p>
    <w:p w14:paraId="6725695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5.5 in each component) or Swansea University recognised equivalent.</w:t>
      </w:r>
    </w:p>
    <w:p w14:paraId="2146B3D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 and Bursaries.</w:t>
      </w:r>
    </w:p>
    <w:p w14:paraId="306E811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A range of postgraduate scholarships and bursaries are available. For details, please visit:</w:t>
      </w:r>
    </w:p>
    <w:p w14:paraId="1A5B59D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[computer cursor symbol] </w:t>
      </w:r>
      <w:hyperlink r:id="rId169" w:history="1">
        <w:r w:rsidRPr="007110C7">
          <w:rPr>
            <w:rFonts w:eastAsiaTheme="minorHAnsi" w:cs="Arial"/>
            <w:color w:val="0563C1" w:themeColor="hyperlink"/>
            <w:u w:val="single"/>
            <w:lang w:eastAsia="en-US" w:bidi="ar-SA"/>
          </w:rPr>
          <w:t>https://www.swansea.ac.uk/postgraduate/scholarships</w:t>
        </w:r>
      </w:hyperlink>
      <w:r w:rsidRPr="007110C7">
        <w:rPr>
          <w:rFonts w:eastAsiaTheme="minorHAnsi" w:cs="Arial"/>
          <w:color w:val="auto"/>
          <w:lang w:eastAsia="en-US" w:bidi="ar-SA"/>
        </w:rPr>
        <w:t xml:space="preserve"> </w:t>
      </w:r>
    </w:p>
    <w:p w14:paraId="3D91C0E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Work Placement Opportunities.</w:t>
      </w:r>
    </w:p>
    <w:p w14:paraId="1BA2422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work with a range of media organisations and other related industries to offer a variety of media, marketing and communications placements for our MA media students on all our programmes. These are typically an addition to the taught programmes, although for some students they can be integrated with their summer project.</w:t>
      </w:r>
    </w:p>
    <w:p w14:paraId="3AD16D2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Communication, Media Practice and Public Relations MA [FT symbol], [PT symbol], [winding arrow symbol], [January symbol].</w:t>
      </w:r>
    </w:p>
    <w:p w14:paraId="0F560D0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offers practice and theory in professional, contemporary media, PR and communication skills, taught by academics with industry backgrounds. The programme allows graduates to learn valuable and desirable professional media and communications skills for careers in business, public and media relations, broadcasting, communications, and marketing. It also enables industry professionals to acquire new media skills and qualifications that will enhance their continuing professional development.</w:t>
      </w:r>
    </w:p>
    <w:p w14:paraId="733D6E92"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16C7D260" w14:textId="77777777" w:rsidR="007110C7" w:rsidRPr="007110C7" w:rsidRDefault="007110C7" w:rsidP="00614F08">
      <w:pPr>
        <w:widowControl/>
        <w:numPr>
          <w:ilvl w:val="0"/>
          <w:numId w:val="12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Business and Politics of Digital Media.</w:t>
      </w:r>
    </w:p>
    <w:p w14:paraId="0ADE5FC1" w14:textId="77777777" w:rsidR="007110C7" w:rsidRPr="007110C7" w:rsidRDefault="007110C7" w:rsidP="00614F08">
      <w:pPr>
        <w:widowControl/>
        <w:numPr>
          <w:ilvl w:val="0"/>
          <w:numId w:val="12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Digital Edge.</w:t>
      </w:r>
    </w:p>
    <w:p w14:paraId="100C2F68" w14:textId="77777777" w:rsidR="007110C7" w:rsidRPr="007110C7" w:rsidRDefault="007110C7" w:rsidP="00614F08">
      <w:pPr>
        <w:widowControl/>
        <w:numPr>
          <w:ilvl w:val="0"/>
          <w:numId w:val="12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Digital Revolution.</w:t>
      </w:r>
    </w:p>
    <w:p w14:paraId="3E83566A" w14:textId="77777777" w:rsidR="007110C7" w:rsidRPr="007110C7" w:rsidRDefault="007110C7" w:rsidP="00614F08">
      <w:pPr>
        <w:widowControl/>
        <w:numPr>
          <w:ilvl w:val="0"/>
          <w:numId w:val="12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Global Media.</w:t>
      </w:r>
    </w:p>
    <w:p w14:paraId="4F96EBBC" w14:textId="77777777" w:rsidR="007110C7" w:rsidRPr="007110C7" w:rsidRDefault="007110C7" w:rsidP="00614F08">
      <w:pPr>
        <w:widowControl/>
        <w:numPr>
          <w:ilvl w:val="0"/>
          <w:numId w:val="12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Online Journalism.</w:t>
      </w:r>
    </w:p>
    <w:p w14:paraId="6BDE7338" w14:textId="77777777" w:rsidR="007110C7" w:rsidRPr="007110C7" w:rsidRDefault="007110C7" w:rsidP="00614F08">
      <w:pPr>
        <w:widowControl/>
        <w:numPr>
          <w:ilvl w:val="0"/>
          <w:numId w:val="12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 Branding and Promotion.</w:t>
      </w:r>
    </w:p>
    <w:p w14:paraId="4FF72913" w14:textId="77777777" w:rsidR="007110C7" w:rsidRPr="007110C7" w:rsidRDefault="007110C7" w:rsidP="00614F08">
      <w:pPr>
        <w:widowControl/>
        <w:numPr>
          <w:ilvl w:val="0"/>
          <w:numId w:val="12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Professional and Promotional Writing.</w:t>
      </w:r>
    </w:p>
    <w:p w14:paraId="57EF8FF3" w14:textId="77777777" w:rsidR="007110C7" w:rsidRPr="007110C7" w:rsidRDefault="007110C7" w:rsidP="00614F08">
      <w:pPr>
        <w:widowControl/>
        <w:numPr>
          <w:ilvl w:val="0"/>
          <w:numId w:val="12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Video and Documentary Making.</w:t>
      </w:r>
    </w:p>
    <w:p w14:paraId="1C723326" w14:textId="77777777" w:rsidR="007110C7" w:rsidRPr="007110C7" w:rsidRDefault="007110C7" w:rsidP="00614F08">
      <w:pPr>
        <w:widowControl/>
        <w:numPr>
          <w:ilvl w:val="0"/>
          <w:numId w:val="12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Visual Communication and Media Design.</w:t>
      </w:r>
    </w:p>
    <w:p w14:paraId="6420F26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val="de-DE" w:eastAsia="en-US" w:bidi="ar-SA"/>
        </w:rPr>
      </w:pPr>
      <w:r w:rsidRPr="007110C7">
        <w:rPr>
          <w:rFonts w:eastAsiaTheme="majorEastAsia" w:cstheme="majorBidi"/>
          <w:b/>
          <w:bCs/>
          <w:color w:val="000000" w:themeColor="text1"/>
          <w:szCs w:val="26"/>
          <w:lang w:val="de-DE" w:eastAsia="en-US" w:bidi="ar-SA"/>
        </w:rPr>
        <w:t>Digital Media MA [FT symbol], [PT symbol], [winding arrow symbol].</w:t>
      </w:r>
    </w:p>
    <w:p w14:paraId="5F010D3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val="de-DE" w:eastAsia="en-US" w:bidi="ar-SA"/>
        </w:rPr>
        <w:t xml:space="preserve">  </w:t>
      </w:r>
      <w:r w:rsidRPr="007110C7">
        <w:rPr>
          <w:rFonts w:eastAsiaTheme="minorHAnsi" w:cs="Arial"/>
          <w:color w:val="auto"/>
          <w:lang w:eastAsia="en-US" w:bidi="ar-SA"/>
        </w:rPr>
        <w:t>The programme offers a wide range of themes including the history, business, politics and development of digital and social media, legal issues, digital war, drones, cyber-hacking, mobile technology practice, digital media design, digital journalism, public relations, branding and promotion and professional writing. You can choose a project which focuses on blogs, social media outputs and a work placement, or a research dissertation. The programme offers a contemporary look at some of the biggest issues facing societies today, drawing upon expertise in Media and Communication.</w:t>
      </w:r>
    </w:p>
    <w:p w14:paraId="46652470"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3133C9A2" w14:textId="77777777" w:rsidR="007110C7" w:rsidRPr="007110C7" w:rsidRDefault="007110C7" w:rsidP="00614F08">
      <w:pPr>
        <w:widowControl/>
        <w:numPr>
          <w:ilvl w:val="0"/>
          <w:numId w:val="12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Business and Politics of Digital Media.</w:t>
      </w:r>
    </w:p>
    <w:p w14:paraId="2ACB29BD" w14:textId="77777777" w:rsidR="007110C7" w:rsidRPr="007110C7" w:rsidRDefault="007110C7" w:rsidP="00614F08">
      <w:pPr>
        <w:widowControl/>
        <w:numPr>
          <w:ilvl w:val="0"/>
          <w:numId w:val="12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Digital Edge: Contemporary Issues in Digital Media.</w:t>
      </w:r>
    </w:p>
    <w:p w14:paraId="4F0D01FD" w14:textId="77777777" w:rsidR="007110C7" w:rsidRPr="007110C7" w:rsidRDefault="007110C7" w:rsidP="00614F08">
      <w:pPr>
        <w:widowControl/>
        <w:numPr>
          <w:ilvl w:val="0"/>
          <w:numId w:val="12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Digital Revolution.</w:t>
      </w:r>
    </w:p>
    <w:p w14:paraId="411227F1" w14:textId="77777777" w:rsidR="007110C7" w:rsidRPr="007110C7" w:rsidRDefault="007110C7" w:rsidP="00614F08">
      <w:pPr>
        <w:widowControl/>
        <w:numPr>
          <w:ilvl w:val="0"/>
          <w:numId w:val="12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Digital War.</w:t>
      </w:r>
    </w:p>
    <w:p w14:paraId="70932B01" w14:textId="77777777" w:rsidR="007110C7" w:rsidRPr="007110C7" w:rsidRDefault="007110C7" w:rsidP="00614F08">
      <w:pPr>
        <w:widowControl/>
        <w:numPr>
          <w:ilvl w:val="0"/>
          <w:numId w:val="12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w:t>
      </w:r>
    </w:p>
    <w:p w14:paraId="58E5B920" w14:textId="77777777" w:rsidR="007110C7" w:rsidRPr="007110C7" w:rsidRDefault="007110C7" w:rsidP="00614F08">
      <w:pPr>
        <w:widowControl/>
        <w:numPr>
          <w:ilvl w:val="0"/>
          <w:numId w:val="12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Global Media and Journalism.</w:t>
      </w:r>
    </w:p>
    <w:p w14:paraId="7FFBF2E3" w14:textId="77777777" w:rsidR="007110C7" w:rsidRPr="007110C7" w:rsidRDefault="007110C7" w:rsidP="00614F08">
      <w:pPr>
        <w:widowControl/>
        <w:numPr>
          <w:ilvl w:val="0"/>
          <w:numId w:val="12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MA Project including Work Placement.</w:t>
      </w:r>
    </w:p>
    <w:p w14:paraId="7FA1EEBD" w14:textId="77777777" w:rsidR="007110C7" w:rsidRPr="007110C7" w:rsidRDefault="007110C7" w:rsidP="00614F08">
      <w:pPr>
        <w:widowControl/>
        <w:numPr>
          <w:ilvl w:val="0"/>
          <w:numId w:val="12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lastRenderedPageBreak/>
        <w:t>Mobile Technology Practice.</w:t>
      </w:r>
    </w:p>
    <w:p w14:paraId="0250C7AB" w14:textId="77777777" w:rsidR="007110C7" w:rsidRPr="007110C7" w:rsidRDefault="007110C7" w:rsidP="00614F08">
      <w:pPr>
        <w:widowControl/>
        <w:numPr>
          <w:ilvl w:val="0"/>
          <w:numId w:val="12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Public Relations, Branding and Promotion, Including on Social Media.</w:t>
      </w:r>
    </w:p>
    <w:p w14:paraId="70089A19" w14:textId="77777777" w:rsidR="007110C7" w:rsidRPr="007110C7" w:rsidRDefault="007110C7" w:rsidP="00614F08">
      <w:pPr>
        <w:widowControl/>
        <w:numPr>
          <w:ilvl w:val="0"/>
          <w:numId w:val="12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Visual Communication and Media Design.</w:t>
      </w:r>
    </w:p>
    <w:p w14:paraId="150CAD0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2564DA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132]</w:t>
      </w:r>
    </w:p>
    <w:p w14:paraId="63ED689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5D244C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International Journalism MA [FT symbol], [PT symbol] [winding arrow symbol].</w:t>
      </w:r>
    </w:p>
    <w:p w14:paraId="0EA5F4B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MA in International Journalism provides a cross-cultural approach to journalism in the twenty-first century. It is aimed at those interested in developing their knowledge and understanding of the role of contemporary global society, and exploring how journalism is evolving in the ever-changing communication environment characterised by digital technologies. The course provides students with essential knowledge of how journalism is practiced in different cultures worldwide as well as responding to their interest in comparative study in the field of journalism and communication studies.</w:t>
      </w:r>
    </w:p>
    <w:p w14:paraId="0FA9E993"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04725EC2" w14:textId="77777777" w:rsidR="007110C7" w:rsidRPr="007110C7" w:rsidRDefault="007110C7" w:rsidP="00614F08">
      <w:pPr>
        <w:widowControl/>
        <w:numPr>
          <w:ilvl w:val="0"/>
          <w:numId w:val="12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Comparative Journalism.</w:t>
      </w:r>
    </w:p>
    <w:p w14:paraId="32A9EE5A" w14:textId="77777777" w:rsidR="007110C7" w:rsidRPr="007110C7" w:rsidRDefault="007110C7" w:rsidP="00614F08">
      <w:pPr>
        <w:widowControl/>
        <w:numPr>
          <w:ilvl w:val="0"/>
          <w:numId w:val="12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Digital Journalism Portfolio.</w:t>
      </w:r>
    </w:p>
    <w:p w14:paraId="3C29BD2D" w14:textId="77777777" w:rsidR="007110C7" w:rsidRPr="007110C7" w:rsidRDefault="007110C7" w:rsidP="00614F08">
      <w:pPr>
        <w:widowControl/>
        <w:numPr>
          <w:ilvl w:val="0"/>
          <w:numId w:val="12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Digital Revolution.</w:t>
      </w:r>
    </w:p>
    <w:p w14:paraId="284B2FF4" w14:textId="77777777" w:rsidR="007110C7" w:rsidRPr="007110C7" w:rsidRDefault="007110C7" w:rsidP="00614F08">
      <w:pPr>
        <w:widowControl/>
        <w:numPr>
          <w:ilvl w:val="0"/>
          <w:numId w:val="12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Digital War.</w:t>
      </w:r>
    </w:p>
    <w:p w14:paraId="677B7DDA" w14:textId="77777777" w:rsidR="007110C7" w:rsidRPr="007110C7" w:rsidRDefault="007110C7" w:rsidP="00614F08">
      <w:pPr>
        <w:widowControl/>
        <w:numPr>
          <w:ilvl w:val="0"/>
          <w:numId w:val="12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Global Media.</w:t>
      </w:r>
    </w:p>
    <w:p w14:paraId="079808B6" w14:textId="77777777" w:rsidR="007110C7" w:rsidRPr="007110C7" w:rsidRDefault="007110C7" w:rsidP="00614F08">
      <w:pPr>
        <w:widowControl/>
        <w:numPr>
          <w:ilvl w:val="0"/>
          <w:numId w:val="12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Terrorism, Conflict and the Media.</w:t>
      </w:r>
    </w:p>
    <w:p w14:paraId="6E92F2E6" w14:textId="77777777" w:rsidR="007110C7" w:rsidRPr="007110C7" w:rsidRDefault="007110C7" w:rsidP="00614F08">
      <w:pPr>
        <w:widowControl/>
        <w:numPr>
          <w:ilvl w:val="0"/>
          <w:numId w:val="12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Video and Documentary Making.</w:t>
      </w:r>
    </w:p>
    <w:p w14:paraId="167D5805" w14:textId="77777777" w:rsidR="007110C7" w:rsidRPr="007110C7" w:rsidRDefault="007110C7" w:rsidP="00614F08">
      <w:pPr>
        <w:widowControl/>
        <w:numPr>
          <w:ilvl w:val="0"/>
          <w:numId w:val="12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Visual Communication and Media Design.</w:t>
      </w:r>
    </w:p>
    <w:p w14:paraId="61A67209"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Sports Communication and Journalism MA [FT symbol].</w:t>
      </w:r>
    </w:p>
    <w:p w14:paraId="4971A24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MA in Sports Communication and Journalism combines practical and academic study of contemporary professional communication, journalism and public relations in a sports-related context. The programme offers five compulsory modules, one optional module and a dissertation or practice project. The project incorporates media practice and a short work placement to put into practice transferable sports communication skills.</w:t>
      </w:r>
    </w:p>
    <w:p w14:paraId="276B63EC"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5DE51E50" w14:textId="77777777" w:rsidR="007110C7" w:rsidRPr="007110C7" w:rsidRDefault="007110C7" w:rsidP="00614F08">
      <w:pPr>
        <w:widowControl/>
        <w:numPr>
          <w:ilvl w:val="0"/>
          <w:numId w:val="21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Business and Politics of Digital Media.</w:t>
      </w:r>
    </w:p>
    <w:p w14:paraId="39C8CB23" w14:textId="77777777" w:rsidR="007110C7" w:rsidRPr="007110C7" w:rsidRDefault="007110C7" w:rsidP="00614F08">
      <w:pPr>
        <w:widowControl/>
        <w:numPr>
          <w:ilvl w:val="0"/>
          <w:numId w:val="21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Comparative Journalism.</w:t>
      </w:r>
    </w:p>
    <w:p w14:paraId="6725E304" w14:textId="77777777" w:rsidR="007110C7" w:rsidRPr="007110C7" w:rsidRDefault="007110C7" w:rsidP="00614F08">
      <w:pPr>
        <w:widowControl/>
        <w:numPr>
          <w:ilvl w:val="0"/>
          <w:numId w:val="21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Digital Journalism Portfolio.</w:t>
      </w:r>
    </w:p>
    <w:p w14:paraId="33830079" w14:textId="77777777" w:rsidR="007110C7" w:rsidRPr="007110C7" w:rsidRDefault="007110C7" w:rsidP="00614F08">
      <w:pPr>
        <w:widowControl/>
        <w:numPr>
          <w:ilvl w:val="0"/>
          <w:numId w:val="21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Mobile Technology Practice.</w:t>
      </w:r>
    </w:p>
    <w:p w14:paraId="43B5EAA3" w14:textId="77777777" w:rsidR="007110C7" w:rsidRPr="007110C7" w:rsidRDefault="007110C7" w:rsidP="00614F08">
      <w:pPr>
        <w:widowControl/>
        <w:numPr>
          <w:ilvl w:val="0"/>
          <w:numId w:val="21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 Branding and Promotion.</w:t>
      </w:r>
    </w:p>
    <w:p w14:paraId="34F75066" w14:textId="77777777" w:rsidR="007110C7" w:rsidRPr="007110C7" w:rsidRDefault="007110C7" w:rsidP="00614F08">
      <w:pPr>
        <w:widowControl/>
        <w:numPr>
          <w:ilvl w:val="0"/>
          <w:numId w:val="21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Promotional and Professional Writing.</w:t>
      </w:r>
    </w:p>
    <w:p w14:paraId="0ED42316" w14:textId="77777777" w:rsidR="007110C7" w:rsidRPr="007110C7" w:rsidRDefault="007110C7" w:rsidP="00614F08">
      <w:pPr>
        <w:widowControl/>
        <w:numPr>
          <w:ilvl w:val="0"/>
          <w:numId w:val="21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Sports Communication – Journalism and Promotion.</w:t>
      </w:r>
    </w:p>
    <w:p w14:paraId="7B52C82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Media Department Online Newspaper: </w:t>
      </w:r>
    </w:p>
    <w:p w14:paraId="31D54CB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70" w:history="1">
        <w:r w:rsidRPr="007110C7">
          <w:rPr>
            <w:rFonts w:eastAsiaTheme="minorHAnsi" w:cs="Arial"/>
            <w:color w:val="0563C1" w:themeColor="hyperlink"/>
            <w:u w:val="single"/>
            <w:lang w:eastAsia="en-US" w:bidi="ar-SA"/>
          </w:rPr>
          <w:t>https://www.swanseamumbler.com</w:t>
        </w:r>
      </w:hyperlink>
      <w:r w:rsidRPr="007110C7">
        <w:rPr>
          <w:rFonts w:eastAsiaTheme="minorHAnsi" w:cs="Arial"/>
          <w:color w:val="auto"/>
          <w:lang w:eastAsia="en-US" w:bidi="ar-SA"/>
        </w:rPr>
        <w:t xml:space="preserve"> </w:t>
      </w:r>
    </w:p>
    <w:p w14:paraId="5EEE077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a studio with a person holding a microphone in front of a green screen and another person recording on a multiple camera device. End of note.]</w:t>
      </w:r>
    </w:p>
    <w:p w14:paraId="6CA03B8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A18ED8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133]</w:t>
      </w:r>
    </w:p>
    <w:p w14:paraId="095D508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BE60D0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Research Courses.</w:t>
      </w:r>
    </w:p>
    <w:p w14:paraId="238E86CF"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2DD66EB2"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PhD.</w:t>
      </w:r>
    </w:p>
    <w:p w14:paraId="16615EA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i/>
          <w:iCs/>
          <w:color w:val="auto"/>
          <w:lang w:eastAsia="en-US" w:bidi="ar-SA"/>
        </w:rPr>
        <w:t xml:space="preserve"> </w:t>
      </w:r>
      <w:r w:rsidRPr="007110C7">
        <w:rPr>
          <w:rFonts w:eastAsiaTheme="minorHAnsi" w:cs="Arial"/>
          <w:color w:val="auto"/>
          <w:lang w:eastAsia="en-US" w:bidi="ar-SA"/>
        </w:rPr>
        <w:t xml:space="preserve"> Typically a 2:1 honours degree and an MA in a relevant field, or Swansea University recognised equivalent qualification.</w:t>
      </w:r>
    </w:p>
    <w:p w14:paraId="307A2602"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MA By Research or MPhil.</w:t>
      </w:r>
    </w:p>
    <w:p w14:paraId="5910EAA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2:1 honours degree or equivalent.</w:t>
      </w:r>
    </w:p>
    <w:p w14:paraId="7907C16A"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3994062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6.5 in each component) or Swansea University recognised equivalent qualification.</w:t>
      </w:r>
    </w:p>
    <w:p w14:paraId="7EBCEFBD"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 xml:space="preserve">Digital Media MA By Research/MPhil/PhD [FT symbol], [PT symbol]. </w:t>
      </w:r>
    </w:p>
    <w:p w14:paraId="3146233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 xml:space="preserve">Media Studies MA By Research [FT symbol], [PT symbol]. </w:t>
      </w:r>
    </w:p>
    <w:p w14:paraId="6AC2C57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Media and Communication Studies MPhil/PhD [FT symbol], [PT symbol].</w:t>
      </w:r>
    </w:p>
    <w:p w14:paraId="4D1EF63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Screening/Staging Europe MA By Research [FT symbol], [PT symbol].</w:t>
      </w:r>
    </w:p>
    <w:p w14:paraId="37D8A9D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invite applications from well-qualified candidates whose research interests correspond to our areas of research expertise focused around the following research groupings:</w:t>
      </w:r>
    </w:p>
    <w:p w14:paraId="0DF7B13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Media History, Theory, Philosophy and Technology. </w:t>
      </w:r>
    </w:p>
    <w:p w14:paraId="725628E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group combines research at the nexus between media history, theory, the Philosophy of Technology and technological change, addressing key issues in the emerging global digital world. The group seeks to develop a critical understanding of networked digital media and online social practices and their social, economic and political dynamics in order to inform academic research, wider policy issues and public debates.</w:t>
      </w:r>
    </w:p>
    <w:p w14:paraId="6E6B056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relationships between media technology, cultural form and the shift from ‘atoms to bits’ are addressed through a range of innovative methodological approaches together with a focus on placing these developments within a historical and social context.</w:t>
      </w:r>
    </w:p>
    <w:p w14:paraId="1ABBD76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Globalization, Journalism, Media, Politics and Communication.</w:t>
      </w:r>
    </w:p>
    <w:p w14:paraId="3342614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group brings together expertise in global media, journalism and communication from across the social sciences and humanities. Its particular strengths lie in political communication and the coverage of elections, the analysis of trends and patterns, news outputs ranging from TV and radio to online blogging and social media, economic, business, financial and political issues.</w:t>
      </w:r>
    </w:p>
    <w:p w14:paraId="149BC89A"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World Cinema.</w:t>
      </w:r>
    </w:p>
    <w:p w14:paraId="376B789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group brings together substantial expertise in the history, theory and reception of World Cinema and is engaged in a variety of provocative analyses of films, filmmakers, movements and film-watching communities and nations in relation to history, literature, philosophy, new media and politics. The group offers particular expertise in transnational cinema, migrant cinema and Eastern European cinema.</w:t>
      </w:r>
    </w:p>
    <w:p w14:paraId="30FD042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Public Relations and Branding.</w:t>
      </w:r>
    </w:p>
    <w:p w14:paraId="75943B5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group focuses on the impact of branding and public relations on contemporary society and culture, alongside consideration of the impact of digital media on 21st century public relations and branding practice.</w:t>
      </w:r>
    </w:p>
    <w:p w14:paraId="52B5017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Media and Communication also benefits from research groups exploring gender, technology, war, and global journalism, and incorporates work on moral panics and media and identity in small nations, with particular reference to Wales. It is possible to undertake your postgraduate research through the medium of Welsh, there are Welsh medium staff with media expertise within the Faculty.</w:t>
      </w:r>
    </w:p>
    <w:p w14:paraId="05055D0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lastRenderedPageBreak/>
        <w:t xml:space="preserve">  All research students in Media and Communication belong to the Graduate Centre, providing pastoral as well as administrative support. The Centre is also responsible for research skills training and support, and facilitating a lively intellectual environment for the Faculty’s postgraduate research community of 200 students.</w:t>
      </w:r>
    </w:p>
    <w:p w14:paraId="39CF0E5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department is home to the research group Centre on Digital Arts and Humanities (CODAH).</w:t>
      </w:r>
    </w:p>
    <w:p w14:paraId="5765106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B33AE4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134]</w:t>
      </w:r>
    </w:p>
    <w:p w14:paraId="68B2296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5EBD43A"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Medical and Life Sciences.</w:t>
      </w:r>
    </w:p>
    <w:p w14:paraId="13396D3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Singleton Park Campus.</w:t>
      </w:r>
    </w:p>
    <w:p w14:paraId="1D1ECC8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1st in the UK Research Environment (Research Excellence Framework 2014).</w:t>
      </w:r>
    </w:p>
    <w:p w14:paraId="4198A404"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As a leading UK centre for medical research, consistently ranked in the UK’s top ten for medicine, research quality and research environment, Swansea University offers outstanding postgraduate opportunities in medical sciences as well as medicine and healthcare.</w:t>
      </w:r>
    </w:p>
    <w:p w14:paraId="17D912E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Whether you are choosing to undertake a postgraduate degree to pursue your interests, enhance your career, or take a new direction, our modular framework allows you to study either full or part-time, online, on campus or blended.</w:t>
      </w:r>
    </w:p>
    <w:p w14:paraId="7DB725DE"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Our students, researchers and partners can draw on the expertise of our international researchers and educators and benefit from state-of-the-art research and teaching facilities, including the multi-million pound Institute of Life Science, Centre for NanoHealth and Data Science Building.</w:t>
      </w:r>
    </w:p>
    <w:p w14:paraId="7634C2CF"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r w:rsidRPr="007110C7">
        <w:rPr>
          <w:rFonts w:eastAsiaTheme="minorHAnsi" w:cs="Arial"/>
          <w:color w:val="auto"/>
          <w:lang w:eastAsia="en-US" w:bidi="ar-SA"/>
        </w:rPr>
        <w:t xml:space="preserve">  For more detailed course content, including a full module list, visit: </w:t>
      </w:r>
    </w:p>
    <w:p w14:paraId="6122877E"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71" w:history="1">
        <w:r w:rsidR="007110C7" w:rsidRPr="007110C7">
          <w:rPr>
            <w:rFonts w:eastAsiaTheme="minorHAnsi" w:cs="Arial"/>
            <w:color w:val="0563C1" w:themeColor="hyperlink"/>
            <w:u w:val="single"/>
            <w:lang w:eastAsia="en-US" w:bidi="ar-SA"/>
          </w:rPr>
          <w:t>https://www.swansea.ac.uk/postgraduate/</w:t>
        </w:r>
      </w:hyperlink>
      <w:r w:rsidR="007110C7" w:rsidRPr="007110C7">
        <w:rPr>
          <w:rFonts w:eastAsiaTheme="minorHAnsi" w:cs="Arial"/>
          <w:color w:val="auto"/>
          <w:lang w:eastAsia="en-US" w:bidi="ar-SA"/>
        </w:rPr>
        <w:t xml:space="preserve"> </w:t>
      </w:r>
    </w:p>
    <w:p w14:paraId="04B4D63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Taught Courses.</w:t>
      </w:r>
    </w:p>
    <w:p w14:paraId="288A2BCF"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57BF706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See individual courses.</w:t>
      </w:r>
    </w:p>
    <w:p w14:paraId="6647EED7"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70A29C9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IELTS 6.5 (minimum of 6.0 in each component) or a Swansea University recognised equivalent unless otherwise stated in individual course details.</w:t>
      </w:r>
    </w:p>
    <w:p w14:paraId="295F7CE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 and Bursaries.</w:t>
      </w:r>
    </w:p>
    <w:p w14:paraId="4F471DD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offer a range of funding opportunities for both taught and research degrees. For details, please visit:</w:t>
      </w:r>
    </w:p>
    <w:p w14:paraId="76512B0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72" w:history="1">
        <w:r w:rsidRPr="007110C7">
          <w:rPr>
            <w:rFonts w:eastAsiaTheme="minorHAnsi" w:cs="Arial"/>
            <w:color w:val="0563C1" w:themeColor="hyperlink"/>
            <w:u w:val="single"/>
            <w:lang w:eastAsia="en-US" w:bidi="ar-SA"/>
          </w:rPr>
          <w:t>https://www.swansea.ac.uk/postgraduate/scholarships</w:t>
        </w:r>
      </w:hyperlink>
      <w:r w:rsidRPr="007110C7">
        <w:rPr>
          <w:rFonts w:eastAsiaTheme="minorHAnsi" w:cs="Arial"/>
          <w:color w:val="auto"/>
          <w:lang w:eastAsia="en-US" w:bidi="ar-SA"/>
        </w:rPr>
        <w:t xml:space="preserve"> </w:t>
      </w:r>
    </w:p>
    <w:p w14:paraId="22ECAEE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CPD.</w:t>
      </w:r>
    </w:p>
    <w:p w14:paraId="6CFE4AB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work closely with our NHS and industry partners to provide a vibrant, innovative CPD learning environment to meet individuals and business needs with a flexible approach.</w:t>
      </w:r>
    </w:p>
    <w:p w14:paraId="7284A81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For details, please visit:</w:t>
      </w:r>
    </w:p>
    <w:p w14:paraId="663260B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73" w:history="1">
        <w:r w:rsidRPr="007110C7">
          <w:rPr>
            <w:rFonts w:eastAsiaTheme="minorHAnsi" w:cs="Arial"/>
            <w:color w:val="0563C1" w:themeColor="hyperlink"/>
            <w:u w:val="single"/>
            <w:lang w:eastAsia="en-US" w:bidi="ar-SA"/>
          </w:rPr>
          <w:t>https://www.swansea.ac.uk/medicine/cpd</w:t>
        </w:r>
      </w:hyperlink>
      <w:r w:rsidRPr="007110C7">
        <w:rPr>
          <w:rFonts w:eastAsiaTheme="minorHAnsi" w:cs="Arial"/>
          <w:color w:val="auto"/>
          <w:lang w:eastAsia="en-US" w:bidi="ar-SA"/>
        </w:rPr>
        <w:t xml:space="preserve"> </w:t>
      </w:r>
    </w:p>
    <w:p w14:paraId="35B6046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rPr>
      </w:pPr>
      <w:r w:rsidRPr="007110C7">
        <w:rPr>
          <w:rFonts w:eastAsiaTheme="majorEastAsia" w:cstheme="majorBidi"/>
          <w:b/>
          <w:bCs/>
          <w:color w:val="000000" w:themeColor="text1"/>
          <w:szCs w:val="26"/>
          <w:lang w:eastAsia="en-US"/>
        </w:rPr>
        <w:t xml:space="preserve">Biomedical Science (Clinical Biochemistry) PGDip/MSc </w:t>
      </w:r>
      <w:r w:rsidRPr="007110C7">
        <w:rPr>
          <w:rFonts w:eastAsiaTheme="majorEastAsia" w:cstheme="majorBidi"/>
          <w:b/>
          <w:bCs/>
          <w:color w:val="000000" w:themeColor="text1"/>
          <w:szCs w:val="26"/>
          <w:lang w:eastAsia="en-US" w:bidi="ar-SA"/>
        </w:rPr>
        <w:t xml:space="preserve">[FT symbol], [PT symbol]. </w:t>
      </w:r>
    </w:p>
    <w:p w14:paraId="22D3EA24" w14:textId="77777777" w:rsidR="007110C7" w:rsidRPr="007110C7" w:rsidRDefault="007110C7" w:rsidP="007110C7">
      <w:pPr>
        <w:widowControl/>
        <w:autoSpaceDE w:val="0"/>
        <w:autoSpaceDN w:val="0"/>
        <w:adjustRightInd w:val="0"/>
        <w:ind w:right="-380"/>
        <w:rPr>
          <w:rFonts w:eastAsiaTheme="minorHAnsi" w:cs="Arial"/>
          <w:color w:val="auto"/>
          <w:lang w:eastAsia="en-US"/>
        </w:rPr>
      </w:pPr>
      <w:r w:rsidRPr="007110C7">
        <w:rPr>
          <w:rFonts w:eastAsiaTheme="minorHAnsi" w:cs="Arial"/>
          <w:color w:val="auto"/>
          <w:lang w:eastAsia="en-US"/>
        </w:rPr>
        <w:t xml:space="preserve">  This course explores the theoretical and practical aspects of Clinical Biochemistry within the context of the diagnostic and investigative discipline of Biomedical Science. By instilling both biomedical scientific skills and transferable professional practice </w:t>
      </w:r>
      <w:r w:rsidRPr="007110C7">
        <w:rPr>
          <w:rFonts w:eastAsiaTheme="minorHAnsi" w:cs="Arial"/>
          <w:color w:val="auto"/>
          <w:lang w:eastAsia="en-US"/>
        </w:rPr>
        <w:lastRenderedPageBreak/>
        <w:t>attributes, the course will provide strong foundations that could improve employment prospects in healthcare, biomedical science and life science sectors.</w:t>
      </w:r>
    </w:p>
    <w:p w14:paraId="36CA312F" w14:textId="77777777" w:rsidR="007110C7" w:rsidRPr="007110C7" w:rsidRDefault="007110C7" w:rsidP="007110C7">
      <w:pPr>
        <w:keepNext/>
        <w:keepLines/>
        <w:widowControl/>
        <w:outlineLvl w:val="2"/>
        <w:rPr>
          <w:rFonts w:eastAsiaTheme="majorEastAsia" w:cstheme="majorBidi"/>
          <w:b/>
          <w:bCs/>
          <w:color w:val="000000" w:themeColor="text1"/>
          <w:lang w:eastAsia="en-US"/>
        </w:rPr>
      </w:pPr>
      <w:bookmarkStart w:id="22" w:name="bookmark325"/>
      <w:r w:rsidRPr="007110C7">
        <w:rPr>
          <w:rFonts w:eastAsiaTheme="majorEastAsia" w:cstheme="majorBidi"/>
          <w:b/>
          <w:bCs/>
          <w:color w:val="000000" w:themeColor="text1"/>
          <w:lang w:eastAsia="en-US"/>
        </w:rPr>
        <w:t>Modules typically include:</w:t>
      </w:r>
      <w:bookmarkEnd w:id="22"/>
    </w:p>
    <w:p w14:paraId="05CDA435" w14:textId="77777777" w:rsidR="007110C7" w:rsidRPr="007110C7" w:rsidRDefault="007110C7" w:rsidP="00614F08">
      <w:pPr>
        <w:widowControl/>
        <w:numPr>
          <w:ilvl w:val="0"/>
          <w:numId w:val="128"/>
        </w:numPr>
        <w:contextualSpacing/>
        <w:rPr>
          <w:rFonts w:eastAsiaTheme="minorHAnsi" w:cstheme="minorBidi"/>
          <w:color w:val="auto"/>
          <w:lang w:eastAsia="en-US"/>
        </w:rPr>
      </w:pPr>
      <w:r w:rsidRPr="007110C7">
        <w:rPr>
          <w:rFonts w:eastAsiaTheme="minorHAnsi" w:cstheme="minorBidi"/>
          <w:color w:val="auto"/>
          <w:lang w:eastAsia="en-US"/>
        </w:rPr>
        <w:t>Research and Innovation in Biomedical Science.</w:t>
      </w:r>
    </w:p>
    <w:p w14:paraId="3D212759" w14:textId="77777777" w:rsidR="007110C7" w:rsidRPr="007110C7" w:rsidRDefault="007110C7" w:rsidP="00614F08">
      <w:pPr>
        <w:widowControl/>
        <w:numPr>
          <w:ilvl w:val="0"/>
          <w:numId w:val="128"/>
        </w:numPr>
        <w:contextualSpacing/>
        <w:rPr>
          <w:rFonts w:eastAsiaTheme="minorHAnsi" w:cstheme="minorBidi"/>
          <w:color w:val="auto"/>
          <w:lang w:eastAsia="en-US"/>
        </w:rPr>
      </w:pPr>
      <w:r w:rsidRPr="007110C7">
        <w:rPr>
          <w:rFonts w:eastAsiaTheme="minorHAnsi" w:cstheme="minorBidi"/>
          <w:color w:val="auto"/>
          <w:lang w:eastAsia="en-US"/>
        </w:rPr>
        <w:t>Introduction to Biomedical Science.</w:t>
      </w:r>
    </w:p>
    <w:p w14:paraId="3BEF4D9C" w14:textId="77777777" w:rsidR="007110C7" w:rsidRPr="007110C7" w:rsidRDefault="007110C7" w:rsidP="00614F08">
      <w:pPr>
        <w:widowControl/>
        <w:numPr>
          <w:ilvl w:val="0"/>
          <w:numId w:val="128"/>
        </w:numPr>
        <w:contextualSpacing/>
        <w:rPr>
          <w:rFonts w:eastAsiaTheme="minorHAnsi" w:cstheme="minorBidi"/>
          <w:color w:val="auto"/>
          <w:lang w:eastAsia="en-US"/>
        </w:rPr>
      </w:pPr>
      <w:r w:rsidRPr="007110C7">
        <w:rPr>
          <w:rFonts w:eastAsiaTheme="minorHAnsi" w:cstheme="minorBidi"/>
          <w:color w:val="auto"/>
          <w:lang w:eastAsia="en-US"/>
        </w:rPr>
        <w:t>Practice in Health Care.</w:t>
      </w:r>
    </w:p>
    <w:p w14:paraId="66813010" w14:textId="77777777" w:rsidR="007110C7" w:rsidRPr="007110C7" w:rsidRDefault="007110C7" w:rsidP="00614F08">
      <w:pPr>
        <w:widowControl/>
        <w:numPr>
          <w:ilvl w:val="0"/>
          <w:numId w:val="128"/>
        </w:numPr>
        <w:contextualSpacing/>
        <w:rPr>
          <w:rFonts w:eastAsiaTheme="minorHAnsi" w:cstheme="minorBidi"/>
          <w:color w:val="auto"/>
          <w:lang w:eastAsia="en-US"/>
        </w:rPr>
      </w:pPr>
      <w:r w:rsidRPr="007110C7">
        <w:rPr>
          <w:rFonts w:eastAsiaTheme="minorHAnsi" w:cstheme="minorBidi"/>
          <w:color w:val="auto"/>
          <w:lang w:eastAsia="en-US"/>
        </w:rPr>
        <w:t>Professional Practice Development 1 + 2.</w:t>
      </w:r>
    </w:p>
    <w:p w14:paraId="051DC037" w14:textId="77777777" w:rsidR="007110C7" w:rsidRPr="007110C7" w:rsidRDefault="007110C7" w:rsidP="00614F08">
      <w:pPr>
        <w:widowControl/>
        <w:numPr>
          <w:ilvl w:val="0"/>
          <w:numId w:val="128"/>
        </w:numPr>
        <w:contextualSpacing/>
        <w:rPr>
          <w:rFonts w:eastAsiaTheme="minorHAnsi" w:cstheme="minorBidi"/>
          <w:color w:val="auto"/>
          <w:lang w:eastAsia="en-US"/>
        </w:rPr>
      </w:pPr>
      <w:r w:rsidRPr="007110C7">
        <w:rPr>
          <w:rFonts w:eastAsiaTheme="minorHAnsi" w:cstheme="minorBidi"/>
          <w:color w:val="auto"/>
          <w:lang w:eastAsia="en-US"/>
        </w:rPr>
        <w:t>Fundamentals of Biomedical Science.</w:t>
      </w:r>
    </w:p>
    <w:p w14:paraId="6163AEC2" w14:textId="77777777" w:rsidR="007110C7" w:rsidRPr="007110C7" w:rsidRDefault="007110C7" w:rsidP="00614F08">
      <w:pPr>
        <w:widowControl/>
        <w:numPr>
          <w:ilvl w:val="0"/>
          <w:numId w:val="128"/>
        </w:numPr>
        <w:contextualSpacing/>
        <w:rPr>
          <w:rFonts w:eastAsiaTheme="minorHAnsi" w:cstheme="minorBidi"/>
          <w:color w:val="auto"/>
          <w:lang w:eastAsia="en-US"/>
        </w:rPr>
      </w:pPr>
      <w:r w:rsidRPr="007110C7">
        <w:rPr>
          <w:rFonts w:eastAsiaTheme="minorHAnsi" w:cstheme="minorBidi"/>
          <w:color w:val="auto"/>
          <w:lang w:eastAsia="en-US"/>
        </w:rPr>
        <w:t>Dissertation – Research.</w:t>
      </w:r>
    </w:p>
    <w:p w14:paraId="48342BD5" w14:textId="77777777" w:rsidR="007110C7" w:rsidRPr="007110C7" w:rsidRDefault="007110C7" w:rsidP="007110C7">
      <w:pPr>
        <w:keepNext/>
        <w:keepLines/>
        <w:widowControl/>
        <w:outlineLvl w:val="2"/>
        <w:rPr>
          <w:rFonts w:eastAsiaTheme="majorEastAsia" w:cstheme="majorBidi"/>
          <w:b/>
          <w:bCs/>
          <w:color w:val="000000" w:themeColor="text1"/>
          <w:lang w:eastAsia="en-US"/>
        </w:rPr>
      </w:pPr>
      <w:bookmarkStart w:id="23" w:name="bookmark327"/>
      <w:r w:rsidRPr="007110C7">
        <w:rPr>
          <w:rFonts w:eastAsiaTheme="majorEastAsia" w:cstheme="majorBidi"/>
          <w:b/>
          <w:bCs/>
          <w:color w:val="000000" w:themeColor="text1"/>
          <w:lang w:eastAsia="en-US"/>
        </w:rPr>
        <w:t>Entry requirements</w:t>
      </w:r>
      <w:bookmarkEnd w:id="23"/>
      <w:r w:rsidRPr="007110C7">
        <w:rPr>
          <w:rFonts w:eastAsiaTheme="majorEastAsia" w:cstheme="majorBidi"/>
          <w:b/>
          <w:bCs/>
          <w:color w:val="000000" w:themeColor="text1"/>
          <w:lang w:eastAsia="en-US"/>
        </w:rPr>
        <w:t>.</w:t>
      </w:r>
    </w:p>
    <w:p w14:paraId="14825EAD" w14:textId="77777777" w:rsidR="007110C7" w:rsidRPr="007110C7" w:rsidRDefault="007110C7" w:rsidP="007110C7">
      <w:pPr>
        <w:widowControl/>
        <w:autoSpaceDE w:val="0"/>
        <w:autoSpaceDN w:val="0"/>
        <w:adjustRightInd w:val="0"/>
        <w:ind w:right="-380"/>
        <w:rPr>
          <w:rFonts w:eastAsiaTheme="minorHAnsi" w:cs="Arial"/>
          <w:color w:val="auto"/>
          <w:lang w:eastAsia="en-US"/>
        </w:rPr>
      </w:pPr>
      <w:r w:rsidRPr="007110C7">
        <w:rPr>
          <w:rFonts w:eastAsiaTheme="minorHAnsi" w:cs="Arial"/>
          <w:color w:val="auto"/>
          <w:lang w:eastAsia="en-US"/>
        </w:rPr>
        <w:t xml:space="preserve">  A minimum of a 2:2 BSc honours degree in a related subject, such as: Chemistry, Clinical Science, Genetics, Human Biology/Physiology, Medical Science.</w:t>
      </w:r>
    </w:p>
    <w:p w14:paraId="6876D395" w14:textId="77777777" w:rsidR="007110C7" w:rsidRPr="007110C7" w:rsidRDefault="007110C7" w:rsidP="007110C7">
      <w:pPr>
        <w:widowControl/>
        <w:autoSpaceDE w:val="0"/>
        <w:autoSpaceDN w:val="0"/>
        <w:adjustRightInd w:val="0"/>
        <w:ind w:right="-380"/>
        <w:rPr>
          <w:rFonts w:eastAsiaTheme="minorHAnsi" w:cs="Arial"/>
          <w:color w:val="auto"/>
          <w:lang w:eastAsia="en-US"/>
        </w:rPr>
      </w:pPr>
      <w:r w:rsidRPr="007110C7">
        <w:rPr>
          <w:rFonts w:eastAsiaTheme="minorHAnsi" w:cs="Arial"/>
          <w:color w:val="auto"/>
          <w:lang w:eastAsia="en-US"/>
        </w:rPr>
        <w:t xml:space="preserve">  Applications as part of widening access for Higher Education will be considered on a case-by-case basis and applicants will be expected to outline their prior experimental learning over a minimum of 3 years.</w:t>
      </w:r>
    </w:p>
    <w:p w14:paraId="319FF8E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Biomedical Science (Clinical Microbiology) MSc/PGDip [FT symbol], [PT symbol].</w:t>
      </w:r>
    </w:p>
    <w:p w14:paraId="611DC1B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This course explores the theoretical and practical aspects of Clinical Microbiology within the context of the diagnostic and investigative discipline of Biomedical Science. By instilling both biomedical scientific skills and transferable professional practice attributes, the course will provide strong foundations that could improve employment prospects in healthcare, biomedical science and life science sectors.</w:t>
      </w:r>
    </w:p>
    <w:p w14:paraId="4D9C671C"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bookmarkStart w:id="24" w:name="bookmark331"/>
      <w:r w:rsidRPr="007110C7">
        <w:rPr>
          <w:rFonts w:eastAsiaTheme="majorEastAsia" w:cstheme="majorBidi"/>
          <w:b/>
          <w:bCs/>
          <w:color w:val="000000" w:themeColor="text1"/>
          <w:lang w:eastAsia="en-US" w:bidi="ar-SA"/>
        </w:rPr>
        <w:t>Modules typically include:</w:t>
      </w:r>
      <w:bookmarkEnd w:id="24"/>
    </w:p>
    <w:p w14:paraId="042C85C7" w14:textId="77777777" w:rsidR="007110C7" w:rsidRPr="007110C7" w:rsidRDefault="007110C7" w:rsidP="00614F08">
      <w:pPr>
        <w:widowControl/>
        <w:numPr>
          <w:ilvl w:val="0"/>
          <w:numId w:val="129"/>
        </w:numPr>
        <w:contextualSpacing/>
        <w:rPr>
          <w:rFonts w:eastAsiaTheme="minorHAnsi" w:cstheme="minorBidi"/>
          <w:color w:val="auto"/>
          <w:lang w:eastAsia="en-US" w:bidi="ar-SA"/>
        </w:rPr>
      </w:pPr>
      <w:r w:rsidRPr="007110C7">
        <w:rPr>
          <w:rFonts w:eastAsiaTheme="minorHAnsi" w:cstheme="minorBidi"/>
          <w:color w:val="auto"/>
          <w:lang w:eastAsia="en-US" w:bidi="ar-SA"/>
        </w:rPr>
        <w:t>Research and Innovation in Biomedical Science.</w:t>
      </w:r>
    </w:p>
    <w:p w14:paraId="3B14C649" w14:textId="77777777" w:rsidR="007110C7" w:rsidRPr="007110C7" w:rsidRDefault="007110C7" w:rsidP="00614F08">
      <w:pPr>
        <w:widowControl/>
        <w:numPr>
          <w:ilvl w:val="0"/>
          <w:numId w:val="129"/>
        </w:numPr>
        <w:contextualSpacing/>
        <w:rPr>
          <w:rFonts w:eastAsiaTheme="minorHAnsi" w:cstheme="minorBidi"/>
          <w:color w:val="auto"/>
          <w:lang w:eastAsia="en-US" w:bidi="ar-SA"/>
        </w:rPr>
      </w:pPr>
      <w:r w:rsidRPr="007110C7">
        <w:rPr>
          <w:rFonts w:eastAsiaTheme="minorHAnsi" w:cstheme="minorBidi"/>
          <w:color w:val="auto"/>
          <w:lang w:eastAsia="en-US" w:bidi="ar-SA"/>
        </w:rPr>
        <w:t>Introduction to Biomedical Science Practice in Health Care.</w:t>
      </w:r>
    </w:p>
    <w:p w14:paraId="2707B1B1" w14:textId="77777777" w:rsidR="007110C7" w:rsidRPr="007110C7" w:rsidRDefault="007110C7" w:rsidP="00614F08">
      <w:pPr>
        <w:widowControl/>
        <w:numPr>
          <w:ilvl w:val="0"/>
          <w:numId w:val="129"/>
        </w:numPr>
        <w:contextualSpacing/>
        <w:rPr>
          <w:rFonts w:eastAsiaTheme="minorHAnsi" w:cstheme="minorBidi"/>
          <w:color w:val="auto"/>
          <w:lang w:eastAsia="en-US" w:bidi="ar-SA"/>
        </w:rPr>
      </w:pPr>
      <w:r w:rsidRPr="007110C7">
        <w:rPr>
          <w:rFonts w:eastAsiaTheme="minorHAnsi" w:cstheme="minorBidi"/>
          <w:color w:val="auto"/>
          <w:lang w:eastAsia="en-US" w:bidi="ar-SA"/>
        </w:rPr>
        <w:t>Professional Practice Development 1 + 2.</w:t>
      </w:r>
    </w:p>
    <w:p w14:paraId="6D389E9A" w14:textId="77777777" w:rsidR="007110C7" w:rsidRPr="007110C7" w:rsidRDefault="007110C7" w:rsidP="00614F08">
      <w:pPr>
        <w:widowControl/>
        <w:numPr>
          <w:ilvl w:val="0"/>
          <w:numId w:val="129"/>
        </w:numPr>
        <w:contextualSpacing/>
        <w:rPr>
          <w:rFonts w:eastAsiaTheme="minorHAnsi" w:cstheme="minorBidi"/>
          <w:color w:val="auto"/>
          <w:lang w:eastAsia="en-US" w:bidi="ar-SA"/>
        </w:rPr>
      </w:pPr>
      <w:r w:rsidRPr="007110C7">
        <w:rPr>
          <w:rFonts w:eastAsiaTheme="minorHAnsi" w:cstheme="minorBidi"/>
          <w:color w:val="auto"/>
          <w:lang w:eastAsia="en-US" w:bidi="ar-SA"/>
        </w:rPr>
        <w:t>Fundamentals of Biomedical Science.</w:t>
      </w:r>
    </w:p>
    <w:p w14:paraId="302968D7" w14:textId="77777777" w:rsidR="007110C7" w:rsidRPr="007110C7" w:rsidRDefault="007110C7" w:rsidP="00614F08">
      <w:pPr>
        <w:widowControl/>
        <w:numPr>
          <w:ilvl w:val="0"/>
          <w:numId w:val="129"/>
        </w:numPr>
        <w:contextualSpacing/>
        <w:rPr>
          <w:rFonts w:eastAsiaTheme="minorHAnsi" w:cstheme="minorBidi"/>
          <w:color w:val="auto"/>
          <w:lang w:eastAsia="en-US" w:bidi="ar-SA"/>
        </w:rPr>
      </w:pPr>
      <w:r w:rsidRPr="007110C7">
        <w:rPr>
          <w:rFonts w:eastAsiaTheme="minorHAnsi" w:cstheme="minorBidi"/>
          <w:color w:val="auto"/>
          <w:lang w:eastAsia="en-US" w:bidi="ar-SA"/>
        </w:rPr>
        <w:t>Dissertation – Research.</w:t>
      </w:r>
    </w:p>
    <w:p w14:paraId="3FA7D35A"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bookmarkStart w:id="25" w:name="bookmark333"/>
      <w:r w:rsidRPr="007110C7">
        <w:rPr>
          <w:rFonts w:eastAsiaTheme="majorEastAsia" w:cstheme="majorBidi"/>
          <w:b/>
          <w:bCs/>
          <w:color w:val="000000" w:themeColor="text1"/>
          <w:lang w:eastAsia="en-US" w:bidi="ar-SA"/>
        </w:rPr>
        <w:t>Entry requirements</w:t>
      </w:r>
      <w:bookmarkEnd w:id="25"/>
      <w:r w:rsidRPr="007110C7">
        <w:rPr>
          <w:rFonts w:eastAsiaTheme="majorEastAsia" w:cstheme="majorBidi"/>
          <w:b/>
          <w:bCs/>
          <w:color w:val="000000" w:themeColor="text1"/>
          <w:lang w:eastAsia="en-US" w:bidi="ar-SA"/>
        </w:rPr>
        <w:t>.</w:t>
      </w:r>
    </w:p>
    <w:p w14:paraId="2463F5F8"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A minimum of a 2:2 BSc honours degree in a related subject, such as: Medical Science, Chemistry, Genetics, Human, Biology/ Physiology, Clinical Science. Applications as part of widening access for Higher Education will be considered on a case-by-case basis. Applicants will be expected to outline their prior experiential learning over a minimum of 3 years.</w:t>
      </w:r>
    </w:p>
    <w:p w14:paraId="29DFEF81" w14:textId="77777777" w:rsidR="007110C7" w:rsidRPr="007110C7" w:rsidRDefault="007110C7" w:rsidP="007110C7">
      <w:pPr>
        <w:widowControl/>
        <w:autoSpaceDE w:val="0"/>
        <w:autoSpaceDN w:val="0"/>
        <w:adjustRightInd w:val="0"/>
        <w:ind w:right="-380"/>
        <w:rPr>
          <w:rFonts w:eastAsiaTheme="minorHAnsi" w:cs="Arial"/>
          <w:color w:val="auto"/>
          <w:lang w:eastAsia="en-US"/>
        </w:rPr>
      </w:pPr>
    </w:p>
    <w:p w14:paraId="0EF3FB7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135]</w:t>
      </w:r>
    </w:p>
    <w:p w14:paraId="410392C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123724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Clinical Science (Medical Physics) MSc [PT symbol].</w:t>
      </w:r>
    </w:p>
    <w:p w14:paraId="07E3E34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MSc Clinical Science builds on an existing collaboration with the NHS in providing the primary route for attaining the professional title of Clinical Scientist in the field of Medical Physics.</w:t>
      </w:r>
    </w:p>
    <w:p w14:paraId="4C934B0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programme is accredited by the NHS and provides the academic component of the Scientist Training Programme for medical physics trainees, within the Modernising Scientific Careers framework defined by the UK Department of Health. It offers students the chance to specialise in either radiotherapy physics or radiation safety. </w:t>
      </w:r>
    </w:p>
    <w:p w14:paraId="49B2076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master's degree is only suitable for trainees sponsored by an NHS or an equivalent health care provider.</w:t>
      </w:r>
    </w:p>
    <w:p w14:paraId="4DD3260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lastRenderedPageBreak/>
        <w:t>Modules typically include:</w:t>
      </w:r>
    </w:p>
    <w:p w14:paraId="3865CC8E" w14:textId="77777777" w:rsidR="007110C7" w:rsidRPr="007110C7" w:rsidRDefault="007110C7" w:rsidP="00614F08">
      <w:pPr>
        <w:widowControl/>
        <w:numPr>
          <w:ilvl w:val="0"/>
          <w:numId w:val="130"/>
        </w:numPr>
        <w:contextualSpacing/>
        <w:rPr>
          <w:rFonts w:eastAsiaTheme="minorHAnsi" w:cstheme="minorBidi"/>
          <w:color w:val="auto"/>
          <w:lang w:eastAsia="en-US" w:bidi="ar-SA"/>
        </w:rPr>
      </w:pPr>
      <w:r w:rsidRPr="007110C7">
        <w:rPr>
          <w:rFonts w:eastAsiaTheme="minorHAnsi" w:cstheme="minorBidi"/>
          <w:color w:val="auto"/>
          <w:lang w:eastAsia="en-US" w:bidi="ar-SA"/>
        </w:rPr>
        <w:t>Advanced Radiation Safety.</w:t>
      </w:r>
    </w:p>
    <w:p w14:paraId="34653569" w14:textId="77777777" w:rsidR="007110C7" w:rsidRPr="007110C7" w:rsidRDefault="007110C7" w:rsidP="00614F08">
      <w:pPr>
        <w:widowControl/>
        <w:numPr>
          <w:ilvl w:val="0"/>
          <w:numId w:val="130"/>
        </w:numPr>
        <w:contextualSpacing/>
        <w:rPr>
          <w:rFonts w:eastAsiaTheme="minorHAnsi" w:cstheme="minorBidi"/>
          <w:color w:val="auto"/>
          <w:lang w:eastAsia="en-US" w:bidi="ar-SA"/>
        </w:rPr>
      </w:pPr>
      <w:r w:rsidRPr="007110C7">
        <w:rPr>
          <w:rFonts w:eastAsiaTheme="minorHAnsi" w:cstheme="minorBidi"/>
          <w:color w:val="auto"/>
          <w:lang w:eastAsia="en-US" w:bidi="ar-SA"/>
        </w:rPr>
        <w:t>Advanced Radiotherapy.</w:t>
      </w:r>
    </w:p>
    <w:p w14:paraId="29BEBE1C" w14:textId="77777777" w:rsidR="007110C7" w:rsidRPr="007110C7" w:rsidRDefault="007110C7" w:rsidP="00614F08">
      <w:pPr>
        <w:widowControl/>
        <w:numPr>
          <w:ilvl w:val="0"/>
          <w:numId w:val="130"/>
        </w:numPr>
        <w:contextualSpacing/>
        <w:rPr>
          <w:rFonts w:eastAsiaTheme="minorHAnsi" w:cstheme="minorBidi"/>
          <w:color w:val="auto"/>
          <w:lang w:eastAsia="en-US" w:bidi="ar-SA"/>
        </w:rPr>
      </w:pPr>
      <w:r w:rsidRPr="007110C7">
        <w:rPr>
          <w:rFonts w:eastAsiaTheme="minorHAnsi" w:cstheme="minorBidi"/>
          <w:color w:val="auto"/>
          <w:lang w:eastAsia="en-US" w:bidi="ar-SA"/>
        </w:rPr>
        <w:t>Introduction to the practice of Medical Physicists and Clinical Engineers in Health Care.</w:t>
      </w:r>
    </w:p>
    <w:p w14:paraId="158FFE28" w14:textId="77777777" w:rsidR="007110C7" w:rsidRPr="007110C7" w:rsidRDefault="007110C7" w:rsidP="00614F08">
      <w:pPr>
        <w:widowControl/>
        <w:numPr>
          <w:ilvl w:val="0"/>
          <w:numId w:val="130"/>
        </w:numPr>
        <w:contextualSpacing/>
        <w:rPr>
          <w:rFonts w:eastAsiaTheme="minorHAnsi" w:cstheme="minorBidi"/>
          <w:color w:val="auto"/>
          <w:lang w:eastAsia="en-US" w:bidi="ar-SA"/>
        </w:rPr>
      </w:pPr>
      <w:r w:rsidRPr="007110C7">
        <w:rPr>
          <w:rFonts w:eastAsiaTheme="minorHAnsi" w:cstheme="minorBidi"/>
          <w:color w:val="auto"/>
          <w:lang w:eastAsia="en-US" w:bidi="ar-SA"/>
        </w:rPr>
        <w:t>Medical Imaging.</w:t>
      </w:r>
    </w:p>
    <w:p w14:paraId="50161108" w14:textId="77777777" w:rsidR="007110C7" w:rsidRPr="007110C7" w:rsidRDefault="007110C7" w:rsidP="00614F08">
      <w:pPr>
        <w:widowControl/>
        <w:numPr>
          <w:ilvl w:val="0"/>
          <w:numId w:val="130"/>
        </w:numPr>
        <w:contextualSpacing/>
        <w:rPr>
          <w:rFonts w:eastAsiaTheme="minorHAnsi" w:cstheme="minorBidi"/>
          <w:color w:val="auto"/>
          <w:lang w:eastAsia="en-US" w:bidi="ar-SA"/>
        </w:rPr>
      </w:pPr>
      <w:r w:rsidRPr="007110C7">
        <w:rPr>
          <w:rFonts w:eastAsiaTheme="minorHAnsi" w:cstheme="minorBidi"/>
          <w:color w:val="auto"/>
          <w:lang w:eastAsia="en-US" w:bidi="ar-SA"/>
        </w:rPr>
        <w:t>Nuclear Medicine and Diagnostic Radiology</w:t>
      </w:r>
    </w:p>
    <w:p w14:paraId="79984B33" w14:textId="77777777" w:rsidR="007110C7" w:rsidRPr="007110C7" w:rsidRDefault="007110C7" w:rsidP="00614F08">
      <w:pPr>
        <w:widowControl/>
        <w:numPr>
          <w:ilvl w:val="0"/>
          <w:numId w:val="130"/>
        </w:numPr>
        <w:contextualSpacing/>
        <w:rPr>
          <w:rFonts w:eastAsiaTheme="minorHAnsi" w:cstheme="minorBidi"/>
          <w:color w:val="auto"/>
          <w:lang w:eastAsia="en-US" w:bidi="ar-SA"/>
        </w:rPr>
      </w:pPr>
      <w:r w:rsidRPr="007110C7">
        <w:rPr>
          <w:rFonts w:eastAsiaTheme="minorHAnsi" w:cstheme="minorBidi"/>
          <w:color w:val="auto"/>
          <w:lang w:eastAsia="en-US" w:bidi="ar-SA"/>
        </w:rPr>
        <w:t>Radiation Protection.</w:t>
      </w:r>
    </w:p>
    <w:p w14:paraId="6289E7ED" w14:textId="77777777" w:rsidR="007110C7" w:rsidRPr="007110C7" w:rsidRDefault="007110C7" w:rsidP="00614F08">
      <w:pPr>
        <w:widowControl/>
        <w:numPr>
          <w:ilvl w:val="0"/>
          <w:numId w:val="130"/>
        </w:numPr>
        <w:contextualSpacing/>
        <w:rPr>
          <w:rFonts w:eastAsiaTheme="minorHAnsi" w:cstheme="minorBidi"/>
          <w:color w:val="auto"/>
          <w:lang w:eastAsia="en-US" w:bidi="ar-SA"/>
        </w:rPr>
      </w:pPr>
      <w:r w:rsidRPr="007110C7">
        <w:rPr>
          <w:rFonts w:eastAsiaTheme="minorHAnsi" w:cstheme="minorBidi"/>
          <w:color w:val="auto"/>
          <w:lang w:eastAsia="en-US" w:bidi="ar-SA"/>
        </w:rPr>
        <w:t>Radiotherapy Physics.</w:t>
      </w:r>
    </w:p>
    <w:p w14:paraId="5F934770" w14:textId="77777777" w:rsidR="007110C7" w:rsidRPr="007110C7" w:rsidRDefault="007110C7" w:rsidP="00614F08">
      <w:pPr>
        <w:widowControl/>
        <w:numPr>
          <w:ilvl w:val="0"/>
          <w:numId w:val="130"/>
        </w:numPr>
        <w:contextualSpacing/>
        <w:rPr>
          <w:rFonts w:eastAsiaTheme="minorHAnsi" w:cstheme="minorBidi"/>
          <w:color w:val="auto"/>
          <w:lang w:eastAsia="en-US" w:bidi="ar-SA"/>
        </w:rPr>
      </w:pPr>
      <w:r w:rsidRPr="007110C7">
        <w:rPr>
          <w:rFonts w:eastAsiaTheme="minorHAnsi" w:cstheme="minorBidi"/>
          <w:color w:val="auto"/>
          <w:lang w:eastAsia="en-US" w:bidi="ar-SA"/>
        </w:rPr>
        <w:t>Research Methods.</w:t>
      </w:r>
    </w:p>
    <w:p w14:paraId="30287372" w14:textId="77777777" w:rsidR="007110C7" w:rsidRPr="007110C7" w:rsidRDefault="007110C7" w:rsidP="00614F08">
      <w:pPr>
        <w:widowControl/>
        <w:numPr>
          <w:ilvl w:val="0"/>
          <w:numId w:val="130"/>
        </w:numPr>
        <w:contextualSpacing/>
        <w:rPr>
          <w:rFonts w:eastAsiaTheme="minorHAnsi" w:cstheme="minorBidi"/>
          <w:color w:val="auto"/>
          <w:lang w:eastAsia="en-US" w:bidi="ar-SA"/>
        </w:rPr>
      </w:pPr>
      <w:r w:rsidRPr="007110C7">
        <w:rPr>
          <w:rFonts w:eastAsiaTheme="minorHAnsi" w:cstheme="minorBidi"/>
          <w:color w:val="auto"/>
          <w:lang w:eastAsia="en-US" w:bidi="ar-SA"/>
        </w:rPr>
        <w:t>Specialist Radiation Safety.</w:t>
      </w:r>
    </w:p>
    <w:p w14:paraId="1AE1BB80" w14:textId="77777777" w:rsidR="007110C7" w:rsidRPr="007110C7" w:rsidRDefault="007110C7" w:rsidP="00614F08">
      <w:pPr>
        <w:widowControl/>
        <w:numPr>
          <w:ilvl w:val="0"/>
          <w:numId w:val="130"/>
        </w:numPr>
        <w:contextualSpacing/>
        <w:rPr>
          <w:rFonts w:eastAsiaTheme="minorHAnsi" w:cstheme="minorBidi"/>
          <w:color w:val="auto"/>
          <w:lang w:eastAsia="en-US" w:bidi="ar-SA"/>
        </w:rPr>
      </w:pPr>
      <w:r w:rsidRPr="007110C7">
        <w:rPr>
          <w:rFonts w:eastAsiaTheme="minorHAnsi" w:cstheme="minorBidi"/>
          <w:color w:val="auto"/>
          <w:lang w:eastAsia="en-US" w:bidi="ar-SA"/>
        </w:rPr>
        <w:t>Specialist Radiotherapy.</w:t>
      </w:r>
    </w:p>
    <w:p w14:paraId="60E2E43B"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7B5A974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2:2 honours degree or equivalent in engineering or the physical sciences.</w:t>
      </w:r>
    </w:p>
    <w:p w14:paraId="5D698110"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Genomic Medicine PGCert/PGDip/MSc [FT symbol], [PT symbol].</w:t>
      </w:r>
    </w:p>
    <w:p w14:paraId="338924B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MSc Genomic Medicine has been commissioned by Welsh Government as part of the all-Wales strategy to provide training in Genomics.</w:t>
      </w:r>
    </w:p>
    <w:p w14:paraId="2F53766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Informed by Health Education England, NHS England and Genomics England Ltd, the course equips graduates, scientists and Health Care Professionals to understand and interpret genomic data to inform scientific research and clinical practice to ultimately improve patient care.</w:t>
      </w:r>
    </w:p>
    <w:p w14:paraId="2FF10330"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4C1418C3" w14:textId="77777777" w:rsidR="007110C7" w:rsidRPr="007110C7" w:rsidRDefault="007110C7" w:rsidP="00614F08">
      <w:pPr>
        <w:widowControl/>
        <w:numPr>
          <w:ilvl w:val="0"/>
          <w:numId w:val="131"/>
        </w:numPr>
        <w:contextualSpacing/>
        <w:rPr>
          <w:rFonts w:eastAsiaTheme="minorHAnsi" w:cstheme="minorBidi"/>
          <w:color w:val="auto"/>
          <w:lang w:eastAsia="en-US" w:bidi="ar-SA"/>
        </w:rPr>
      </w:pPr>
      <w:r w:rsidRPr="007110C7">
        <w:rPr>
          <w:rFonts w:eastAsiaTheme="minorHAnsi" w:cstheme="minorBidi"/>
          <w:color w:val="auto"/>
          <w:lang w:eastAsia="en-US" w:bidi="ar-SA"/>
        </w:rPr>
        <w:t>Bioinformatics for Genome Analysis.</w:t>
      </w:r>
    </w:p>
    <w:p w14:paraId="3A06BFE4" w14:textId="77777777" w:rsidR="007110C7" w:rsidRPr="007110C7" w:rsidRDefault="007110C7" w:rsidP="00614F08">
      <w:pPr>
        <w:widowControl/>
        <w:numPr>
          <w:ilvl w:val="0"/>
          <w:numId w:val="131"/>
        </w:numPr>
        <w:contextualSpacing/>
        <w:rPr>
          <w:rFonts w:eastAsiaTheme="minorHAnsi" w:cstheme="minorBidi"/>
          <w:color w:val="auto"/>
          <w:lang w:eastAsia="en-US" w:bidi="ar-SA"/>
        </w:rPr>
      </w:pPr>
      <w:r w:rsidRPr="007110C7">
        <w:rPr>
          <w:rFonts w:eastAsiaTheme="minorHAnsi" w:cstheme="minorBidi"/>
          <w:color w:val="auto"/>
          <w:lang w:eastAsia="en-US" w:bidi="ar-SA"/>
        </w:rPr>
        <w:t>Cancer Genomics.</w:t>
      </w:r>
    </w:p>
    <w:p w14:paraId="2FFC5982" w14:textId="77777777" w:rsidR="007110C7" w:rsidRPr="007110C7" w:rsidRDefault="007110C7" w:rsidP="00614F08">
      <w:pPr>
        <w:widowControl/>
        <w:numPr>
          <w:ilvl w:val="0"/>
          <w:numId w:val="131"/>
        </w:numPr>
        <w:contextualSpacing/>
        <w:rPr>
          <w:rFonts w:eastAsiaTheme="minorHAnsi" w:cstheme="minorBidi"/>
          <w:color w:val="auto"/>
          <w:lang w:eastAsia="en-US" w:bidi="ar-SA"/>
        </w:rPr>
      </w:pPr>
      <w:r w:rsidRPr="007110C7">
        <w:rPr>
          <w:rFonts w:eastAsiaTheme="minorHAnsi" w:cstheme="minorBidi"/>
          <w:color w:val="auto"/>
          <w:lang w:eastAsia="en-US" w:bidi="ar-SA"/>
        </w:rPr>
        <w:t>Ethical, Legal and Societal Issues (ELSI) in Applied Genomics.</w:t>
      </w:r>
    </w:p>
    <w:p w14:paraId="7F02953B" w14:textId="77777777" w:rsidR="007110C7" w:rsidRPr="007110C7" w:rsidRDefault="007110C7" w:rsidP="00614F08">
      <w:pPr>
        <w:widowControl/>
        <w:numPr>
          <w:ilvl w:val="0"/>
          <w:numId w:val="131"/>
        </w:numPr>
        <w:contextualSpacing/>
        <w:rPr>
          <w:rFonts w:eastAsiaTheme="minorHAnsi" w:cstheme="minorBidi"/>
          <w:color w:val="auto"/>
          <w:lang w:eastAsia="en-US" w:bidi="ar-SA"/>
        </w:rPr>
      </w:pPr>
      <w:r w:rsidRPr="007110C7">
        <w:rPr>
          <w:rFonts w:eastAsiaTheme="minorHAnsi" w:cstheme="minorBidi"/>
          <w:color w:val="auto"/>
          <w:lang w:eastAsia="en-US" w:bidi="ar-SA"/>
        </w:rPr>
        <w:t>Introduction to Human Genetics and Genomics.</w:t>
      </w:r>
    </w:p>
    <w:p w14:paraId="212403CD" w14:textId="77777777" w:rsidR="007110C7" w:rsidRPr="007110C7" w:rsidRDefault="007110C7" w:rsidP="00614F08">
      <w:pPr>
        <w:widowControl/>
        <w:numPr>
          <w:ilvl w:val="0"/>
          <w:numId w:val="131"/>
        </w:numPr>
        <w:contextualSpacing/>
        <w:rPr>
          <w:rFonts w:eastAsiaTheme="minorHAnsi" w:cstheme="minorBidi"/>
          <w:color w:val="auto"/>
          <w:lang w:eastAsia="en-US" w:bidi="ar-SA"/>
        </w:rPr>
      </w:pPr>
      <w:r w:rsidRPr="007110C7">
        <w:rPr>
          <w:rFonts w:eastAsiaTheme="minorHAnsi" w:cstheme="minorBidi"/>
          <w:color w:val="auto"/>
          <w:lang w:eastAsia="en-US" w:bidi="ar-SA"/>
        </w:rPr>
        <w:t>Genomics of Common and Rare Inherited Disease.</w:t>
      </w:r>
    </w:p>
    <w:p w14:paraId="7DB2A39D" w14:textId="77777777" w:rsidR="007110C7" w:rsidRPr="007110C7" w:rsidRDefault="007110C7" w:rsidP="00614F08">
      <w:pPr>
        <w:widowControl/>
        <w:numPr>
          <w:ilvl w:val="0"/>
          <w:numId w:val="131"/>
        </w:numPr>
        <w:contextualSpacing/>
        <w:rPr>
          <w:rFonts w:eastAsiaTheme="minorHAnsi" w:cstheme="minorBidi"/>
          <w:color w:val="auto"/>
          <w:lang w:eastAsia="en-US" w:bidi="ar-SA"/>
        </w:rPr>
      </w:pPr>
      <w:r w:rsidRPr="007110C7">
        <w:rPr>
          <w:rFonts w:eastAsiaTheme="minorHAnsi" w:cstheme="minorBidi"/>
          <w:color w:val="auto"/>
          <w:lang w:eastAsia="en-US" w:bidi="ar-SA"/>
        </w:rPr>
        <w:t>Dissertation Project.</w:t>
      </w:r>
    </w:p>
    <w:p w14:paraId="493BBD90" w14:textId="77777777" w:rsidR="007110C7" w:rsidRPr="007110C7" w:rsidRDefault="007110C7" w:rsidP="00614F08">
      <w:pPr>
        <w:widowControl/>
        <w:numPr>
          <w:ilvl w:val="0"/>
          <w:numId w:val="131"/>
        </w:numPr>
        <w:contextualSpacing/>
        <w:rPr>
          <w:rFonts w:eastAsiaTheme="minorHAnsi" w:cstheme="minorBidi"/>
          <w:color w:val="auto"/>
          <w:lang w:eastAsia="en-US" w:bidi="ar-SA"/>
        </w:rPr>
      </w:pPr>
      <w:r w:rsidRPr="007110C7">
        <w:rPr>
          <w:rFonts w:eastAsiaTheme="minorHAnsi" w:cstheme="minorBidi"/>
          <w:color w:val="auto"/>
          <w:lang w:eastAsia="en-US" w:bidi="ar-SA"/>
        </w:rPr>
        <w:t>Application of Genomics in Infectious Disease.</w:t>
      </w:r>
    </w:p>
    <w:p w14:paraId="13E41D26" w14:textId="77777777" w:rsidR="007110C7" w:rsidRPr="007110C7" w:rsidRDefault="007110C7" w:rsidP="00614F08">
      <w:pPr>
        <w:widowControl/>
        <w:numPr>
          <w:ilvl w:val="0"/>
          <w:numId w:val="131"/>
        </w:numPr>
        <w:contextualSpacing/>
        <w:rPr>
          <w:rFonts w:eastAsiaTheme="minorHAnsi" w:cstheme="minorBidi"/>
          <w:color w:val="auto"/>
          <w:lang w:eastAsia="en-US" w:bidi="ar-SA"/>
        </w:rPr>
      </w:pPr>
      <w:r w:rsidRPr="007110C7">
        <w:rPr>
          <w:rFonts w:eastAsiaTheme="minorHAnsi" w:cstheme="minorBidi"/>
          <w:color w:val="auto"/>
          <w:lang w:eastAsia="en-US" w:bidi="ar-SA"/>
        </w:rPr>
        <w:t>Omics Techniques and their Application to Genomic Medicine.</w:t>
      </w:r>
    </w:p>
    <w:p w14:paraId="313EFA7F" w14:textId="77777777" w:rsidR="007110C7" w:rsidRPr="007110C7" w:rsidRDefault="007110C7" w:rsidP="00614F08">
      <w:pPr>
        <w:widowControl/>
        <w:numPr>
          <w:ilvl w:val="0"/>
          <w:numId w:val="131"/>
        </w:numPr>
        <w:contextualSpacing/>
        <w:rPr>
          <w:rFonts w:eastAsiaTheme="minorHAnsi" w:cstheme="minorBidi"/>
          <w:color w:val="auto"/>
          <w:lang w:eastAsia="en-US" w:bidi="ar-SA"/>
        </w:rPr>
      </w:pPr>
      <w:r w:rsidRPr="007110C7">
        <w:rPr>
          <w:rFonts w:eastAsiaTheme="minorHAnsi" w:cstheme="minorBidi"/>
          <w:color w:val="auto"/>
          <w:lang w:eastAsia="en-US" w:bidi="ar-SA"/>
        </w:rPr>
        <w:t>Pharmacogenomics and Stratified Healthcare.</w:t>
      </w:r>
    </w:p>
    <w:p w14:paraId="581C9CBF"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5CB6379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2:1 honours in a relevant subject such as biochemistry, genetics, pharmacology, pharmacy, medical biosciences or nursing. </w:t>
      </w:r>
    </w:p>
    <w:p w14:paraId="557F340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Health Data Science PGCert/PGDip/MSc [FT symbol], [PT symbol], [January symbol].</w:t>
      </w:r>
    </w:p>
    <w:p w14:paraId="0BFCF0A1"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If you are working in a healthcare role that involves analysing health data, this programme could accelerate you into one of the fastest growing areas in the UK. This course is designed to develop the essential skills and knowledge you’ll need as a Health Data Scientist. You’ll learn how processing health data to extract valuable information about a population (epidemiological applications) has the potential to improve quality of life on a large scale.</w:t>
      </w:r>
    </w:p>
    <w:p w14:paraId="01A8076A"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bookmarkStart w:id="26" w:name="bookmark343"/>
      <w:r w:rsidRPr="007110C7">
        <w:rPr>
          <w:rFonts w:eastAsiaTheme="majorEastAsia" w:cstheme="majorBidi"/>
          <w:b/>
          <w:bCs/>
          <w:color w:val="000000" w:themeColor="text1"/>
          <w:lang w:eastAsia="en-US" w:bidi="ar-SA"/>
        </w:rPr>
        <w:t>Modules typically include:</w:t>
      </w:r>
      <w:bookmarkEnd w:id="26"/>
    </w:p>
    <w:p w14:paraId="26312675" w14:textId="77777777" w:rsidR="007110C7" w:rsidRPr="007110C7" w:rsidRDefault="007110C7" w:rsidP="00614F08">
      <w:pPr>
        <w:widowControl/>
        <w:numPr>
          <w:ilvl w:val="0"/>
          <w:numId w:val="132"/>
        </w:numPr>
        <w:contextualSpacing/>
        <w:rPr>
          <w:rFonts w:eastAsiaTheme="minorHAnsi" w:cstheme="minorBidi"/>
          <w:color w:val="auto"/>
          <w:lang w:eastAsia="en-US" w:bidi="ar-SA"/>
        </w:rPr>
      </w:pPr>
      <w:r w:rsidRPr="007110C7">
        <w:rPr>
          <w:rFonts w:eastAsiaTheme="minorHAnsi" w:cstheme="minorBidi"/>
          <w:color w:val="auto"/>
          <w:lang w:eastAsia="en-US" w:bidi="ar-SA"/>
        </w:rPr>
        <w:t>Scientific Computing and Health Care.</w:t>
      </w:r>
    </w:p>
    <w:p w14:paraId="469D0BC7" w14:textId="77777777" w:rsidR="007110C7" w:rsidRPr="007110C7" w:rsidRDefault="007110C7" w:rsidP="00614F08">
      <w:pPr>
        <w:widowControl/>
        <w:numPr>
          <w:ilvl w:val="0"/>
          <w:numId w:val="132"/>
        </w:numPr>
        <w:contextualSpacing/>
        <w:rPr>
          <w:rFonts w:eastAsiaTheme="minorHAnsi" w:cstheme="minorBidi"/>
          <w:color w:val="auto"/>
          <w:lang w:eastAsia="en-US" w:bidi="ar-SA"/>
        </w:rPr>
      </w:pPr>
      <w:r w:rsidRPr="007110C7">
        <w:rPr>
          <w:rFonts w:eastAsiaTheme="minorHAnsi" w:cstheme="minorBidi"/>
          <w:color w:val="auto"/>
          <w:lang w:eastAsia="en-US" w:bidi="ar-SA"/>
        </w:rPr>
        <w:t>Health Data Modelling.</w:t>
      </w:r>
    </w:p>
    <w:p w14:paraId="11D9BC42" w14:textId="77777777" w:rsidR="007110C7" w:rsidRPr="007110C7" w:rsidRDefault="007110C7" w:rsidP="00614F08">
      <w:pPr>
        <w:widowControl/>
        <w:numPr>
          <w:ilvl w:val="0"/>
          <w:numId w:val="132"/>
        </w:numPr>
        <w:contextualSpacing/>
        <w:rPr>
          <w:rFonts w:eastAsiaTheme="minorHAnsi" w:cstheme="minorBidi"/>
          <w:color w:val="auto"/>
          <w:lang w:eastAsia="en-US" w:bidi="ar-SA"/>
        </w:rPr>
      </w:pPr>
      <w:r w:rsidRPr="007110C7">
        <w:rPr>
          <w:rFonts w:eastAsiaTheme="minorHAnsi" w:cstheme="minorBidi"/>
          <w:color w:val="auto"/>
          <w:lang w:eastAsia="en-US" w:bidi="ar-SA"/>
        </w:rPr>
        <w:t>Analysis of Linked Health Data.</w:t>
      </w:r>
    </w:p>
    <w:p w14:paraId="6917DB6F" w14:textId="77777777" w:rsidR="007110C7" w:rsidRPr="007110C7" w:rsidRDefault="007110C7" w:rsidP="00614F08">
      <w:pPr>
        <w:widowControl/>
        <w:numPr>
          <w:ilvl w:val="0"/>
          <w:numId w:val="132"/>
        </w:numPr>
        <w:contextualSpacing/>
        <w:rPr>
          <w:rFonts w:eastAsiaTheme="minorHAnsi" w:cstheme="minorBidi"/>
          <w:color w:val="auto"/>
          <w:lang w:eastAsia="en-US" w:bidi="ar-SA"/>
        </w:rPr>
      </w:pPr>
      <w:r w:rsidRPr="007110C7">
        <w:rPr>
          <w:rFonts w:eastAsiaTheme="minorHAnsi" w:cstheme="minorBidi"/>
          <w:color w:val="auto"/>
          <w:lang w:eastAsia="en-US" w:bidi="ar-SA"/>
        </w:rPr>
        <w:t>Machine Learning in Healthcare.</w:t>
      </w:r>
    </w:p>
    <w:p w14:paraId="534A18A6" w14:textId="77777777" w:rsidR="007110C7" w:rsidRPr="007110C7" w:rsidRDefault="007110C7" w:rsidP="00614F08">
      <w:pPr>
        <w:widowControl/>
        <w:numPr>
          <w:ilvl w:val="0"/>
          <w:numId w:val="132"/>
        </w:numPr>
        <w:contextualSpacing/>
        <w:rPr>
          <w:rFonts w:eastAsiaTheme="minorHAnsi" w:cstheme="minorBidi"/>
          <w:color w:val="auto"/>
          <w:lang w:eastAsia="en-US" w:bidi="ar-SA"/>
        </w:rPr>
      </w:pPr>
      <w:r w:rsidRPr="007110C7">
        <w:rPr>
          <w:rFonts w:eastAsiaTheme="minorHAnsi" w:cstheme="minorBidi"/>
          <w:color w:val="auto"/>
          <w:lang w:eastAsia="en-US" w:bidi="ar-SA"/>
        </w:rPr>
        <w:t>Health Data Visualisation.</w:t>
      </w:r>
    </w:p>
    <w:p w14:paraId="5CA084A6" w14:textId="77777777" w:rsidR="007110C7" w:rsidRPr="007110C7" w:rsidRDefault="007110C7" w:rsidP="00614F08">
      <w:pPr>
        <w:widowControl/>
        <w:numPr>
          <w:ilvl w:val="0"/>
          <w:numId w:val="132"/>
        </w:numPr>
        <w:contextualSpacing/>
        <w:rPr>
          <w:rFonts w:eastAsiaTheme="minorHAnsi" w:cstheme="minorBidi"/>
          <w:color w:val="auto"/>
          <w:lang w:eastAsia="en-US" w:bidi="ar-SA"/>
        </w:rPr>
      </w:pPr>
      <w:r w:rsidRPr="007110C7">
        <w:rPr>
          <w:rFonts w:eastAsiaTheme="minorHAnsi" w:cstheme="minorBidi"/>
          <w:color w:val="auto"/>
          <w:lang w:eastAsia="en-US" w:bidi="ar-SA"/>
        </w:rPr>
        <w:lastRenderedPageBreak/>
        <w:t>Bioinformatics for Genome Analysis.</w:t>
      </w:r>
    </w:p>
    <w:p w14:paraId="150DC72C" w14:textId="77777777" w:rsidR="007110C7" w:rsidRPr="007110C7" w:rsidRDefault="007110C7" w:rsidP="00614F08">
      <w:pPr>
        <w:widowControl/>
        <w:numPr>
          <w:ilvl w:val="0"/>
          <w:numId w:val="132"/>
        </w:numPr>
        <w:contextualSpacing/>
        <w:rPr>
          <w:rFonts w:eastAsiaTheme="minorHAnsi" w:cstheme="minorBidi"/>
          <w:color w:val="auto"/>
          <w:lang w:eastAsia="en-US" w:bidi="ar-SA"/>
        </w:rPr>
      </w:pPr>
      <w:r w:rsidRPr="007110C7">
        <w:rPr>
          <w:rFonts w:eastAsiaTheme="minorHAnsi" w:cstheme="minorBidi"/>
          <w:color w:val="auto"/>
          <w:lang w:eastAsia="en-US" w:bidi="ar-SA"/>
        </w:rPr>
        <w:t>Dissertation on a relevant health data science topic.</w:t>
      </w:r>
    </w:p>
    <w:p w14:paraId="4C9EA7EB"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7D9CC06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Candidates with two years of relevant employment are welcomed, as well as graduates of a relevant discipline with a 2:2 honours, or an equivalent recognised qualification.</w:t>
      </w:r>
    </w:p>
    <w:p w14:paraId="018E2E0D"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Health Informatics PGCert/PGDip/MSc [FT symbol], [PT symbol], [winding arrow symbol], [January symbol].</w:t>
      </w:r>
    </w:p>
    <w:p w14:paraId="46895B4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Government policies, professional bodies and European strategies have all made explicit reference to the need for healthcare staff with health informatics education and training to keep in line with new developments and the changing nature of new technology.</w:t>
      </w:r>
    </w:p>
    <w:p w14:paraId="1E8063C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is designed for healthcare professionals and those who want to increase their knowledge and skills in health informatics, and is accredited by the UK Council for Health Informatics Professions (UKCHIP).</w:t>
      </w:r>
    </w:p>
    <w:p w14:paraId="3E7FACB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4310EA60" w14:textId="77777777" w:rsidR="007110C7" w:rsidRPr="007110C7" w:rsidRDefault="007110C7" w:rsidP="00614F08">
      <w:pPr>
        <w:widowControl/>
        <w:numPr>
          <w:ilvl w:val="0"/>
          <w:numId w:val="14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Communications and Coding.</w:t>
      </w:r>
    </w:p>
    <w:p w14:paraId="7AFC4A2D" w14:textId="77777777" w:rsidR="007110C7" w:rsidRPr="007110C7" w:rsidRDefault="007110C7" w:rsidP="00614F08">
      <w:pPr>
        <w:widowControl/>
        <w:numPr>
          <w:ilvl w:val="0"/>
          <w:numId w:val="14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Health Informatics in Context.</w:t>
      </w:r>
    </w:p>
    <w:p w14:paraId="3BB6905E" w14:textId="77777777" w:rsidR="007110C7" w:rsidRPr="007110C7" w:rsidRDefault="007110C7" w:rsidP="00614F08">
      <w:pPr>
        <w:widowControl/>
        <w:numPr>
          <w:ilvl w:val="0"/>
          <w:numId w:val="14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Health Informatics Research.</w:t>
      </w:r>
    </w:p>
    <w:p w14:paraId="65CD2EE7" w14:textId="77777777" w:rsidR="007110C7" w:rsidRPr="007110C7" w:rsidRDefault="007110C7" w:rsidP="00614F08">
      <w:pPr>
        <w:widowControl/>
        <w:numPr>
          <w:ilvl w:val="0"/>
          <w:numId w:val="14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Knowledge Management.</w:t>
      </w:r>
    </w:p>
    <w:p w14:paraId="0B8D3C12" w14:textId="77777777" w:rsidR="007110C7" w:rsidRPr="007110C7" w:rsidRDefault="007110C7" w:rsidP="00614F08">
      <w:pPr>
        <w:widowControl/>
        <w:numPr>
          <w:ilvl w:val="0"/>
          <w:numId w:val="14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Systems and Technologies.</w:t>
      </w:r>
    </w:p>
    <w:p w14:paraId="44464472" w14:textId="77777777" w:rsidR="007110C7" w:rsidRPr="007110C7" w:rsidRDefault="007110C7" w:rsidP="00614F08">
      <w:pPr>
        <w:widowControl/>
        <w:numPr>
          <w:ilvl w:val="0"/>
          <w:numId w:val="14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Using Secondary Health Data.</w:t>
      </w:r>
    </w:p>
    <w:p w14:paraId="56BCB54F"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2084871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Candidates with two years of relevant employment are welcomed, as well as graduates of a relevant discipline with a 2:2 honours, or an equivalent recognised qualification.</w:t>
      </w:r>
    </w:p>
    <w:p w14:paraId="17406790"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Medical Radiation Physics MSc [FT symbol], [PT symbol], [January symbol].</w:t>
      </w:r>
    </w:p>
    <w:p w14:paraId="1CD1B4B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MSc in Medical Radiation Physics is designed to give engineering and physical sciences graduates the necessary theoretical knowledge and understanding of fundamental aspects of the use of radiation in medicine.</w:t>
      </w:r>
    </w:p>
    <w:p w14:paraId="340F7DB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155D0A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136]</w:t>
      </w:r>
    </w:p>
    <w:p w14:paraId="6431AED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610C6B3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You will benefit from clinical practice through hands-on instruction with equipment used routinely in the hospital setting, including state-of- the-art MRI and CT facilities, and medical linear accelerators, which will prepare you for research or clinical training in this rapidly changing field. You'll also be taught computer-based modelling, research methodology and the ethical dimensions associated with medical research.</w:t>
      </w:r>
    </w:p>
    <w:p w14:paraId="34799D9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is accredited by the Institute of Physics and Engineering in Medicine (IPEM).</w:t>
      </w:r>
    </w:p>
    <w:p w14:paraId="389F21F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4BE7BDFA" w14:textId="77777777" w:rsidR="007110C7" w:rsidRPr="007110C7" w:rsidRDefault="007110C7" w:rsidP="00614F08">
      <w:pPr>
        <w:widowControl/>
        <w:numPr>
          <w:ilvl w:val="0"/>
          <w:numId w:val="13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Advanced Radiotherapy.</w:t>
      </w:r>
    </w:p>
    <w:p w14:paraId="146FFC36" w14:textId="77777777" w:rsidR="007110C7" w:rsidRPr="007110C7" w:rsidRDefault="007110C7" w:rsidP="00614F08">
      <w:pPr>
        <w:widowControl/>
        <w:numPr>
          <w:ilvl w:val="0"/>
          <w:numId w:val="13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Advanced Radiation Safety.</w:t>
      </w:r>
    </w:p>
    <w:p w14:paraId="272B55AC" w14:textId="77777777" w:rsidR="007110C7" w:rsidRPr="007110C7" w:rsidRDefault="007110C7" w:rsidP="00614F08">
      <w:pPr>
        <w:widowControl/>
        <w:numPr>
          <w:ilvl w:val="0"/>
          <w:numId w:val="13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Introduction to the Practice of Medical Physicists &amp; Clinical Engineers in Health Care.</w:t>
      </w:r>
    </w:p>
    <w:p w14:paraId="448267D9" w14:textId="77777777" w:rsidR="007110C7" w:rsidRPr="007110C7" w:rsidRDefault="007110C7" w:rsidP="00614F08">
      <w:pPr>
        <w:widowControl/>
        <w:numPr>
          <w:ilvl w:val="0"/>
          <w:numId w:val="13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Medical Imaging.</w:t>
      </w:r>
    </w:p>
    <w:p w14:paraId="59D6CACB" w14:textId="77777777" w:rsidR="007110C7" w:rsidRPr="007110C7" w:rsidRDefault="007110C7" w:rsidP="00614F08">
      <w:pPr>
        <w:widowControl/>
        <w:numPr>
          <w:ilvl w:val="0"/>
          <w:numId w:val="13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Nanoscale Simulation.</w:t>
      </w:r>
    </w:p>
    <w:p w14:paraId="202EBB38" w14:textId="77777777" w:rsidR="007110C7" w:rsidRPr="007110C7" w:rsidRDefault="007110C7" w:rsidP="00614F08">
      <w:pPr>
        <w:widowControl/>
        <w:numPr>
          <w:ilvl w:val="0"/>
          <w:numId w:val="13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Nuclear Medicine and Diagnostic Radiology.</w:t>
      </w:r>
    </w:p>
    <w:p w14:paraId="3BD11548" w14:textId="77777777" w:rsidR="007110C7" w:rsidRPr="007110C7" w:rsidRDefault="007110C7" w:rsidP="00614F08">
      <w:pPr>
        <w:widowControl/>
        <w:numPr>
          <w:ilvl w:val="0"/>
          <w:numId w:val="13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Radiotherapy Physics.</w:t>
      </w:r>
    </w:p>
    <w:p w14:paraId="5F2A3F00" w14:textId="77777777" w:rsidR="007110C7" w:rsidRPr="007110C7" w:rsidRDefault="007110C7" w:rsidP="00614F08">
      <w:pPr>
        <w:widowControl/>
        <w:numPr>
          <w:ilvl w:val="0"/>
          <w:numId w:val="13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Radiation Protection.</w:t>
      </w:r>
    </w:p>
    <w:p w14:paraId="72BFC6A7" w14:textId="77777777" w:rsidR="007110C7" w:rsidRPr="007110C7" w:rsidRDefault="007110C7" w:rsidP="00614F08">
      <w:pPr>
        <w:widowControl/>
        <w:numPr>
          <w:ilvl w:val="0"/>
          <w:numId w:val="13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Research Methods.</w:t>
      </w:r>
    </w:p>
    <w:p w14:paraId="4234E4D6" w14:textId="77777777" w:rsidR="007110C7" w:rsidRPr="007110C7" w:rsidRDefault="007110C7" w:rsidP="00614F08">
      <w:pPr>
        <w:widowControl/>
        <w:numPr>
          <w:ilvl w:val="0"/>
          <w:numId w:val="13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lastRenderedPageBreak/>
        <w:t>Research Project.</w:t>
      </w:r>
    </w:p>
    <w:p w14:paraId="023BBC70" w14:textId="77777777" w:rsidR="007110C7" w:rsidRPr="007110C7" w:rsidRDefault="007110C7" w:rsidP="00614F08">
      <w:pPr>
        <w:widowControl/>
        <w:numPr>
          <w:ilvl w:val="0"/>
          <w:numId w:val="13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MSc Dissertation – Medical Radiation Physics.</w:t>
      </w:r>
    </w:p>
    <w:p w14:paraId="48B8CE3B"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74CC9A7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2:2 honours degree or equivalent in engineering or the physical science.</w:t>
      </w:r>
    </w:p>
    <w:p w14:paraId="684E4FF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Nanomedicine PGCert/PGDip/MSc [FT symbol], [PT symbol], [January calendar symbol].</w:t>
      </w:r>
    </w:p>
    <w:p w14:paraId="1F5FCD38"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This innovative programme combines a multidisciplinary approach of nanotechnology and medical science that promises to bring significant advances in the diagnosis, treatment and prevention of disease. Suitable for anyone with a life sciences degree who is targeting industry facing employment in pharma or a research career, you will tackle nano-enabled innovation in molecular medicine, drug development, advanced drug delivery and imaging/diagnostics.</w:t>
      </w:r>
    </w:p>
    <w:p w14:paraId="3950A02E"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bookmarkStart w:id="27" w:name="bookmark355"/>
      <w:r w:rsidRPr="007110C7">
        <w:rPr>
          <w:rFonts w:eastAsiaTheme="majorEastAsia" w:cstheme="majorBidi"/>
          <w:b/>
          <w:bCs/>
          <w:color w:val="000000" w:themeColor="text1"/>
          <w:lang w:eastAsia="en-US" w:bidi="ar-SA"/>
        </w:rPr>
        <w:t>Modules include:</w:t>
      </w:r>
      <w:bookmarkEnd w:id="27"/>
    </w:p>
    <w:p w14:paraId="651DDF72" w14:textId="77777777" w:rsidR="007110C7" w:rsidRPr="007110C7" w:rsidRDefault="007110C7" w:rsidP="00614F08">
      <w:pPr>
        <w:widowControl/>
        <w:numPr>
          <w:ilvl w:val="0"/>
          <w:numId w:val="134"/>
        </w:numPr>
        <w:contextualSpacing/>
        <w:rPr>
          <w:rFonts w:eastAsiaTheme="minorHAnsi" w:cstheme="minorBidi"/>
          <w:color w:val="auto"/>
          <w:lang w:eastAsia="en-US" w:bidi="ar-SA"/>
        </w:rPr>
      </w:pPr>
      <w:r w:rsidRPr="007110C7">
        <w:rPr>
          <w:rFonts w:eastAsiaTheme="minorHAnsi" w:cstheme="minorBidi"/>
          <w:color w:val="auto"/>
          <w:lang w:eastAsia="en-US" w:bidi="ar-SA"/>
        </w:rPr>
        <w:t>Analytical Techniques for Medicinal Chemistry and Nanomedicine.</w:t>
      </w:r>
    </w:p>
    <w:p w14:paraId="46121758" w14:textId="77777777" w:rsidR="007110C7" w:rsidRPr="007110C7" w:rsidRDefault="007110C7" w:rsidP="00614F08">
      <w:pPr>
        <w:widowControl/>
        <w:numPr>
          <w:ilvl w:val="0"/>
          <w:numId w:val="134"/>
        </w:numPr>
        <w:contextualSpacing/>
        <w:rPr>
          <w:rFonts w:eastAsiaTheme="minorHAnsi" w:cstheme="minorBidi"/>
          <w:color w:val="auto"/>
          <w:lang w:eastAsia="en-US" w:bidi="ar-SA"/>
        </w:rPr>
      </w:pPr>
      <w:r w:rsidRPr="007110C7">
        <w:rPr>
          <w:rFonts w:eastAsiaTheme="minorHAnsi" w:cstheme="minorBidi"/>
          <w:color w:val="auto"/>
          <w:lang w:eastAsia="en-US" w:bidi="ar-SA"/>
        </w:rPr>
        <w:t>Data Analysis for Health and Medical Sciences.</w:t>
      </w:r>
    </w:p>
    <w:p w14:paraId="3F165945" w14:textId="77777777" w:rsidR="007110C7" w:rsidRPr="007110C7" w:rsidRDefault="007110C7" w:rsidP="00614F08">
      <w:pPr>
        <w:widowControl/>
        <w:numPr>
          <w:ilvl w:val="0"/>
          <w:numId w:val="134"/>
        </w:numPr>
        <w:contextualSpacing/>
        <w:rPr>
          <w:rFonts w:eastAsiaTheme="minorHAnsi" w:cstheme="minorBidi"/>
          <w:color w:val="auto"/>
          <w:lang w:eastAsia="en-US" w:bidi="ar-SA"/>
        </w:rPr>
      </w:pPr>
      <w:r w:rsidRPr="007110C7">
        <w:rPr>
          <w:rFonts w:eastAsiaTheme="minorHAnsi" w:cstheme="minorBidi"/>
          <w:color w:val="auto"/>
          <w:lang w:eastAsia="en-US" w:bidi="ar-SA"/>
        </w:rPr>
        <w:t>Diagnostics and Imaging.</w:t>
      </w:r>
    </w:p>
    <w:p w14:paraId="576B7EC9" w14:textId="77777777" w:rsidR="007110C7" w:rsidRPr="007110C7" w:rsidRDefault="007110C7" w:rsidP="00614F08">
      <w:pPr>
        <w:widowControl/>
        <w:numPr>
          <w:ilvl w:val="0"/>
          <w:numId w:val="134"/>
        </w:numPr>
        <w:contextualSpacing/>
        <w:rPr>
          <w:rFonts w:eastAsiaTheme="minorHAnsi" w:cstheme="minorBidi"/>
          <w:color w:val="auto"/>
          <w:lang w:eastAsia="en-US" w:bidi="ar-SA"/>
        </w:rPr>
      </w:pPr>
      <w:r w:rsidRPr="007110C7">
        <w:rPr>
          <w:rFonts w:eastAsiaTheme="minorHAnsi" w:cstheme="minorBidi"/>
          <w:color w:val="auto"/>
          <w:lang w:eastAsia="en-US" w:bidi="ar-SA"/>
        </w:rPr>
        <w:t>Dissertation.</w:t>
      </w:r>
    </w:p>
    <w:p w14:paraId="51EBD33D" w14:textId="77777777" w:rsidR="007110C7" w:rsidRPr="007110C7" w:rsidRDefault="007110C7" w:rsidP="00614F08">
      <w:pPr>
        <w:widowControl/>
        <w:numPr>
          <w:ilvl w:val="0"/>
          <w:numId w:val="134"/>
        </w:numPr>
        <w:contextualSpacing/>
        <w:rPr>
          <w:rFonts w:eastAsiaTheme="minorHAnsi" w:cstheme="minorBidi"/>
          <w:color w:val="auto"/>
          <w:lang w:eastAsia="en-US" w:bidi="ar-SA"/>
        </w:rPr>
      </w:pPr>
      <w:r w:rsidRPr="007110C7">
        <w:rPr>
          <w:rFonts w:eastAsiaTheme="minorHAnsi" w:cstheme="minorBidi"/>
          <w:color w:val="auto"/>
          <w:lang w:eastAsia="en-US" w:bidi="ar-SA"/>
        </w:rPr>
        <w:t>Nano(geno) Toxicology.</w:t>
      </w:r>
    </w:p>
    <w:p w14:paraId="5F13AC6A" w14:textId="77777777" w:rsidR="007110C7" w:rsidRPr="007110C7" w:rsidRDefault="007110C7" w:rsidP="00614F08">
      <w:pPr>
        <w:widowControl/>
        <w:numPr>
          <w:ilvl w:val="0"/>
          <w:numId w:val="134"/>
        </w:numPr>
        <w:contextualSpacing/>
        <w:rPr>
          <w:rFonts w:eastAsiaTheme="minorHAnsi" w:cstheme="minorBidi"/>
          <w:color w:val="auto"/>
          <w:lang w:eastAsia="en-US" w:bidi="ar-SA"/>
        </w:rPr>
      </w:pPr>
      <w:r w:rsidRPr="007110C7">
        <w:rPr>
          <w:rFonts w:eastAsiaTheme="minorHAnsi" w:cstheme="minorBidi"/>
          <w:color w:val="auto"/>
          <w:lang w:eastAsia="en-US" w:bidi="ar-SA"/>
        </w:rPr>
        <w:t>Nanomedicines, Pharmaceuticals and Advanced Therapeutics.</w:t>
      </w:r>
    </w:p>
    <w:p w14:paraId="10CA55DF" w14:textId="77777777" w:rsidR="007110C7" w:rsidRPr="007110C7" w:rsidRDefault="007110C7" w:rsidP="00614F08">
      <w:pPr>
        <w:widowControl/>
        <w:numPr>
          <w:ilvl w:val="0"/>
          <w:numId w:val="134"/>
        </w:numPr>
        <w:contextualSpacing/>
        <w:rPr>
          <w:rFonts w:eastAsiaTheme="minorHAnsi" w:cstheme="minorBidi"/>
          <w:color w:val="auto"/>
          <w:lang w:eastAsia="en-US" w:bidi="ar-SA"/>
        </w:rPr>
      </w:pPr>
      <w:r w:rsidRPr="007110C7">
        <w:rPr>
          <w:rFonts w:eastAsiaTheme="minorHAnsi" w:cstheme="minorBidi"/>
          <w:color w:val="auto"/>
          <w:lang w:eastAsia="en-US" w:bidi="ar-SA"/>
        </w:rPr>
        <w:t>Regenerative Medicine.</w:t>
      </w:r>
    </w:p>
    <w:p w14:paraId="3D4D0D0D" w14:textId="77777777" w:rsidR="007110C7" w:rsidRPr="007110C7" w:rsidRDefault="007110C7" w:rsidP="00614F08">
      <w:pPr>
        <w:widowControl/>
        <w:numPr>
          <w:ilvl w:val="0"/>
          <w:numId w:val="134"/>
        </w:numPr>
        <w:contextualSpacing/>
        <w:rPr>
          <w:rFonts w:eastAsiaTheme="minorHAnsi" w:cstheme="minorBidi"/>
          <w:color w:val="auto"/>
          <w:lang w:eastAsia="en-US" w:bidi="ar-SA"/>
        </w:rPr>
      </w:pPr>
      <w:r w:rsidRPr="007110C7">
        <w:rPr>
          <w:rFonts w:eastAsiaTheme="minorHAnsi" w:cstheme="minorBidi"/>
          <w:color w:val="auto"/>
          <w:lang w:eastAsia="en-US" w:bidi="ar-SA"/>
        </w:rPr>
        <w:t>Research Innovation and Management</w:t>
      </w:r>
      <w:r w:rsidRPr="007110C7">
        <w:rPr>
          <w:rFonts w:eastAsiaTheme="minorHAnsi" w:cs="Arial"/>
          <w:color w:val="auto"/>
          <w:lang w:eastAsia="en-US" w:bidi="ar-SA"/>
        </w:rPr>
        <w:t>.</w:t>
      </w:r>
    </w:p>
    <w:p w14:paraId="4FFA78AC"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56F44D3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2:2 honours degree or above in a biological science or related subject; Engineering; Physics; Chemistry or an equivalent qualification.</w:t>
      </w:r>
    </w:p>
    <w:p w14:paraId="754395B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a person in a laboratory, holding a testing device in a beaker of liquid. End of note.]</w:t>
      </w:r>
    </w:p>
    <w:p w14:paraId="3CD4748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D8795C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137]</w:t>
      </w:r>
    </w:p>
    <w:p w14:paraId="158A676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9ADF8BD"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Research Courses.</w:t>
      </w:r>
    </w:p>
    <w:p w14:paraId="222C6372"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1BEFDEC3"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PhD/MPhil/MRes/MSc By Research.</w:t>
      </w:r>
    </w:p>
    <w:p w14:paraId="5C41AA3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Applicants must hold an initial UK degree or an equivalent qualification, and would typically have achieved, or be predicted to achieve a minimum classification of 2:1 or equivalent.</w:t>
      </w:r>
    </w:p>
    <w:p w14:paraId="5E2BF5D7"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MD Degrees.</w:t>
      </w:r>
    </w:p>
    <w:p w14:paraId="57832E9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Applicants should typically have a Bachelor of Medicine or Surgery awarded at least three years prior to the submission of the thesis.</w:t>
      </w:r>
    </w:p>
    <w:p w14:paraId="5E9F4FD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20C7B88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5.5 in each component) or Swansea University recognised equivalent.</w:t>
      </w:r>
    </w:p>
    <w:p w14:paraId="28FF452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Medical and Health Care Studies MSc By Research/MPhil/PhD/MD [FT symbol], [PT symbol].</w:t>
      </w:r>
    </w:p>
    <w:p w14:paraId="640C936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invite applications from well-qualified candidates whose research interests correspond to the following expert-led research themes:</w:t>
      </w:r>
    </w:p>
    <w:p w14:paraId="5180A785" w14:textId="77777777" w:rsidR="007110C7" w:rsidRPr="007110C7" w:rsidRDefault="007110C7" w:rsidP="00614F08">
      <w:pPr>
        <w:widowControl/>
        <w:numPr>
          <w:ilvl w:val="0"/>
          <w:numId w:val="13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Biomarkers and Genes.</w:t>
      </w:r>
    </w:p>
    <w:p w14:paraId="4FA77ADF" w14:textId="77777777" w:rsidR="007110C7" w:rsidRPr="007110C7" w:rsidRDefault="007110C7" w:rsidP="00614F08">
      <w:pPr>
        <w:widowControl/>
        <w:numPr>
          <w:ilvl w:val="0"/>
          <w:numId w:val="13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Medical Devices.</w:t>
      </w:r>
    </w:p>
    <w:p w14:paraId="6721A9E1" w14:textId="77777777" w:rsidR="007110C7" w:rsidRPr="007110C7" w:rsidRDefault="007110C7" w:rsidP="00614F08">
      <w:pPr>
        <w:widowControl/>
        <w:numPr>
          <w:ilvl w:val="0"/>
          <w:numId w:val="13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lastRenderedPageBreak/>
        <w:t>Microbes and Immunity.</w:t>
      </w:r>
    </w:p>
    <w:p w14:paraId="117F1A06" w14:textId="77777777" w:rsidR="007110C7" w:rsidRPr="007110C7" w:rsidRDefault="007110C7" w:rsidP="00614F08">
      <w:pPr>
        <w:widowControl/>
        <w:numPr>
          <w:ilvl w:val="0"/>
          <w:numId w:val="13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Patient and Population Health and Informatics.</w:t>
      </w:r>
    </w:p>
    <w:p w14:paraId="5416004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You will benefit from strong links with the NHS and we welcome applications from candidates with a clinical research interest in: </w:t>
      </w:r>
    </w:p>
    <w:p w14:paraId="6B15115C" w14:textId="77777777" w:rsidR="007110C7" w:rsidRPr="007110C7" w:rsidRDefault="007110C7" w:rsidP="00614F08">
      <w:pPr>
        <w:widowControl/>
        <w:numPr>
          <w:ilvl w:val="0"/>
          <w:numId w:val="13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Accidents.</w:t>
      </w:r>
    </w:p>
    <w:p w14:paraId="2247DC67" w14:textId="77777777" w:rsidR="007110C7" w:rsidRPr="007110C7" w:rsidRDefault="007110C7" w:rsidP="00614F08">
      <w:pPr>
        <w:widowControl/>
        <w:numPr>
          <w:ilvl w:val="0"/>
          <w:numId w:val="13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Ageing.</w:t>
      </w:r>
    </w:p>
    <w:p w14:paraId="39DF1723" w14:textId="77777777" w:rsidR="007110C7" w:rsidRPr="007110C7" w:rsidRDefault="007110C7" w:rsidP="00614F08">
      <w:pPr>
        <w:widowControl/>
        <w:numPr>
          <w:ilvl w:val="0"/>
          <w:numId w:val="13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Ambulatory Care.</w:t>
      </w:r>
    </w:p>
    <w:p w14:paraId="3E876AA3" w14:textId="77777777" w:rsidR="007110C7" w:rsidRPr="007110C7" w:rsidRDefault="007110C7" w:rsidP="00614F08">
      <w:pPr>
        <w:widowControl/>
        <w:numPr>
          <w:ilvl w:val="0"/>
          <w:numId w:val="13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Burns and Plastics.</w:t>
      </w:r>
    </w:p>
    <w:p w14:paraId="6C12CFA5" w14:textId="77777777" w:rsidR="007110C7" w:rsidRPr="007110C7" w:rsidRDefault="007110C7" w:rsidP="00614F08">
      <w:pPr>
        <w:widowControl/>
        <w:numPr>
          <w:ilvl w:val="0"/>
          <w:numId w:val="13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Cancer.</w:t>
      </w:r>
    </w:p>
    <w:p w14:paraId="28B4E461" w14:textId="77777777" w:rsidR="007110C7" w:rsidRPr="007110C7" w:rsidRDefault="007110C7" w:rsidP="00614F08">
      <w:pPr>
        <w:widowControl/>
        <w:numPr>
          <w:ilvl w:val="0"/>
          <w:numId w:val="13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Cardiovascular Disease.</w:t>
      </w:r>
    </w:p>
    <w:p w14:paraId="3EAA2565" w14:textId="77777777" w:rsidR="007110C7" w:rsidRPr="007110C7" w:rsidRDefault="007110C7" w:rsidP="00614F08">
      <w:pPr>
        <w:widowControl/>
        <w:numPr>
          <w:ilvl w:val="0"/>
          <w:numId w:val="13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Diabetes.</w:t>
      </w:r>
    </w:p>
    <w:p w14:paraId="20696A76" w14:textId="77777777" w:rsidR="007110C7" w:rsidRPr="007110C7" w:rsidRDefault="007110C7" w:rsidP="00614F08">
      <w:pPr>
        <w:widowControl/>
        <w:numPr>
          <w:ilvl w:val="0"/>
          <w:numId w:val="13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Epilepsy.</w:t>
      </w:r>
    </w:p>
    <w:p w14:paraId="0725F162" w14:textId="77777777" w:rsidR="007110C7" w:rsidRPr="007110C7" w:rsidRDefault="007110C7" w:rsidP="00614F08">
      <w:pPr>
        <w:widowControl/>
        <w:numPr>
          <w:ilvl w:val="0"/>
          <w:numId w:val="13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Gastroenterology.</w:t>
      </w:r>
    </w:p>
    <w:p w14:paraId="55A9FF23" w14:textId="77777777" w:rsidR="007110C7" w:rsidRPr="007110C7" w:rsidRDefault="007110C7" w:rsidP="00614F08">
      <w:pPr>
        <w:widowControl/>
        <w:numPr>
          <w:ilvl w:val="0"/>
          <w:numId w:val="13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Hospital at Home.</w:t>
      </w:r>
    </w:p>
    <w:p w14:paraId="75ADC6F1" w14:textId="77777777" w:rsidR="007110C7" w:rsidRPr="007110C7" w:rsidRDefault="007110C7" w:rsidP="00614F08">
      <w:pPr>
        <w:widowControl/>
        <w:numPr>
          <w:ilvl w:val="0"/>
          <w:numId w:val="13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Immunology.</w:t>
      </w:r>
    </w:p>
    <w:p w14:paraId="26B5F49A" w14:textId="77777777" w:rsidR="007110C7" w:rsidRPr="007110C7" w:rsidRDefault="007110C7" w:rsidP="00614F08">
      <w:pPr>
        <w:widowControl/>
        <w:numPr>
          <w:ilvl w:val="0"/>
          <w:numId w:val="13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Infectious Diseases.</w:t>
      </w:r>
    </w:p>
    <w:p w14:paraId="2D7584E6" w14:textId="77777777" w:rsidR="007110C7" w:rsidRPr="007110C7" w:rsidRDefault="007110C7" w:rsidP="00614F08">
      <w:pPr>
        <w:widowControl/>
        <w:numPr>
          <w:ilvl w:val="0"/>
          <w:numId w:val="13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Pre-hospital Care.</w:t>
      </w:r>
    </w:p>
    <w:p w14:paraId="107833F0" w14:textId="77777777" w:rsidR="007110C7" w:rsidRPr="007110C7" w:rsidRDefault="007110C7" w:rsidP="00614F08">
      <w:pPr>
        <w:widowControl/>
        <w:numPr>
          <w:ilvl w:val="0"/>
          <w:numId w:val="13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Psychiatry.</w:t>
      </w:r>
    </w:p>
    <w:p w14:paraId="6E6D437E" w14:textId="77777777" w:rsidR="007110C7" w:rsidRPr="007110C7" w:rsidRDefault="007110C7" w:rsidP="00614F08">
      <w:pPr>
        <w:widowControl/>
        <w:numPr>
          <w:ilvl w:val="0"/>
          <w:numId w:val="13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Rheumatology.</w:t>
      </w:r>
    </w:p>
    <w:p w14:paraId="70C339A6" w14:textId="77777777" w:rsidR="007110C7" w:rsidRPr="007110C7" w:rsidRDefault="007110C7" w:rsidP="00614F08">
      <w:pPr>
        <w:widowControl/>
        <w:numPr>
          <w:ilvl w:val="0"/>
          <w:numId w:val="13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Trauma Surgery.</w:t>
      </w:r>
    </w:p>
    <w:p w14:paraId="0C877F5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Applied Analytical Science (LCMS) MRes [FT symbol], [PT symbol].</w:t>
      </w:r>
    </w:p>
    <w:p w14:paraId="452C944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World demand for mass spectrometry and chromatography has grown at an unprecedented rate, with qualified graduates in short supply and highly sought after.</w:t>
      </w:r>
    </w:p>
    <w:p w14:paraId="5A405A2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unique combination of industry participation and course content will provide you with a vocationally-relevant qualification with invaluable training and experience sought in the UK and worldwide. The programme is designed in two phases:</w:t>
      </w:r>
    </w:p>
    <w:p w14:paraId="71D06502"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Taught Modules:</w:t>
      </w:r>
    </w:p>
    <w:p w14:paraId="62BFF6CF" w14:textId="77777777" w:rsidR="007110C7" w:rsidRPr="007110C7" w:rsidRDefault="007110C7" w:rsidP="00614F08">
      <w:pPr>
        <w:widowControl/>
        <w:numPr>
          <w:ilvl w:val="0"/>
          <w:numId w:val="13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Data analysis and method development.</w:t>
      </w:r>
    </w:p>
    <w:p w14:paraId="796C516A" w14:textId="77777777" w:rsidR="007110C7" w:rsidRPr="007110C7" w:rsidRDefault="007110C7" w:rsidP="00614F08">
      <w:pPr>
        <w:widowControl/>
        <w:numPr>
          <w:ilvl w:val="0"/>
          <w:numId w:val="13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Mass spectrometry – basics and fundamentals.</w:t>
      </w:r>
    </w:p>
    <w:p w14:paraId="4B7C5721" w14:textId="77777777" w:rsidR="007110C7" w:rsidRPr="007110C7" w:rsidRDefault="007110C7" w:rsidP="00614F08">
      <w:pPr>
        <w:widowControl/>
        <w:numPr>
          <w:ilvl w:val="0"/>
          <w:numId w:val="13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Professional management of laboratory practice.</w:t>
      </w:r>
    </w:p>
    <w:p w14:paraId="7C275E22" w14:textId="77777777" w:rsidR="007110C7" w:rsidRPr="007110C7" w:rsidRDefault="007110C7" w:rsidP="00614F08">
      <w:pPr>
        <w:widowControl/>
        <w:numPr>
          <w:ilvl w:val="0"/>
          <w:numId w:val="13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Separation science and sample handling.</w:t>
      </w:r>
    </w:p>
    <w:p w14:paraId="0D5333B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Research:</w:t>
      </w:r>
    </w:p>
    <w:p w14:paraId="4BF2D22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Master’s level research project, focused on your own research interests and existing practice.</w:t>
      </w:r>
    </w:p>
    <w:p w14:paraId="3D7545F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Research In Health Professions Education MRes/DProf [FT symbol], [PT symbol].</w:t>
      </w:r>
    </w:p>
    <w:p w14:paraId="5709CAC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These Professional Doctorate research degrees are aimed at generating evidence for the education of Health Professionals. They are suitable for anyone who wishes to undertake rigorous, practice focused research into the education of health professionals. Trainees are also welcome. Candidates can enrol for either a short, master's level programme (MRes) or a long, Doctoral Level research degree (DProf) in a programme which combines an initial taught phase with supervised research. The research is normally undertaken in, and on, the student’s workplace.</w:t>
      </w:r>
    </w:p>
    <w:p w14:paraId="2DB42688"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Key features include:</w:t>
      </w:r>
    </w:p>
    <w:p w14:paraId="7336EFC4" w14:textId="77777777" w:rsidR="007110C7" w:rsidRPr="007110C7" w:rsidRDefault="007110C7" w:rsidP="00614F08">
      <w:pPr>
        <w:widowControl/>
        <w:numPr>
          <w:ilvl w:val="0"/>
          <w:numId w:val="13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Full training and support in a broad range of research methods.</w:t>
      </w:r>
    </w:p>
    <w:p w14:paraId="1D993388" w14:textId="77777777" w:rsidR="007110C7" w:rsidRPr="007110C7" w:rsidRDefault="007110C7" w:rsidP="00614F08">
      <w:pPr>
        <w:widowControl/>
        <w:numPr>
          <w:ilvl w:val="0"/>
          <w:numId w:val="13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Focused, taught analysis of the evidence base for current practise in health professions education.</w:t>
      </w:r>
    </w:p>
    <w:p w14:paraId="195AAFAA" w14:textId="77777777" w:rsidR="007110C7" w:rsidRPr="007110C7" w:rsidRDefault="007110C7" w:rsidP="00614F08">
      <w:pPr>
        <w:widowControl/>
        <w:numPr>
          <w:ilvl w:val="0"/>
          <w:numId w:val="13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lastRenderedPageBreak/>
        <w:t>Supported development of a research proposal, including literature review, methodological approaches and ethical approval.</w:t>
      </w:r>
    </w:p>
    <w:p w14:paraId="4711DCA2" w14:textId="77777777" w:rsidR="007110C7" w:rsidRPr="007110C7" w:rsidRDefault="007110C7" w:rsidP="00614F08">
      <w:pPr>
        <w:widowControl/>
        <w:numPr>
          <w:ilvl w:val="0"/>
          <w:numId w:val="13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Support from an outstanding community of experienced researchers to address specific training and research needs.</w:t>
      </w:r>
    </w:p>
    <w:p w14:paraId="1349FE75" w14:textId="77777777" w:rsidR="007110C7" w:rsidRPr="007110C7" w:rsidRDefault="007110C7" w:rsidP="00614F08">
      <w:pPr>
        <w:widowControl/>
        <w:numPr>
          <w:ilvl w:val="0"/>
          <w:numId w:val="13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Use of an experienced supervisory team approach to ensure broad support across a range of needs.</w:t>
      </w:r>
    </w:p>
    <w:p w14:paraId="18B38C8C" w14:textId="77777777" w:rsidR="007110C7" w:rsidRPr="007110C7" w:rsidRDefault="007110C7" w:rsidP="00614F08">
      <w:pPr>
        <w:widowControl/>
        <w:numPr>
          <w:ilvl w:val="0"/>
          <w:numId w:val="13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Emphasis is research-on, meaning research can be conducted in place of work.</w:t>
      </w:r>
    </w:p>
    <w:p w14:paraId="3B23999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Health Informatics MRes [PT symbol].</w:t>
      </w:r>
    </w:p>
    <w:p w14:paraId="5FC93C8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developing discipline of health informatics is becoming an increasingly important component of health provision in the 21st Century. The MRes in Health Informatics is designed for those with experience in health informatics and who want to make a contribution to the field by helping develop the knowledge base.</w:t>
      </w:r>
    </w:p>
    <w:p w14:paraId="46240A1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focus is on primary research, with skills developed over two years. The research project may be undertaken within your own place of work.</w:t>
      </w:r>
    </w:p>
    <w:p w14:paraId="6FA408A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Key features include:</w:t>
      </w:r>
    </w:p>
    <w:p w14:paraId="02EC7830" w14:textId="77777777" w:rsidR="007110C7" w:rsidRPr="007110C7" w:rsidRDefault="007110C7" w:rsidP="00614F08">
      <w:pPr>
        <w:widowControl/>
        <w:numPr>
          <w:ilvl w:val="0"/>
          <w:numId w:val="13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Focus on primary research.</w:t>
      </w:r>
    </w:p>
    <w:p w14:paraId="44CB7F9C" w14:textId="77777777" w:rsidR="007110C7" w:rsidRPr="007110C7" w:rsidRDefault="007110C7" w:rsidP="00614F08">
      <w:pPr>
        <w:widowControl/>
        <w:numPr>
          <w:ilvl w:val="0"/>
          <w:numId w:val="13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Research skills developed through three short modules as you develop your own health informatics research project in the first nine months of the course.</w:t>
      </w:r>
    </w:p>
    <w:p w14:paraId="4DEB6A07" w14:textId="77777777" w:rsidR="007110C7" w:rsidRPr="007110C7" w:rsidRDefault="007110C7" w:rsidP="00614F08">
      <w:pPr>
        <w:widowControl/>
        <w:numPr>
          <w:ilvl w:val="0"/>
          <w:numId w:val="13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second year comprises supervised completion of a research-based thesis.</w:t>
      </w:r>
    </w:p>
    <w:p w14:paraId="5B4F5DAA" w14:textId="77777777" w:rsidR="007110C7" w:rsidRPr="007110C7" w:rsidRDefault="007110C7" w:rsidP="00614F08">
      <w:pPr>
        <w:widowControl/>
        <w:numPr>
          <w:ilvl w:val="0"/>
          <w:numId w:val="13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research is supported within an organisation with a strong research reputation and you will have one-to-one supervision at all stages of the research process.</w:t>
      </w:r>
    </w:p>
    <w:p w14:paraId="0EC93BC5" w14:textId="77777777" w:rsidR="007110C7" w:rsidRPr="007110C7" w:rsidRDefault="007110C7" w:rsidP="00614F08">
      <w:pPr>
        <w:widowControl/>
        <w:numPr>
          <w:ilvl w:val="0"/>
          <w:numId w:val="13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Through partnerships with National Health Service (NHS) bodies in Wales, we are able to offer a range of research opportunities.</w:t>
      </w:r>
    </w:p>
    <w:p w14:paraId="5906B574" w14:textId="77777777" w:rsidR="007110C7" w:rsidRPr="007110C7" w:rsidRDefault="007110C7" w:rsidP="00614F08">
      <w:pPr>
        <w:widowControl/>
        <w:numPr>
          <w:ilvl w:val="0"/>
          <w:numId w:val="13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Practice-focused learning.</w:t>
      </w:r>
    </w:p>
    <w:p w14:paraId="716C088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88FA6F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138]</w:t>
      </w:r>
    </w:p>
    <w:p w14:paraId="1A04301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DB683BB"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Medicine and Healthcare.</w:t>
      </w:r>
    </w:p>
    <w:p w14:paraId="4DE8637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Singleton Park Campus.</w:t>
      </w:r>
    </w:p>
    <w:p w14:paraId="673BBCF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1st in the UK Medicine (Research Excellence Framework 2014).</w:t>
      </w:r>
    </w:p>
    <w:p w14:paraId="79CD448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At Swansea University, we offer outstanding postgraduate opportunities in medicine and healthcare with courses that build on our long-established links with the NHS in the UK, social services and industry. Our internationally renowned research staff are continually working to tackle the challenges facing the healthcare system while our teaching staff are active in practice and research. Together, they have a wealth of professional experience offering an unrivalled mix of academic excellence and practical expertise.</w:t>
      </w:r>
    </w:p>
    <w:p w14:paraId="52CB692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Our outstanding clinical suites and laboratories prepare our students to become the next generation of healthcare professionals, and graduates who are equipped for the workplace with superb career prospects.</w:t>
      </w:r>
    </w:p>
    <w:p w14:paraId="608DE34B"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r w:rsidRPr="007110C7">
        <w:rPr>
          <w:rFonts w:eastAsiaTheme="minorHAnsi" w:cs="Arial"/>
          <w:color w:val="auto"/>
          <w:lang w:eastAsia="en-US" w:bidi="ar-SA"/>
        </w:rPr>
        <w:t xml:space="preserve">  For more detailed course content, including a full module list, visit: </w:t>
      </w:r>
    </w:p>
    <w:p w14:paraId="3E55A430"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74" w:history="1">
        <w:r w:rsidR="007110C7" w:rsidRPr="007110C7">
          <w:rPr>
            <w:rFonts w:eastAsiaTheme="minorHAnsi" w:cs="Arial"/>
            <w:color w:val="0563C1" w:themeColor="hyperlink"/>
            <w:u w:val="single"/>
            <w:lang w:eastAsia="en-US" w:bidi="ar-SA"/>
          </w:rPr>
          <w:t>https://www.swansea.ac.uk/postgraduate/</w:t>
        </w:r>
      </w:hyperlink>
      <w:r w:rsidR="007110C7" w:rsidRPr="007110C7">
        <w:rPr>
          <w:rFonts w:eastAsiaTheme="minorHAnsi" w:cs="Arial"/>
          <w:color w:val="auto"/>
          <w:lang w:eastAsia="en-US" w:bidi="ar-SA"/>
        </w:rPr>
        <w:t xml:space="preserve"> </w:t>
      </w:r>
    </w:p>
    <w:p w14:paraId="7688AD8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Taught Courses.</w:t>
      </w:r>
    </w:p>
    <w:p w14:paraId="74755FE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55EC9DD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Please see individual course details. </w:t>
      </w:r>
    </w:p>
    <w:p w14:paraId="7170569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lastRenderedPageBreak/>
        <w:t>English Language Requirement.</w:t>
      </w:r>
    </w:p>
    <w:p w14:paraId="7DB6A0A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IELTS 6.5 (minimum of 6.0 in each component) or a Swansea University recognised equivalent unless otherwise stated in individual course details.</w:t>
      </w:r>
    </w:p>
    <w:p w14:paraId="623D9FF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 and Bursaries.</w:t>
      </w:r>
    </w:p>
    <w:p w14:paraId="712FF38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offer a range of funding opportunities for both taught and research degrees.</w:t>
      </w:r>
    </w:p>
    <w:p w14:paraId="579F09A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For details, please visit:</w:t>
      </w:r>
    </w:p>
    <w:p w14:paraId="0B41B30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75" w:history="1">
        <w:r w:rsidRPr="007110C7">
          <w:rPr>
            <w:rFonts w:eastAsiaTheme="minorHAnsi" w:cs="Arial"/>
            <w:color w:val="0563C1" w:themeColor="hyperlink"/>
            <w:u w:val="single"/>
            <w:lang w:eastAsia="en-US" w:bidi="ar-SA"/>
          </w:rPr>
          <w:t>https://www.swansea.ac.uk/postgraduate/scholarships</w:t>
        </w:r>
      </w:hyperlink>
      <w:r w:rsidRPr="007110C7">
        <w:rPr>
          <w:rFonts w:eastAsiaTheme="minorHAnsi" w:cs="Arial"/>
          <w:color w:val="auto"/>
          <w:lang w:eastAsia="en-US" w:bidi="ar-SA"/>
        </w:rPr>
        <w:t xml:space="preserve"> </w:t>
      </w:r>
    </w:p>
    <w:p w14:paraId="727D838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CPD.</w:t>
      </w:r>
    </w:p>
    <w:p w14:paraId="542AF10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work closely with our NHS and industry partners to provide a vibrant, innovative CPD learning environment to meet individual's and business needs with a flexible approach. For further details, please see:</w:t>
      </w:r>
    </w:p>
    <w:p w14:paraId="0E6CD16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76" w:history="1">
        <w:r w:rsidRPr="007110C7">
          <w:rPr>
            <w:rFonts w:eastAsiaTheme="minorHAnsi" w:cs="Arial"/>
            <w:color w:val="0563C1" w:themeColor="hyperlink"/>
            <w:u w:val="single"/>
            <w:lang w:eastAsia="en-US" w:bidi="ar-SA"/>
          </w:rPr>
          <w:t>https://www.swansea.ac.uk/humanandhealthsciences/professional-development</w:t>
        </w:r>
      </w:hyperlink>
      <w:r w:rsidRPr="007110C7">
        <w:rPr>
          <w:rFonts w:eastAsiaTheme="minorHAnsi" w:cs="Arial"/>
          <w:color w:val="auto"/>
          <w:lang w:eastAsia="en-US" w:bidi="ar-SA"/>
        </w:rPr>
        <w:t xml:space="preserve"> </w:t>
      </w:r>
    </w:p>
    <w:p w14:paraId="7FA99FD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77" w:history="1">
        <w:r w:rsidRPr="007110C7">
          <w:rPr>
            <w:rFonts w:eastAsiaTheme="minorHAnsi" w:cs="Arial"/>
            <w:color w:val="0563C1" w:themeColor="hyperlink"/>
            <w:u w:val="single"/>
            <w:lang w:eastAsia="en-US" w:bidi="ar-SA"/>
          </w:rPr>
          <w:t>https://www.swansea.ac.uk/medicine/cpd</w:t>
        </w:r>
      </w:hyperlink>
      <w:r w:rsidRPr="007110C7">
        <w:rPr>
          <w:rFonts w:eastAsiaTheme="minorHAnsi" w:cs="Arial"/>
          <w:color w:val="auto"/>
          <w:lang w:eastAsia="en-US" w:bidi="ar-SA"/>
        </w:rPr>
        <w:t xml:space="preserve"> </w:t>
      </w:r>
    </w:p>
    <w:p w14:paraId="2967373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Medicine – Graduate Entry MBBCh [FT symbol].</w:t>
      </w:r>
    </w:p>
    <w:p w14:paraId="77BDB63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Graduate Entry Medicine Programme (MBBCh) in Swansea is one of a small group of similar programmes of medical study in the UK. It is a fully integrated, innovative, four-year accelerated medical degree.</w:t>
      </w:r>
    </w:p>
    <w:p w14:paraId="4403F3C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With its integrated medical curriculum, the basic biomedical sciences are learnt in the context of clinical medicine, public health, pathology, therapeutics, ethics and psycho-social issues in patient management. This, together with a high emphasis on clinical and communication skills, will provide you with everything you will need to practise medicine competently and confidently.</w:t>
      </w:r>
    </w:p>
    <w:p w14:paraId="66AD1D0B"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Key features include:</w:t>
      </w:r>
    </w:p>
    <w:p w14:paraId="1A402ED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course benefits from a high level of structured clinical contact, including:</w:t>
      </w:r>
    </w:p>
    <w:p w14:paraId="2B5129D9" w14:textId="77777777" w:rsidR="007110C7" w:rsidRPr="007110C7" w:rsidRDefault="007110C7" w:rsidP="00614F08">
      <w:pPr>
        <w:widowControl/>
        <w:numPr>
          <w:ilvl w:val="0"/>
          <w:numId w:val="14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Clinical apprenticeships, including one week of nursing practice.</w:t>
      </w:r>
    </w:p>
    <w:p w14:paraId="63BF3176" w14:textId="77777777" w:rsidR="007110C7" w:rsidRPr="007110C7" w:rsidRDefault="007110C7" w:rsidP="00614F08">
      <w:pPr>
        <w:widowControl/>
        <w:numPr>
          <w:ilvl w:val="0"/>
          <w:numId w:val="14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Junior Assistantship.</w:t>
      </w:r>
    </w:p>
    <w:p w14:paraId="38D96E95" w14:textId="77777777" w:rsidR="007110C7" w:rsidRPr="007110C7" w:rsidRDefault="007110C7" w:rsidP="00614F08">
      <w:pPr>
        <w:widowControl/>
        <w:numPr>
          <w:ilvl w:val="0"/>
          <w:numId w:val="14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Specialty attachments, including acute surgery, acute medicine, women’s health, child health, mental health, sub-specialities of medicine and surgery, and frailty.</w:t>
      </w:r>
    </w:p>
    <w:p w14:paraId="0874277E" w14:textId="77777777" w:rsidR="007110C7" w:rsidRPr="007110C7" w:rsidRDefault="007110C7" w:rsidP="00614F08">
      <w:pPr>
        <w:widowControl/>
        <w:numPr>
          <w:ilvl w:val="0"/>
          <w:numId w:val="14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Community based learning.</w:t>
      </w:r>
    </w:p>
    <w:p w14:paraId="6B1BCCAF" w14:textId="77777777" w:rsidR="007110C7" w:rsidRPr="007110C7" w:rsidRDefault="007110C7" w:rsidP="00614F08">
      <w:pPr>
        <w:widowControl/>
        <w:numPr>
          <w:ilvl w:val="0"/>
          <w:numId w:val="14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Senior assistantship, shadowing F1 doctors.</w:t>
      </w:r>
    </w:p>
    <w:p w14:paraId="24885375" w14:textId="77777777" w:rsidR="007110C7" w:rsidRPr="007110C7" w:rsidRDefault="007110C7" w:rsidP="00614F08">
      <w:pPr>
        <w:widowControl/>
        <w:numPr>
          <w:ilvl w:val="0"/>
          <w:numId w:val="14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Elective.</w:t>
      </w:r>
    </w:p>
    <w:p w14:paraId="1CF668FA"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3425FE8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In order to be eligible to apply for Graduate Entry Medicine, you must have achieved, or be predicted to achieve, the following (or equivalent) by 31st July of the year in which you wish to start the programme:</w:t>
      </w:r>
    </w:p>
    <w:p w14:paraId="30A1AA34" w14:textId="77777777" w:rsidR="007110C7" w:rsidRPr="007110C7" w:rsidRDefault="007110C7" w:rsidP="00614F08">
      <w:pPr>
        <w:widowControl/>
        <w:numPr>
          <w:ilvl w:val="0"/>
          <w:numId w:val="21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Either an upper second (2:1) or first class degree in any subject.</w:t>
      </w:r>
    </w:p>
    <w:p w14:paraId="450B52B9" w14:textId="77777777" w:rsidR="007110C7" w:rsidRPr="007110C7" w:rsidRDefault="007110C7" w:rsidP="00614F08">
      <w:pPr>
        <w:widowControl/>
        <w:numPr>
          <w:ilvl w:val="0"/>
          <w:numId w:val="21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Or a ‘Merit’ or distinction (equivalent to 2:1 or first) in an integrated undergraduate master's degree.</w:t>
      </w:r>
    </w:p>
    <w:p w14:paraId="5E716822" w14:textId="77777777" w:rsidR="007110C7" w:rsidRPr="007110C7" w:rsidRDefault="007110C7" w:rsidP="00614F08">
      <w:pPr>
        <w:widowControl/>
        <w:numPr>
          <w:ilvl w:val="0"/>
          <w:numId w:val="21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Or a lower second (2:2) PLUS a postgraduate master's or PhD.</w:t>
      </w:r>
    </w:p>
    <w:p w14:paraId="3FB4D3E4" w14:textId="77777777" w:rsidR="007110C7" w:rsidRPr="007110C7" w:rsidRDefault="007110C7" w:rsidP="00614F08">
      <w:pPr>
        <w:widowControl/>
        <w:numPr>
          <w:ilvl w:val="0"/>
          <w:numId w:val="21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And GCSE Mathematics and English/Welsh at grade C or above.</w:t>
      </w:r>
    </w:p>
    <w:p w14:paraId="1731AF1E" w14:textId="77777777" w:rsidR="007110C7" w:rsidRPr="007110C7" w:rsidRDefault="007110C7" w:rsidP="007110C7">
      <w:pPr>
        <w:widowControl/>
        <w:autoSpaceDE w:val="0"/>
        <w:autoSpaceDN w:val="0"/>
        <w:adjustRightInd w:val="0"/>
        <w:ind w:right="-380"/>
        <w:rPr>
          <w:rFonts w:eastAsiaTheme="minorHAnsi" w:cs="Arial"/>
          <w:iCs/>
          <w:color w:val="auto"/>
          <w:lang w:eastAsia="en-US" w:bidi="ar-SA"/>
        </w:rPr>
      </w:pPr>
      <w:r w:rsidRPr="007110C7">
        <w:rPr>
          <w:rFonts w:eastAsiaTheme="minorHAnsi" w:cs="Arial"/>
          <w:iCs/>
          <w:color w:val="auto"/>
          <w:lang w:eastAsia="en-US" w:bidi="ar-SA"/>
        </w:rPr>
        <w:t xml:space="preserve">  If you hold more than one undergraduate degree, the result from the most recent degree is considered.</w:t>
      </w:r>
    </w:p>
    <w:p w14:paraId="6817CAD8" w14:textId="77777777" w:rsidR="007110C7" w:rsidRPr="007110C7" w:rsidRDefault="007110C7" w:rsidP="00614F08">
      <w:pPr>
        <w:widowControl/>
        <w:numPr>
          <w:ilvl w:val="0"/>
          <w:numId w:val="2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IELTS 7.0 with no less than 7.0 in speaking and 6.5 in listening, reading and writing (international candidates)</w:t>
      </w:r>
    </w:p>
    <w:p w14:paraId="73CD9C1A" w14:textId="77777777" w:rsidR="007110C7" w:rsidRPr="007110C7" w:rsidRDefault="007110C7" w:rsidP="007110C7">
      <w:pPr>
        <w:widowControl/>
        <w:autoSpaceDE w:val="0"/>
        <w:autoSpaceDN w:val="0"/>
        <w:adjustRightInd w:val="0"/>
        <w:ind w:right="-380"/>
        <w:rPr>
          <w:rFonts w:eastAsiaTheme="minorHAnsi" w:cs="Arial"/>
          <w:iCs/>
          <w:color w:val="auto"/>
          <w:lang w:eastAsia="en-US" w:bidi="ar-SA"/>
        </w:rPr>
      </w:pPr>
      <w:r w:rsidRPr="007110C7">
        <w:rPr>
          <w:rFonts w:eastAsiaTheme="minorHAnsi" w:cs="Arial"/>
          <w:iCs/>
          <w:color w:val="auto"/>
          <w:lang w:eastAsia="en-US" w:bidi="ar-SA"/>
        </w:rPr>
        <w:t xml:space="preserve">  Qualifications awarded in countries other than the UK can be accepted if they are confirmed to be equivalent to awards in the UK system.</w:t>
      </w:r>
    </w:p>
    <w:p w14:paraId="31EA974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0FB9F56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lastRenderedPageBreak/>
        <w:t>[page 139]</w:t>
      </w:r>
    </w:p>
    <w:p w14:paraId="6C093BC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94616D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GAMSAT/MCAT.</w:t>
      </w:r>
    </w:p>
    <w:p w14:paraId="50E6BA6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All candidates must sit one of the following professional selection tests for medical schools prior to application:</w:t>
      </w:r>
    </w:p>
    <w:p w14:paraId="3E88DC47" w14:textId="77777777" w:rsidR="007110C7" w:rsidRPr="007110C7" w:rsidRDefault="007110C7" w:rsidP="00614F08">
      <w:pPr>
        <w:widowControl/>
        <w:numPr>
          <w:ilvl w:val="0"/>
          <w:numId w:val="2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UK/EU candidates must sit the GAMSAT. You must achieve a minimum overall GAMSAT score of 50, together with a minimum of 50 in Paper 3 (Reasoning in Biological and Physical Sciences) in order to be considered.</w:t>
      </w:r>
    </w:p>
    <w:p w14:paraId="23775CBF" w14:textId="77777777" w:rsidR="007110C7" w:rsidRPr="007110C7" w:rsidRDefault="007110C7" w:rsidP="00614F08">
      <w:pPr>
        <w:widowControl/>
        <w:numPr>
          <w:ilvl w:val="0"/>
          <w:numId w:val="21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International candidates may sit the GAMSAT or MCAT. You must achieve a minimum overall MCAT score of 500 in order to be considered.</w:t>
      </w:r>
    </w:p>
    <w:p w14:paraId="352DD3C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Interviews will be offered to candidates that meet an overall cut-off score in their entry exam, which is determined annually once all scores have been received.</w:t>
      </w:r>
    </w:p>
    <w:p w14:paraId="3A21F1E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Any offer made is conditional, subject to evidence of qualifications, satisfactory references, a Disclosure and Barring Service (DBS) or police check and occupational health clearance.</w:t>
      </w:r>
    </w:p>
    <w:p w14:paraId="4348F8E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Graduate Entry Medicine is not open to transfers with credit from other Medical courses but applicants who have previously been students at other medical schools may apply to join the programme from Year 1, provided that they meet the entry requirements.</w:t>
      </w:r>
    </w:p>
    <w:p w14:paraId="6181067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Please note: At the end of this course you will receive your MBBCh (or equivalent) degree, which is a primary medical qualification (PMQ). This qualification allows our graduates to practise in the UK and many other countries.</w:t>
      </w:r>
    </w:p>
    <w:p w14:paraId="2DE2C41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Applicants are advised to ensure that Swansea University’s PMQ is recognised by the medical standards authority of the country in which they wish to practise. Holding a PMQ entitles you to provisional registration with the General Medical Council, subject only to its acceptance that there are no Fitness to Practise concerns that need consideration.</w:t>
      </w:r>
    </w:p>
    <w:p w14:paraId="6F88DE7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For further information please visit: </w:t>
      </w:r>
    </w:p>
    <w:p w14:paraId="70CCA6E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78" w:history="1">
        <w:r w:rsidRPr="007110C7">
          <w:rPr>
            <w:rFonts w:eastAsiaTheme="minorHAnsi" w:cs="Arial"/>
            <w:color w:val="0563C1" w:themeColor="hyperlink"/>
            <w:u w:val="single"/>
            <w:lang w:eastAsia="en-US" w:bidi="ar-SA"/>
          </w:rPr>
          <w:t>https://www.swansea.ac.uk/medicine</w:t>
        </w:r>
      </w:hyperlink>
      <w:r w:rsidRPr="007110C7">
        <w:rPr>
          <w:rFonts w:eastAsiaTheme="minorHAnsi" w:cs="Arial"/>
          <w:color w:val="auto"/>
          <w:lang w:eastAsia="en-US" w:bidi="ar-SA"/>
        </w:rPr>
        <w:t xml:space="preserve"> </w:t>
      </w:r>
    </w:p>
    <w:p w14:paraId="762C7E1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Physician Associate Studies MSc [FT symbol].</w:t>
      </w:r>
    </w:p>
    <w:p w14:paraId="23EDB71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integrated two-year MSc Physician Associate Studies degree will help you develop the knowledge and clinical skills to pass the National Examination Certificate and start your new healthcare role. Throughout your degree you will have opportunities to work effectively with patients, develop a range of practical and reasoning skills, and reflect on practice to identify your individual learning needs.</w:t>
      </w:r>
    </w:p>
    <w:p w14:paraId="7195772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There’s a growing demand for Physician Associates across the UK and your skills and degree qualification will be highly sought after in a range of settings. One of the first courses of its kind in Wales, this programme has been developed in line with Government guidance to help meet the strategic need for a modernised healthcare workforce.</w:t>
      </w:r>
    </w:p>
    <w:p w14:paraId="0E09A4F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Physician Associate Studies MSc is currently supported through a Welsh Government bursary. There are currently 40 funded places per year on this programme.</w:t>
      </w:r>
    </w:p>
    <w:p w14:paraId="230A1A0E"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559656C3" w14:textId="77777777" w:rsidR="007110C7" w:rsidRPr="007110C7" w:rsidRDefault="007110C7" w:rsidP="00614F08">
      <w:pPr>
        <w:widowControl/>
        <w:numPr>
          <w:ilvl w:val="0"/>
          <w:numId w:val="14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Clinical Skills.</w:t>
      </w:r>
    </w:p>
    <w:p w14:paraId="038B6237" w14:textId="77777777" w:rsidR="007110C7" w:rsidRPr="007110C7" w:rsidRDefault="007110C7" w:rsidP="00614F08">
      <w:pPr>
        <w:widowControl/>
        <w:numPr>
          <w:ilvl w:val="0"/>
          <w:numId w:val="14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Foundations in Clinical Medicine.</w:t>
      </w:r>
    </w:p>
    <w:p w14:paraId="154396A0" w14:textId="77777777" w:rsidR="007110C7" w:rsidRPr="007110C7" w:rsidRDefault="007110C7" w:rsidP="00614F08">
      <w:pPr>
        <w:widowControl/>
        <w:numPr>
          <w:ilvl w:val="0"/>
          <w:numId w:val="14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Introduction to Health Care Law and Ethics.</w:t>
      </w:r>
    </w:p>
    <w:p w14:paraId="5CF625E8" w14:textId="77777777" w:rsidR="007110C7" w:rsidRPr="007110C7" w:rsidRDefault="007110C7" w:rsidP="00614F08">
      <w:pPr>
        <w:widowControl/>
        <w:numPr>
          <w:ilvl w:val="0"/>
          <w:numId w:val="14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Introduction to Research, Evidence-based Practice and Reflection.</w:t>
      </w:r>
    </w:p>
    <w:p w14:paraId="6A190E72" w14:textId="77777777" w:rsidR="007110C7" w:rsidRPr="007110C7" w:rsidRDefault="007110C7" w:rsidP="00614F08">
      <w:pPr>
        <w:widowControl/>
        <w:numPr>
          <w:ilvl w:val="0"/>
          <w:numId w:val="14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w:t>
      </w:r>
    </w:p>
    <w:p w14:paraId="5E4C0B1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lastRenderedPageBreak/>
        <w:t>Entry requirements.</w:t>
      </w:r>
    </w:p>
    <w:p w14:paraId="2652963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GCSE Mathematics and English/Welsh at grade C or above (or equivalent), and a minimum of a 2:2 honours degree in a biomedical science or health related discipline. </w:t>
      </w:r>
    </w:p>
    <w:p w14:paraId="4958ED6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Applicants who have achieved a high degree (2:1 honours or above) in a non-related discipline and can provide evidence of relevant work experience and values in line with the NHS constitution may be considered on an individual basis.</w:t>
      </w:r>
    </w:p>
    <w:p w14:paraId="73978DA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All applicants must provide a personal statement that demonstrates evidence of caring experience, an understanding of the role of a Physician Associate and the personal and academic qualities required for the course and future practice.</w:t>
      </w:r>
    </w:p>
    <w:p w14:paraId="18235E8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Interviews will be offered to applicants that meet the entry requirements based on their personal statement.</w:t>
      </w:r>
    </w:p>
    <w:p w14:paraId="1FEEF0F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Any offer made is conditional, subject to evidence of qualifications, satisfactory references, a Disclosure and Barring Service (DBS) or police check and occupational health clearance.</w:t>
      </w:r>
    </w:p>
    <w:p w14:paraId="2C9EC78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 xml:space="preserve">Advanced Practice In Health Care PGDip/MSc </w:t>
      </w:r>
      <w:bookmarkStart w:id="28" w:name="_Hlk57885287"/>
      <w:r w:rsidRPr="007110C7">
        <w:rPr>
          <w:rFonts w:eastAsiaTheme="majorEastAsia" w:cstheme="majorBidi"/>
          <w:b/>
          <w:bCs/>
          <w:color w:val="000000" w:themeColor="text1"/>
          <w:szCs w:val="26"/>
          <w:lang w:eastAsia="en-US" w:bidi="ar-SA"/>
        </w:rPr>
        <w:t>[PT symbol]</w:t>
      </w:r>
      <w:bookmarkEnd w:id="28"/>
      <w:r w:rsidRPr="007110C7">
        <w:rPr>
          <w:rFonts w:eastAsiaTheme="majorEastAsia" w:cstheme="majorBidi"/>
          <w:b/>
          <w:bCs/>
          <w:color w:val="000000" w:themeColor="text1"/>
          <w:szCs w:val="26"/>
          <w:lang w:eastAsia="en-US" w:bidi="ar-SA"/>
        </w:rPr>
        <w:t>.</w:t>
      </w:r>
    </w:p>
    <w:p w14:paraId="6258C4A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is designed for experienced healthcare practitioners who want to consolidate their skills and develop to an advanced level. You will develop enhanced assessment, diagnostic and disease management skills and have the opportunity to carry out studies for non-medical prescribing. Throughout your studies, you will refine critical research and analytical skills in relation to clinical practice and develop professional reflective practice techniques.</w:t>
      </w:r>
    </w:p>
    <w:p w14:paraId="027C3EBE"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737FA1DD" w14:textId="77777777" w:rsidR="007110C7" w:rsidRPr="007110C7" w:rsidRDefault="007110C7" w:rsidP="00614F08">
      <w:pPr>
        <w:widowControl/>
        <w:numPr>
          <w:ilvl w:val="0"/>
          <w:numId w:val="14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Advanced Practice and Education.</w:t>
      </w:r>
    </w:p>
    <w:p w14:paraId="027186E3" w14:textId="77777777" w:rsidR="007110C7" w:rsidRPr="007110C7" w:rsidRDefault="007110C7" w:rsidP="00614F08">
      <w:pPr>
        <w:widowControl/>
        <w:numPr>
          <w:ilvl w:val="0"/>
          <w:numId w:val="14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Anatomy, Physiology and Pathophysiology for Advanced Clinical Practice.</w:t>
      </w:r>
    </w:p>
    <w:p w14:paraId="585076B9" w14:textId="77777777" w:rsidR="007110C7" w:rsidRPr="007110C7" w:rsidRDefault="007110C7" w:rsidP="00614F08">
      <w:pPr>
        <w:widowControl/>
        <w:numPr>
          <w:ilvl w:val="0"/>
          <w:numId w:val="14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Clinical Assessment Skills.</w:t>
      </w:r>
    </w:p>
    <w:p w14:paraId="21E78342" w14:textId="77777777" w:rsidR="007110C7" w:rsidRPr="007110C7" w:rsidRDefault="007110C7" w:rsidP="00614F08">
      <w:pPr>
        <w:widowControl/>
        <w:numPr>
          <w:ilvl w:val="0"/>
          <w:numId w:val="14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Clinical Diagnosis and Patient Management for Advanced Practice.</w:t>
      </w:r>
    </w:p>
    <w:p w14:paraId="49A3429C" w14:textId="77777777" w:rsidR="007110C7" w:rsidRPr="007110C7" w:rsidRDefault="007110C7" w:rsidP="00614F08">
      <w:pPr>
        <w:widowControl/>
        <w:numPr>
          <w:ilvl w:val="0"/>
          <w:numId w:val="14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Foundations in Research.</w:t>
      </w:r>
    </w:p>
    <w:p w14:paraId="173F2707" w14:textId="77777777" w:rsidR="007110C7" w:rsidRPr="007110C7" w:rsidRDefault="007110C7" w:rsidP="007110C7">
      <w:pPr>
        <w:widowControl/>
        <w:rPr>
          <w:rFonts w:eastAsiaTheme="minorHAnsi" w:cstheme="minorBidi"/>
          <w:color w:val="auto"/>
          <w:lang w:eastAsia="en-US" w:bidi="ar-SA"/>
        </w:rPr>
      </w:pPr>
    </w:p>
    <w:p w14:paraId="6CC8EE8A"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[page 140]</w:t>
      </w:r>
    </w:p>
    <w:p w14:paraId="73740A68" w14:textId="77777777" w:rsidR="007110C7" w:rsidRPr="007110C7" w:rsidRDefault="007110C7" w:rsidP="007110C7">
      <w:pPr>
        <w:widowControl/>
        <w:rPr>
          <w:rFonts w:eastAsiaTheme="minorHAnsi" w:cstheme="minorBidi"/>
          <w:color w:val="auto"/>
          <w:lang w:eastAsia="en-US" w:bidi="ar-SA"/>
        </w:rPr>
      </w:pPr>
    </w:p>
    <w:p w14:paraId="45C035BC"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Optional specialist modules typically include:</w:t>
      </w:r>
    </w:p>
    <w:p w14:paraId="79DA542C" w14:textId="77777777" w:rsidR="007110C7" w:rsidRPr="007110C7" w:rsidRDefault="007110C7" w:rsidP="00614F08">
      <w:pPr>
        <w:widowControl/>
        <w:numPr>
          <w:ilvl w:val="0"/>
          <w:numId w:val="14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Advanced Practice Portfolio Dissertation.</w:t>
      </w:r>
    </w:p>
    <w:p w14:paraId="47DC04E2" w14:textId="77777777" w:rsidR="007110C7" w:rsidRPr="007110C7" w:rsidRDefault="007110C7" w:rsidP="00614F08">
      <w:pPr>
        <w:widowControl/>
        <w:numPr>
          <w:ilvl w:val="0"/>
          <w:numId w:val="14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Clinical Assessment and Decision Making in Non-Medical Prescribing.</w:t>
      </w:r>
    </w:p>
    <w:p w14:paraId="5EB43754" w14:textId="77777777" w:rsidR="007110C7" w:rsidRPr="007110C7" w:rsidRDefault="007110C7" w:rsidP="00614F08">
      <w:pPr>
        <w:widowControl/>
        <w:numPr>
          <w:ilvl w:val="0"/>
          <w:numId w:val="14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Pharmacology Principles and Practice.</w:t>
      </w:r>
    </w:p>
    <w:p w14:paraId="42BB7A9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2D59D97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To apply for this course you need to be qualified for a minimum of 3 years and have a UK 2:2 degree or its equivalent in a relevant subject. You may be able to enrol without an initial degree and/or may be required to undertake pre-requisite studies at level 6. Prior to applying, you need to discuss whether your employers are willing to support your application. Acceptance on to the course is made collaboratively between the University and your employer and all applicants will be interviewed in conjunction with their respective health board.</w:t>
      </w:r>
    </w:p>
    <w:p w14:paraId="6AF8FE2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Please note: Advanced Practice in Health Care is not open to international applicants.</w:t>
      </w:r>
    </w:p>
    <w:p w14:paraId="6D3A0589"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Approved Mental Health Professional PGCert [FT symbol].</w:t>
      </w:r>
    </w:p>
    <w:p w14:paraId="65F358F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will give you the professional knowledge and skills required by the Welsh Government and Social Care Wales to be considered by their agency to become warranted and practice as an Approved Mental Health Professional (AMHP). An AMHP </w:t>
      </w:r>
      <w:r w:rsidRPr="007110C7">
        <w:rPr>
          <w:rFonts w:eastAsiaTheme="minorHAnsi" w:cs="Arial"/>
          <w:color w:val="auto"/>
          <w:lang w:eastAsia="en-US" w:bidi="ar-SA"/>
        </w:rPr>
        <w:lastRenderedPageBreak/>
        <w:t>is responsible for assessing a person with a mental disorder when considering the need for an application for formal admission to a psychiatric hospital.</w:t>
      </w:r>
    </w:p>
    <w:p w14:paraId="43A91A3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495F1D40" w14:textId="77777777" w:rsidR="007110C7" w:rsidRPr="007110C7" w:rsidRDefault="007110C7" w:rsidP="00614F08">
      <w:pPr>
        <w:widowControl/>
        <w:numPr>
          <w:ilvl w:val="0"/>
          <w:numId w:val="14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Policy and Law in Mental Health Services.</w:t>
      </w:r>
    </w:p>
    <w:p w14:paraId="60F1EA5A" w14:textId="77777777" w:rsidR="007110C7" w:rsidRPr="007110C7" w:rsidRDefault="007110C7" w:rsidP="00614F08">
      <w:pPr>
        <w:widowControl/>
        <w:numPr>
          <w:ilvl w:val="0"/>
          <w:numId w:val="14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Professional Decision Making and Partnership in Mental Health.</w:t>
      </w:r>
    </w:p>
    <w:p w14:paraId="3BB87130" w14:textId="77777777" w:rsidR="007110C7" w:rsidRPr="007110C7" w:rsidRDefault="007110C7" w:rsidP="00614F08">
      <w:pPr>
        <w:widowControl/>
        <w:numPr>
          <w:ilvl w:val="0"/>
          <w:numId w:val="14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Understanding Mental Health and Mental Distress.</w:t>
      </w:r>
    </w:p>
    <w:p w14:paraId="2DDB06E5" w14:textId="77777777" w:rsidR="007110C7" w:rsidRPr="007110C7" w:rsidRDefault="007110C7" w:rsidP="00614F08">
      <w:pPr>
        <w:widowControl/>
        <w:numPr>
          <w:ilvl w:val="0"/>
          <w:numId w:val="14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Values Based Practice and Ethical Decision Making in Mental Health Services.</w:t>
      </w:r>
    </w:p>
    <w:p w14:paraId="46A44B78"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27F010F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To apply for this course you need to be a social worker, mental health nurse, psychologist or occupational therapist working in mental health or learning disabilities. You should be registered with a professional body, have at least two years’ post qualifying experience and have relevant experience of working with people with mental disorders. You will need to be employed in one of the 16 Local Authorities in Wales or the related Health Boards. You will be selected and funded by your employer to train to undertake the statutory role of an AMHP. Either a bachelor or master’s degree is required, or in exceptional circumstances, where this academic requirement is not met, you must demonstrate how your experience and qualifications equip you to undertake postgraduate study. This can be evidenced by, for example, a relevant post-qualifying award. If you do not hold a degree you may be required to attend an interview.</w:t>
      </w:r>
    </w:p>
    <w:p w14:paraId="3FC87DF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Please note: This programme is not open to international applicants.</w:t>
      </w:r>
    </w:p>
    <w:p w14:paraId="0994840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Blood Component Transfusion PGCert [PT symbol].</w:t>
      </w:r>
    </w:p>
    <w:p w14:paraId="219AF07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Designed for non-medical healthcare practitioners (HCPs), this innovative programme will equip you with the skills and knowledge to make the clinical decision and provide the written instruction for blood component transfusion to patients within your clinical specialism. We have developed this work-based, accredited course to support the All Wales Policy for non-medical authorisation of blood component transfusion.</w:t>
      </w:r>
    </w:p>
    <w:p w14:paraId="5006F358"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35B25E12" w14:textId="77777777" w:rsidR="007110C7" w:rsidRPr="007110C7" w:rsidRDefault="007110C7" w:rsidP="00614F08">
      <w:pPr>
        <w:widowControl/>
        <w:numPr>
          <w:ilvl w:val="0"/>
          <w:numId w:val="14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Advancing your own Practice in Blood Component Transfusion.</w:t>
      </w:r>
    </w:p>
    <w:p w14:paraId="16CFAFFC" w14:textId="77777777" w:rsidR="007110C7" w:rsidRPr="007110C7" w:rsidRDefault="007110C7" w:rsidP="00614F08">
      <w:pPr>
        <w:widowControl/>
        <w:numPr>
          <w:ilvl w:val="0"/>
          <w:numId w:val="14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Principles of Safe Practice in Clinical Transfusion Management.</w:t>
      </w:r>
    </w:p>
    <w:p w14:paraId="389F090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482AFB8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You should hold a relevant professional qualification and work in an area where a clinical need is identified. You should have at least 3 year's post-registration experience in your specialist clinical area, with frequent exposure to blood component transfusion. You should have the support of your line manager and will need a designated medical mentor, who is responsible for supporting your work-based learning and assessment.</w:t>
      </w:r>
    </w:p>
    <w:p w14:paraId="3400790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Please note: This programme is not open to international applicants.</w:t>
      </w:r>
    </w:p>
    <w:p w14:paraId="112F0B1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Community and Primary Health Care Practice PGCert/PGDip/MSc [PT symbol].</w:t>
      </w:r>
    </w:p>
    <w:p w14:paraId="54C8F7C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Designed for practising healthcare professionals wishing to enhance their leadership, research and educational expertise, this course will provide the skills and knowledge to progress in your career and explore innovative cross-disciplinary research and practice to improve public health. Throughout your studies, you will refine critical research and analytical skills in relation to healthcare policy and practice and develop professional reflective practice techniques.</w:t>
      </w:r>
    </w:p>
    <w:p w14:paraId="3CD73EC7"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289020D3" w14:textId="77777777" w:rsidR="007110C7" w:rsidRPr="007110C7" w:rsidRDefault="007110C7" w:rsidP="00614F08">
      <w:pPr>
        <w:widowControl/>
        <w:numPr>
          <w:ilvl w:val="0"/>
          <w:numId w:val="14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Continuing your Professional Development in Community and Primary Health Care Practice.</w:t>
      </w:r>
    </w:p>
    <w:p w14:paraId="3C4811E6" w14:textId="77777777" w:rsidR="007110C7" w:rsidRPr="007110C7" w:rsidRDefault="007110C7" w:rsidP="00614F08">
      <w:pPr>
        <w:widowControl/>
        <w:numPr>
          <w:ilvl w:val="0"/>
          <w:numId w:val="14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w:t>
      </w:r>
    </w:p>
    <w:p w14:paraId="33E376D4" w14:textId="77777777" w:rsidR="007110C7" w:rsidRPr="007110C7" w:rsidRDefault="007110C7" w:rsidP="00614F08">
      <w:pPr>
        <w:widowControl/>
        <w:numPr>
          <w:ilvl w:val="0"/>
          <w:numId w:val="14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Foundations in Research.</w:t>
      </w:r>
    </w:p>
    <w:p w14:paraId="3852676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C56943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141]</w:t>
      </w:r>
    </w:p>
    <w:p w14:paraId="3080F71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E9429E2"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Optional specialist modules typically include:</w:t>
      </w:r>
    </w:p>
    <w:p w14:paraId="7517BEF5" w14:textId="77777777" w:rsidR="007110C7" w:rsidRPr="007110C7" w:rsidRDefault="007110C7" w:rsidP="00614F08">
      <w:pPr>
        <w:widowControl/>
        <w:numPr>
          <w:ilvl w:val="0"/>
          <w:numId w:val="14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Working in Community and Primary Health Care Practice.</w:t>
      </w:r>
    </w:p>
    <w:p w14:paraId="2B05A083" w14:textId="77777777" w:rsidR="007110C7" w:rsidRPr="007110C7" w:rsidRDefault="007110C7" w:rsidP="00614F08">
      <w:pPr>
        <w:widowControl/>
        <w:numPr>
          <w:ilvl w:val="0"/>
          <w:numId w:val="14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Working in Community and Primary Mental Health Care Practice.</w:t>
      </w:r>
    </w:p>
    <w:p w14:paraId="11EB7D76" w14:textId="77777777" w:rsidR="007110C7" w:rsidRPr="007110C7" w:rsidRDefault="007110C7" w:rsidP="00614F08">
      <w:pPr>
        <w:widowControl/>
        <w:numPr>
          <w:ilvl w:val="0"/>
          <w:numId w:val="14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Working with Individuals, Families and Communities in Primary Health Care Practice.</w:t>
      </w:r>
    </w:p>
    <w:p w14:paraId="1238D05E"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289E57F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You should have a minimum of a UK second class honours (2:2) degree, or an equivalent recognised qualification and must be a registered practitioner working in a community role. Relevant experience may also be considered where appropriate.</w:t>
      </w:r>
    </w:p>
    <w:p w14:paraId="5DA1E3A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Please note: This programme is not open to international applicants.</w:t>
      </w:r>
    </w:p>
    <w:p w14:paraId="26A6F1E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Community Health Studies, Specialist Practice Award in District Nursing PGDip/MSc [FT symbol], [PT symbol].</w:t>
      </w:r>
    </w:p>
    <w:p w14:paraId="6D9B174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aims to prepare district nurses to work independently and autonomously in a complex, rapidly changing environment, helping you to become an inspirational leader of the future, who transforms practice and contributes to the wider healthcare agenda. Successful completion of the programme will enable registrants to meet the NMC standards for specialist practice in district nursing (SPDN) and the V100 qualification (community nurse prescriber). The course is made up of 50% practice and 50% theory, there is a strong emphasis on the relationship between practice and theory.</w:t>
      </w:r>
    </w:p>
    <w:p w14:paraId="71D8583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13BCAE44" w14:textId="77777777" w:rsidR="007110C7" w:rsidRPr="007110C7" w:rsidRDefault="007110C7" w:rsidP="00614F08">
      <w:pPr>
        <w:widowControl/>
        <w:numPr>
          <w:ilvl w:val="0"/>
          <w:numId w:val="14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Advancing Skills in Management and Leadership for District Nurse Practice.</w:t>
      </w:r>
    </w:p>
    <w:p w14:paraId="4876256B" w14:textId="77777777" w:rsidR="007110C7" w:rsidRPr="007110C7" w:rsidRDefault="007110C7" w:rsidP="00614F08">
      <w:pPr>
        <w:widowControl/>
        <w:numPr>
          <w:ilvl w:val="0"/>
          <w:numId w:val="14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Application of Nurse Prescribing Experience to a specialist field of practice.</w:t>
      </w:r>
    </w:p>
    <w:p w14:paraId="778654FB" w14:textId="77777777" w:rsidR="007110C7" w:rsidRPr="007110C7" w:rsidRDefault="007110C7" w:rsidP="00614F08">
      <w:pPr>
        <w:widowControl/>
        <w:numPr>
          <w:ilvl w:val="0"/>
          <w:numId w:val="14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Developing clinical expertise in contemporary District Nurse Practice.</w:t>
      </w:r>
    </w:p>
    <w:p w14:paraId="77771C96" w14:textId="77777777" w:rsidR="007110C7" w:rsidRPr="007110C7" w:rsidRDefault="007110C7" w:rsidP="00614F08">
      <w:pPr>
        <w:widowControl/>
        <w:numPr>
          <w:ilvl w:val="0"/>
          <w:numId w:val="14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 in SPDN practice.</w:t>
      </w:r>
    </w:p>
    <w:p w14:paraId="2F90ACFD" w14:textId="77777777" w:rsidR="007110C7" w:rsidRPr="007110C7" w:rsidRDefault="007110C7" w:rsidP="00614F08">
      <w:pPr>
        <w:widowControl/>
        <w:numPr>
          <w:ilvl w:val="0"/>
          <w:numId w:val="14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Nurse Prescribing for Community Practitioners (V100).</w:t>
      </w:r>
    </w:p>
    <w:p w14:paraId="5C49418C" w14:textId="77777777" w:rsidR="007110C7" w:rsidRPr="007110C7" w:rsidRDefault="007110C7" w:rsidP="00614F08">
      <w:pPr>
        <w:widowControl/>
        <w:numPr>
          <w:ilvl w:val="0"/>
          <w:numId w:val="14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Research and Development in District Nurse Practice (SPDN).</w:t>
      </w:r>
    </w:p>
    <w:p w14:paraId="01647752" w14:textId="77777777" w:rsidR="007110C7" w:rsidRPr="007110C7" w:rsidRDefault="007110C7" w:rsidP="00614F08">
      <w:pPr>
        <w:widowControl/>
        <w:numPr>
          <w:ilvl w:val="0"/>
          <w:numId w:val="14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Working in Community and Primary Health Care Practice.</w:t>
      </w:r>
    </w:p>
    <w:p w14:paraId="0642480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37D0FF3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To apply for this course you must be registered with the NMC on part 1 of the register and have a BSc/BA/BN honours degree or equivalent. You must provide evidence of post-registration experience within the specialised area of practice and confirmation of any recent study (e.g. continuing professional development module preferably within the last 5 years). You will also require an up-to-date enhanced DBS disclosure and provide copies of academic qualifications and any other documents required by the admissions department, for verification during the selection process. If you are considering transferring any prior learning, a full transcript of the module outline is required at interview.</w:t>
      </w:r>
    </w:p>
    <w:p w14:paraId="67DBD6C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Diabetes Practice PGCert/PGDip/MSc [FT symbol], [PT symbol].</w:t>
      </w:r>
    </w:p>
    <w:p w14:paraId="77CC4DB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flexible postgraduate distance learning programme has been designed for health care professionals with a special interest in diabetes. Its aim is to provide fundamental and advanced knowledge, clinical skills and experience to bridge the current knowledge gap in diabetes care and meet the health and care needs of people with diabetes, including the support of effective self-care management.</w:t>
      </w:r>
    </w:p>
    <w:p w14:paraId="73CD434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programme benefits from the option of a work-based portfolio in place of a dissertation. This is a unique opportunity for Health Care Professionals to review, appraise and evaluate the application of their new knowledge within their own clinical </w:t>
      </w:r>
      <w:r w:rsidRPr="007110C7">
        <w:rPr>
          <w:rFonts w:eastAsiaTheme="minorHAnsi" w:cs="Arial"/>
          <w:color w:val="auto"/>
          <w:lang w:eastAsia="en-US" w:bidi="ar-SA"/>
        </w:rPr>
        <w:lastRenderedPageBreak/>
        <w:t>work environment. There is also a residential module each year, which features practical skills workshops and expert speaker symposiums.</w:t>
      </w:r>
    </w:p>
    <w:p w14:paraId="249A3197"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4A6D3603" w14:textId="77777777" w:rsidR="007110C7" w:rsidRPr="007110C7" w:rsidRDefault="007110C7" w:rsidP="00614F08">
      <w:pPr>
        <w:widowControl/>
        <w:numPr>
          <w:ilvl w:val="0"/>
          <w:numId w:val="15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Diabetes Basics.</w:t>
      </w:r>
    </w:p>
    <w:p w14:paraId="5ABDE7DB" w14:textId="77777777" w:rsidR="007110C7" w:rsidRPr="007110C7" w:rsidRDefault="007110C7" w:rsidP="00614F08">
      <w:pPr>
        <w:widowControl/>
        <w:numPr>
          <w:ilvl w:val="0"/>
          <w:numId w:val="15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Diabetes Complications.</w:t>
      </w:r>
    </w:p>
    <w:p w14:paraId="4274A36F" w14:textId="77777777" w:rsidR="007110C7" w:rsidRPr="007110C7" w:rsidRDefault="007110C7" w:rsidP="00614F08">
      <w:pPr>
        <w:widowControl/>
        <w:numPr>
          <w:ilvl w:val="0"/>
          <w:numId w:val="15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Diabetes Events.</w:t>
      </w:r>
    </w:p>
    <w:p w14:paraId="0FAEC23A" w14:textId="77777777" w:rsidR="007110C7" w:rsidRPr="007110C7" w:rsidRDefault="007110C7" w:rsidP="00614F08">
      <w:pPr>
        <w:widowControl/>
        <w:numPr>
          <w:ilvl w:val="0"/>
          <w:numId w:val="15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Diabetes Management.</w:t>
      </w:r>
    </w:p>
    <w:p w14:paraId="3E5DE9F0" w14:textId="77777777" w:rsidR="007110C7" w:rsidRPr="007110C7" w:rsidRDefault="007110C7" w:rsidP="00614F08">
      <w:pPr>
        <w:widowControl/>
        <w:numPr>
          <w:ilvl w:val="0"/>
          <w:numId w:val="15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Diabetes Situations.</w:t>
      </w:r>
    </w:p>
    <w:p w14:paraId="33E45EE0" w14:textId="77777777" w:rsidR="007110C7" w:rsidRPr="007110C7" w:rsidRDefault="007110C7" w:rsidP="00614F08">
      <w:pPr>
        <w:widowControl/>
        <w:numPr>
          <w:ilvl w:val="0"/>
          <w:numId w:val="15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 or Work-based Portfolio.</w:t>
      </w:r>
    </w:p>
    <w:p w14:paraId="5B18842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5693932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2:1 honours degree in a relevant subject, preferably with clinical experience.</w:t>
      </w:r>
    </w:p>
    <w:p w14:paraId="7681331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Education for the Health Professions PGCert/PGDip/MA [PT symbol].</w:t>
      </w:r>
    </w:p>
    <w:p w14:paraId="5591866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has been designed specifically for healthcare professionals teaching in an academic or clinical settings and looking to consolidate their skills. It will equip you with an in-depth understanding of educational principles and values and to develop your expertise in teaching, assessing and supervision. Throughout your studies, you will refine your critical research and analytical skills and develop professional reflective practice techniques. On successful completion of this course you will be eligible for membership of the Academy of medical educators (AoME), and Fellowship or Associate Fellowship of the Higher Education Academy (HEA).</w:t>
      </w:r>
    </w:p>
    <w:p w14:paraId="4ADD9B8B"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32A50EF2" w14:textId="77777777" w:rsidR="007110C7" w:rsidRPr="007110C7" w:rsidRDefault="007110C7" w:rsidP="00614F08">
      <w:pPr>
        <w:widowControl/>
        <w:numPr>
          <w:ilvl w:val="0"/>
          <w:numId w:val="15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Assessment and Feedback.</w:t>
      </w:r>
    </w:p>
    <w:p w14:paraId="013B1F87" w14:textId="77777777" w:rsidR="007110C7" w:rsidRPr="007110C7" w:rsidRDefault="007110C7" w:rsidP="00614F08">
      <w:pPr>
        <w:widowControl/>
        <w:numPr>
          <w:ilvl w:val="0"/>
          <w:numId w:val="15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Designing and Evaluating your Teaching.</w:t>
      </w:r>
    </w:p>
    <w:p w14:paraId="543527B4" w14:textId="77777777" w:rsidR="007110C7" w:rsidRPr="007110C7" w:rsidRDefault="007110C7" w:rsidP="00614F08">
      <w:pPr>
        <w:widowControl/>
        <w:numPr>
          <w:ilvl w:val="0"/>
          <w:numId w:val="15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w:t>
      </w:r>
    </w:p>
    <w:p w14:paraId="1640FDEF" w14:textId="77777777" w:rsidR="007110C7" w:rsidRPr="007110C7" w:rsidRDefault="007110C7" w:rsidP="00614F08">
      <w:pPr>
        <w:widowControl/>
        <w:numPr>
          <w:ilvl w:val="0"/>
          <w:numId w:val="15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Mentoring and Supervision.</w:t>
      </w:r>
    </w:p>
    <w:p w14:paraId="565A7B16" w14:textId="77777777" w:rsidR="007110C7" w:rsidRPr="007110C7" w:rsidRDefault="007110C7" w:rsidP="00614F08">
      <w:pPr>
        <w:widowControl/>
        <w:numPr>
          <w:ilvl w:val="0"/>
          <w:numId w:val="15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Researching Educational Practice.</w:t>
      </w:r>
    </w:p>
    <w:p w14:paraId="6830DCD9" w14:textId="77777777" w:rsidR="007110C7" w:rsidRPr="007110C7" w:rsidRDefault="007110C7" w:rsidP="00614F08">
      <w:pPr>
        <w:widowControl/>
        <w:numPr>
          <w:ilvl w:val="0"/>
          <w:numId w:val="15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Teaching and Learning for the Health Professions' Educators.</w:t>
      </w:r>
    </w:p>
    <w:p w14:paraId="35955337" w14:textId="77777777" w:rsidR="007110C7" w:rsidRPr="007110C7" w:rsidRDefault="007110C7" w:rsidP="00614F08">
      <w:pPr>
        <w:widowControl/>
        <w:numPr>
          <w:ilvl w:val="0"/>
          <w:numId w:val="15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Evidence and Theory Based Education.</w:t>
      </w:r>
    </w:p>
    <w:p w14:paraId="3CA62B6A" w14:textId="77777777" w:rsidR="007110C7" w:rsidRPr="007110C7" w:rsidRDefault="007110C7" w:rsidP="00614F08">
      <w:pPr>
        <w:widowControl/>
        <w:numPr>
          <w:ilvl w:val="0"/>
          <w:numId w:val="15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Leadership in Practice.</w:t>
      </w:r>
    </w:p>
    <w:p w14:paraId="4DDC5175" w14:textId="77777777" w:rsidR="007110C7" w:rsidRPr="007110C7" w:rsidRDefault="007110C7" w:rsidP="00614F08">
      <w:pPr>
        <w:widowControl/>
        <w:numPr>
          <w:ilvl w:val="0"/>
          <w:numId w:val="15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Teaching and Learning in Practice.</w:t>
      </w:r>
    </w:p>
    <w:p w14:paraId="182DC81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F61613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142]</w:t>
      </w:r>
    </w:p>
    <w:p w14:paraId="45DA319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EACA4A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203562C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You will need an appropriate degree or its equivalent from an approved institution (preferably 2:2 or above) and evidence of recent academic study of a professional qualification, with a minimum of 2 years’ relevant work experience and responsibilities. You must be currently registered as a healthcare professional to apply. Applications are screened for standard documentation and then referred to the programme director for review.</w:t>
      </w:r>
    </w:p>
    <w:p w14:paraId="3B1A2F8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Please note: This programme is not open to international applicants.</w:t>
      </w:r>
    </w:p>
    <w:p w14:paraId="769EF8D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Enhanced Neonatal Care PGCert [PT symbol].</w:t>
      </w:r>
    </w:p>
    <w:p w14:paraId="4BBDD21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will help staff working in this specialised clinical field to further develop and consolidate their knowledge and understanding. You will learn clinical skills necessary to the holistic health and care needs of sick and premature newborn babies, including areas such as venepuncture and blood gas analysis, and practice these skills </w:t>
      </w:r>
      <w:r w:rsidRPr="007110C7">
        <w:rPr>
          <w:rFonts w:eastAsiaTheme="minorHAnsi" w:cs="Arial"/>
          <w:color w:val="auto"/>
          <w:lang w:eastAsia="en-US" w:bidi="ar-SA"/>
        </w:rPr>
        <w:lastRenderedPageBreak/>
        <w:t>under expert supervision. We are the only university in Wales to offer this specialist postgraduate certificate.</w:t>
      </w:r>
    </w:p>
    <w:p w14:paraId="4C31587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Include:</w:t>
      </w:r>
    </w:p>
    <w:p w14:paraId="1C1B3867" w14:textId="77777777" w:rsidR="007110C7" w:rsidRPr="007110C7" w:rsidRDefault="007110C7" w:rsidP="00614F08">
      <w:pPr>
        <w:widowControl/>
        <w:numPr>
          <w:ilvl w:val="0"/>
          <w:numId w:val="15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Developing your Neonatal Clinical Skills.</w:t>
      </w:r>
    </w:p>
    <w:p w14:paraId="5B4F8E39" w14:textId="77777777" w:rsidR="007110C7" w:rsidRPr="007110C7" w:rsidRDefault="007110C7" w:rsidP="00614F08">
      <w:pPr>
        <w:widowControl/>
        <w:numPr>
          <w:ilvl w:val="0"/>
          <w:numId w:val="15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Enhancing your Neonatal Clinical Skills.</w:t>
      </w:r>
    </w:p>
    <w:p w14:paraId="16101380"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01C8D37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You should be qualified in speciality, with experience of caring for neonates. You must be currently working with neonates, with access to a suitable clinical mentor.</w:t>
      </w:r>
    </w:p>
    <w:p w14:paraId="10655E6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Please note: This programme is not open to international applicants.</w:t>
      </w:r>
    </w:p>
    <w:p w14:paraId="1BE2D3D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Enhanced Professional Midwifery Practice PGCert/PGDip/MSc [PT symbol].</w:t>
      </w:r>
    </w:p>
    <w:p w14:paraId="67E66BD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work-based programme will enhance your midwifery knowledge, clinical reasoning, and decision-making skills. The course is a highly flexible and modular programme led by your learning and professional development objectives as both a student and a busy midwife. You will cover key policy and practice related topics and refine your critical research and analytical skills in relation to midwifery.</w:t>
      </w:r>
    </w:p>
    <w:p w14:paraId="0DC538C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With the support of an academic mentor you will also develop professional reflective practice techniques.</w:t>
      </w:r>
    </w:p>
    <w:p w14:paraId="621F2FC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61790C88" w14:textId="77777777" w:rsidR="007110C7" w:rsidRPr="007110C7" w:rsidRDefault="007110C7" w:rsidP="00614F08">
      <w:pPr>
        <w:widowControl/>
        <w:numPr>
          <w:ilvl w:val="0"/>
          <w:numId w:val="15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Professional Midwifery Practice Portfolio.</w:t>
      </w:r>
    </w:p>
    <w:p w14:paraId="7BE2A76D" w14:textId="77777777" w:rsidR="007110C7" w:rsidRPr="007110C7" w:rsidRDefault="007110C7" w:rsidP="00614F08">
      <w:pPr>
        <w:widowControl/>
        <w:numPr>
          <w:ilvl w:val="0"/>
          <w:numId w:val="15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Starting your Professional Development.</w:t>
      </w:r>
    </w:p>
    <w:p w14:paraId="413E01A0"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Optional specialist modules typically include:</w:t>
      </w:r>
    </w:p>
    <w:p w14:paraId="02D128E0" w14:textId="77777777" w:rsidR="007110C7" w:rsidRPr="007110C7" w:rsidRDefault="007110C7" w:rsidP="00614F08">
      <w:pPr>
        <w:widowControl/>
        <w:numPr>
          <w:ilvl w:val="0"/>
          <w:numId w:val="15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Advancing your Own Practice.</w:t>
      </w:r>
    </w:p>
    <w:p w14:paraId="2D19D35F" w14:textId="77777777" w:rsidR="007110C7" w:rsidRPr="007110C7" w:rsidRDefault="007110C7" w:rsidP="00614F08">
      <w:pPr>
        <w:widowControl/>
        <w:numPr>
          <w:ilvl w:val="0"/>
          <w:numId w:val="15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Clinical Supervision.</w:t>
      </w:r>
    </w:p>
    <w:p w14:paraId="52CEAD9E" w14:textId="77777777" w:rsidR="007110C7" w:rsidRPr="007110C7" w:rsidRDefault="007110C7" w:rsidP="00614F08">
      <w:pPr>
        <w:widowControl/>
        <w:numPr>
          <w:ilvl w:val="0"/>
          <w:numId w:val="15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Developing Expertise in the Supervision of Midwives.</w:t>
      </w:r>
    </w:p>
    <w:p w14:paraId="5DE76987" w14:textId="77777777" w:rsidR="007110C7" w:rsidRPr="007110C7" w:rsidRDefault="007110C7" w:rsidP="00614F08">
      <w:pPr>
        <w:widowControl/>
        <w:numPr>
          <w:ilvl w:val="0"/>
          <w:numId w:val="15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Developing Expertise in the Supervision of Midwives (CPD).</w:t>
      </w:r>
    </w:p>
    <w:p w14:paraId="11C845CC" w14:textId="77777777" w:rsidR="007110C7" w:rsidRPr="007110C7" w:rsidRDefault="007110C7" w:rsidP="00614F08">
      <w:pPr>
        <w:widowControl/>
        <w:numPr>
          <w:ilvl w:val="0"/>
          <w:numId w:val="15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How Can I Make a Change in Practice?</w:t>
      </w:r>
    </w:p>
    <w:p w14:paraId="4B2A7036" w14:textId="77777777" w:rsidR="007110C7" w:rsidRPr="007110C7" w:rsidRDefault="007110C7" w:rsidP="00614F08">
      <w:pPr>
        <w:widowControl/>
        <w:numPr>
          <w:ilvl w:val="0"/>
          <w:numId w:val="15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Leadership and Professional Studies in Midwifery.</w:t>
      </w:r>
    </w:p>
    <w:p w14:paraId="361F9DEF" w14:textId="77777777" w:rsidR="007110C7" w:rsidRPr="007110C7" w:rsidRDefault="007110C7" w:rsidP="00614F08">
      <w:pPr>
        <w:widowControl/>
        <w:numPr>
          <w:ilvl w:val="0"/>
          <w:numId w:val="15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Policy Influences on your Practice.</w:t>
      </w:r>
    </w:p>
    <w:p w14:paraId="75FABD40"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2F3B41E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course is aimed at graduate midwives who are NMC registered. Requirements regarding clinical experience will be individual; however, most midwives would be expected to consolidate their practice as a newly qualified midwife before seeking further education opportunities. Admission to study, for most applicants, will be based on agreement from your employer in relation to funding or study leave but we will also consider you if you choose to self-fund and undertake studies in your own time.</w:t>
      </w:r>
    </w:p>
    <w:p w14:paraId="0F5B118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Please note: This programme is not open to international applicants.</w:t>
      </w:r>
    </w:p>
    <w:p w14:paraId="33BB679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Enhanced Professional Practice MSc/PGDip/PGCert [PT symbol].</w:t>
      </w:r>
    </w:p>
    <w:p w14:paraId="3782E58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If you are a health and social care practitioner undertaking work-based learning, this programme is an excellent way for you to gain formal academic credit for your professional development. The course is a highly flexible and modular programme led by your needs as a student and as a busy professional. You will cover key policy and practice related topics and refine critical research and analytical skills in relation to health and social care. With the support of an academic mentor, you will also develop professional reflective practice techniques.</w:t>
      </w:r>
    </w:p>
    <w:p w14:paraId="33AB35D2"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Optional specialist modules typically include:</w:t>
      </w:r>
    </w:p>
    <w:p w14:paraId="4A3C765B" w14:textId="77777777" w:rsidR="007110C7" w:rsidRPr="007110C7" w:rsidRDefault="007110C7" w:rsidP="00614F08">
      <w:pPr>
        <w:widowControl/>
        <w:numPr>
          <w:ilvl w:val="0"/>
          <w:numId w:val="15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Advancing your Own Practice.</w:t>
      </w:r>
    </w:p>
    <w:p w14:paraId="0C955C53" w14:textId="77777777" w:rsidR="007110C7" w:rsidRPr="007110C7" w:rsidRDefault="007110C7" w:rsidP="00614F08">
      <w:pPr>
        <w:widowControl/>
        <w:numPr>
          <w:ilvl w:val="0"/>
          <w:numId w:val="15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Assessing your Current Practice.</w:t>
      </w:r>
    </w:p>
    <w:p w14:paraId="590398C5" w14:textId="77777777" w:rsidR="007110C7" w:rsidRPr="007110C7" w:rsidRDefault="007110C7" w:rsidP="00614F08">
      <w:pPr>
        <w:widowControl/>
        <w:numPr>
          <w:ilvl w:val="0"/>
          <w:numId w:val="15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How the Evidence Base Can Help you Change your Practice.</w:t>
      </w:r>
    </w:p>
    <w:p w14:paraId="7A089561" w14:textId="77777777" w:rsidR="007110C7" w:rsidRPr="007110C7" w:rsidRDefault="007110C7" w:rsidP="00614F08">
      <w:pPr>
        <w:widowControl/>
        <w:numPr>
          <w:ilvl w:val="0"/>
          <w:numId w:val="15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lastRenderedPageBreak/>
        <w:t>How Can I Make a Change in Practice?</w:t>
      </w:r>
    </w:p>
    <w:p w14:paraId="3657A5F2" w14:textId="77777777" w:rsidR="007110C7" w:rsidRPr="007110C7" w:rsidRDefault="007110C7" w:rsidP="00614F08">
      <w:pPr>
        <w:widowControl/>
        <w:numPr>
          <w:ilvl w:val="0"/>
          <w:numId w:val="15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Management and Leadership in Health Care Practice (WBL).</w:t>
      </w:r>
    </w:p>
    <w:p w14:paraId="5B860A8E" w14:textId="77777777" w:rsidR="007110C7" w:rsidRPr="007110C7" w:rsidRDefault="007110C7" w:rsidP="00614F08">
      <w:pPr>
        <w:widowControl/>
        <w:numPr>
          <w:ilvl w:val="0"/>
          <w:numId w:val="15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Policy Influences on your Practice.</w:t>
      </w:r>
    </w:p>
    <w:p w14:paraId="404FDB07" w14:textId="77777777" w:rsidR="007110C7" w:rsidRPr="007110C7" w:rsidRDefault="007110C7" w:rsidP="00614F08">
      <w:pPr>
        <w:widowControl/>
        <w:numPr>
          <w:ilvl w:val="0"/>
          <w:numId w:val="15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Starting your Professional Development.</w:t>
      </w:r>
    </w:p>
    <w:p w14:paraId="52927588" w14:textId="77777777" w:rsidR="007110C7" w:rsidRPr="007110C7" w:rsidRDefault="007110C7" w:rsidP="00614F08">
      <w:pPr>
        <w:widowControl/>
        <w:numPr>
          <w:ilvl w:val="0"/>
          <w:numId w:val="15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Teaching and Learning in Practice.</w:t>
      </w:r>
    </w:p>
    <w:p w14:paraId="57B3C203"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2626E49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You should have an appropriate degree or its equivalent from an approved institution (preferably 2:2 or above) and evidence of recent academic study and/or Continuous Professional Development. You should be employed within the health and social care sector with a minimum of two years’ experience and possession of a relevant professional portfolio.</w:t>
      </w:r>
    </w:p>
    <w:p w14:paraId="3D1CB6E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Please note: This programme is not open to international applicants.</w:t>
      </w:r>
    </w:p>
    <w:p w14:paraId="11A2407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88F1E8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143]</w:t>
      </w:r>
    </w:p>
    <w:p w14:paraId="45939F2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B4C664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full-page photograph of a student placing a rib cage onto a human anatomy model. End of note.]</w:t>
      </w:r>
    </w:p>
    <w:p w14:paraId="4CFD12A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3C16E7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144]</w:t>
      </w:r>
    </w:p>
    <w:p w14:paraId="4EB8280B" w14:textId="77777777" w:rsidR="007110C7" w:rsidRPr="007110C7" w:rsidRDefault="007110C7" w:rsidP="007110C7">
      <w:pPr>
        <w:widowControl/>
        <w:rPr>
          <w:rFonts w:eastAsiaTheme="minorHAnsi" w:cstheme="minorBidi"/>
          <w:color w:val="auto"/>
          <w:lang w:eastAsia="en-US" w:bidi="ar-SA"/>
        </w:rPr>
      </w:pPr>
    </w:p>
    <w:p w14:paraId="09E5132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 xml:space="preserve">Health Care Management MSc </w:t>
      </w:r>
      <w:bookmarkStart w:id="29" w:name="_Hlk57889826"/>
      <w:r w:rsidRPr="007110C7">
        <w:rPr>
          <w:rFonts w:eastAsiaTheme="majorEastAsia" w:cstheme="majorBidi"/>
          <w:b/>
          <w:bCs/>
          <w:color w:val="000000" w:themeColor="text1"/>
          <w:szCs w:val="26"/>
          <w:lang w:eastAsia="en-US" w:bidi="ar-SA"/>
        </w:rPr>
        <w:t>[FT symbol], [PT symbol], [winding arrow symbol], [January symbol].</w:t>
      </w:r>
      <w:bookmarkEnd w:id="29"/>
    </w:p>
    <w:p w14:paraId="341C7AE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If you are currently working in a health-related management role and want to build on your experience or are looking to develop your career in this area, this programme will give you the perfect grounding. You will learn how to plan and deliver service improvements, manage change, work with others to achieve organisational goals, communicate effectively, and make the best use of resources. Throughout your studies, you will gain leadership tools that can be applied in a wide variety of healthcare and related management roles.</w:t>
      </w:r>
    </w:p>
    <w:p w14:paraId="43A32763"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652AE165" w14:textId="77777777" w:rsidR="007110C7" w:rsidRPr="007110C7" w:rsidRDefault="007110C7" w:rsidP="00614F08">
      <w:pPr>
        <w:widowControl/>
        <w:numPr>
          <w:ilvl w:val="0"/>
          <w:numId w:val="15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w:t>
      </w:r>
    </w:p>
    <w:p w14:paraId="3915D721" w14:textId="77777777" w:rsidR="007110C7" w:rsidRPr="007110C7" w:rsidRDefault="007110C7" w:rsidP="00614F08">
      <w:pPr>
        <w:widowControl/>
        <w:numPr>
          <w:ilvl w:val="0"/>
          <w:numId w:val="15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Evidence and Research for Health Care Management.</w:t>
      </w:r>
    </w:p>
    <w:p w14:paraId="15EAD4FF" w14:textId="77777777" w:rsidR="007110C7" w:rsidRPr="007110C7" w:rsidRDefault="007110C7" w:rsidP="00614F08">
      <w:pPr>
        <w:widowControl/>
        <w:numPr>
          <w:ilvl w:val="0"/>
          <w:numId w:val="15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Organising Health Care.</w:t>
      </w:r>
    </w:p>
    <w:p w14:paraId="6CFA0377" w14:textId="77777777" w:rsidR="007110C7" w:rsidRPr="007110C7" w:rsidRDefault="007110C7" w:rsidP="00614F08">
      <w:pPr>
        <w:widowControl/>
        <w:numPr>
          <w:ilvl w:val="0"/>
          <w:numId w:val="15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Politics and Policies.</w:t>
      </w:r>
    </w:p>
    <w:p w14:paraId="4E63DB59" w14:textId="77777777" w:rsidR="007110C7" w:rsidRPr="007110C7" w:rsidRDefault="007110C7" w:rsidP="00614F08">
      <w:pPr>
        <w:widowControl/>
        <w:numPr>
          <w:ilvl w:val="0"/>
          <w:numId w:val="15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Social, Cultural and Economic Context of Health.</w:t>
      </w:r>
    </w:p>
    <w:p w14:paraId="67E2CD8E" w14:textId="77777777" w:rsidR="007110C7" w:rsidRPr="007110C7" w:rsidRDefault="007110C7" w:rsidP="00614F08">
      <w:pPr>
        <w:widowControl/>
        <w:numPr>
          <w:ilvl w:val="0"/>
          <w:numId w:val="15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Theory and Practice of Leadership and Management in Health and Social Care.</w:t>
      </w:r>
    </w:p>
    <w:p w14:paraId="02F4B3D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Optional specialist modules typically include:</w:t>
      </w:r>
    </w:p>
    <w:p w14:paraId="00A38D6F" w14:textId="77777777" w:rsidR="007110C7" w:rsidRPr="007110C7" w:rsidRDefault="007110C7" w:rsidP="00614F08">
      <w:pPr>
        <w:widowControl/>
        <w:numPr>
          <w:ilvl w:val="0"/>
          <w:numId w:val="15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Economic Evaluation in Health Care.</w:t>
      </w:r>
    </w:p>
    <w:p w14:paraId="1D757E65" w14:textId="77777777" w:rsidR="007110C7" w:rsidRPr="007110C7" w:rsidRDefault="007110C7" w:rsidP="00614F08">
      <w:pPr>
        <w:widowControl/>
        <w:numPr>
          <w:ilvl w:val="0"/>
          <w:numId w:val="15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Foundations in Public Health and Primary Health Care.</w:t>
      </w:r>
    </w:p>
    <w:p w14:paraId="3F7EB377" w14:textId="77777777" w:rsidR="007110C7" w:rsidRPr="007110C7" w:rsidRDefault="007110C7" w:rsidP="00614F08">
      <w:pPr>
        <w:widowControl/>
        <w:numPr>
          <w:ilvl w:val="0"/>
          <w:numId w:val="15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Quality Improvement.</w:t>
      </w:r>
    </w:p>
    <w:p w14:paraId="7AB7AD90" w14:textId="77777777" w:rsidR="007110C7" w:rsidRPr="007110C7" w:rsidRDefault="007110C7" w:rsidP="00614F08">
      <w:pPr>
        <w:widowControl/>
        <w:numPr>
          <w:ilvl w:val="0"/>
          <w:numId w:val="15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Psychology of Healthcare Management.</w:t>
      </w:r>
    </w:p>
    <w:p w14:paraId="738A60D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1EB268A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You should have a UK 2:2 degree from a recognised university or awarding body, or its equivalent. Professional qualifications in a relevant field or at least two year's relevant work experience will also be considered.</w:t>
      </w:r>
    </w:p>
    <w:p w14:paraId="3D64D5C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Healthcare Practice PGDip/MSc [PT symbol].</w:t>
      </w:r>
    </w:p>
    <w:p w14:paraId="606B409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MSc Healthcare Practice is aimed at qualified and registered health care professionals who wish to undertake continuing professional development. This flexible </w:t>
      </w:r>
      <w:r w:rsidRPr="007110C7">
        <w:rPr>
          <w:rFonts w:eastAsiaTheme="minorHAnsi" w:cs="Arial"/>
          <w:color w:val="auto"/>
          <w:lang w:eastAsia="en-US" w:bidi="ar-SA"/>
        </w:rPr>
        <w:lastRenderedPageBreak/>
        <w:t>programme has a student-centred approach and students will have access to a wide range of CPD modules which will enable them to build their qualification around their professional needs, personal interests and career aspirations. The programme will build on students’ current knowledge, experience and skills, enabling them to identify and implement improved ways of working that will have a positive impact on patient care.</w:t>
      </w:r>
    </w:p>
    <w:p w14:paraId="0D98B067"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35B41BF6" w14:textId="77777777" w:rsidR="007110C7" w:rsidRPr="007110C7" w:rsidRDefault="007110C7" w:rsidP="00614F08">
      <w:pPr>
        <w:widowControl/>
        <w:numPr>
          <w:ilvl w:val="0"/>
          <w:numId w:val="15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Foundations in Research.</w:t>
      </w:r>
    </w:p>
    <w:p w14:paraId="59A17D37" w14:textId="77777777" w:rsidR="007110C7" w:rsidRPr="007110C7" w:rsidRDefault="007110C7" w:rsidP="00614F08">
      <w:pPr>
        <w:widowControl/>
        <w:numPr>
          <w:ilvl w:val="0"/>
          <w:numId w:val="15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Quality Improvement.</w:t>
      </w:r>
    </w:p>
    <w:p w14:paraId="234D8072" w14:textId="77777777" w:rsidR="007110C7" w:rsidRPr="007110C7" w:rsidRDefault="007110C7" w:rsidP="00614F08">
      <w:pPr>
        <w:widowControl/>
        <w:numPr>
          <w:ilvl w:val="0"/>
          <w:numId w:val="15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Management and Leadership.</w:t>
      </w:r>
    </w:p>
    <w:p w14:paraId="6F456A9B" w14:textId="77777777" w:rsidR="007110C7" w:rsidRPr="007110C7" w:rsidRDefault="007110C7" w:rsidP="00614F08">
      <w:pPr>
        <w:widowControl/>
        <w:numPr>
          <w:ilvl w:val="0"/>
          <w:numId w:val="15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Evidence Based Practice Project.</w:t>
      </w:r>
    </w:p>
    <w:p w14:paraId="5517AA4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07ED3EB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Applicants must have current registration with a relevant Professional Body e.g. NMC, HCPC or GPhC and 3 years current clinical experience and a minimum 2:1 honors [sic] degree.</w:t>
      </w:r>
    </w:p>
    <w:p w14:paraId="338AC34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Students without an undergraduate degree must demonstrate achievement of 120 credits at level 6. Matriculation will be considered for mature students with evidence of recent successful academic study. Students must be working in healthcare environments that will support the translation of theoretical learning into practice.</w:t>
      </w:r>
    </w:p>
    <w:p w14:paraId="6D7320E2"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Long Term and Chronic Conditions Management MSc [FT symbol], [PT symbol].</w:t>
      </w:r>
    </w:p>
    <w:p w14:paraId="74C17BF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will equip you with the knowledge and experience to understand the needs of people living with and affected by long-term and chronic conditions and to design and manage health and care services accordingly. Your studies will take a multi-disciplinary approach with collaboration encouraged across the various professions involved in long-term and chronic condition management.</w:t>
      </w:r>
    </w:p>
    <w:p w14:paraId="3DBE2C0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43AB7B95" w14:textId="77777777" w:rsidR="007110C7" w:rsidRPr="007110C7" w:rsidRDefault="007110C7" w:rsidP="00614F08">
      <w:pPr>
        <w:widowControl/>
        <w:numPr>
          <w:ilvl w:val="0"/>
          <w:numId w:val="15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w:t>
      </w:r>
    </w:p>
    <w:p w14:paraId="24B0CCB6" w14:textId="77777777" w:rsidR="007110C7" w:rsidRPr="007110C7" w:rsidRDefault="007110C7" w:rsidP="00614F08">
      <w:pPr>
        <w:widowControl/>
        <w:numPr>
          <w:ilvl w:val="0"/>
          <w:numId w:val="15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Foundations in Health Promotion.</w:t>
      </w:r>
    </w:p>
    <w:p w14:paraId="2DAA23D5" w14:textId="77777777" w:rsidR="007110C7" w:rsidRPr="007110C7" w:rsidRDefault="007110C7" w:rsidP="00614F08">
      <w:pPr>
        <w:widowControl/>
        <w:numPr>
          <w:ilvl w:val="0"/>
          <w:numId w:val="15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Foundations in Research.</w:t>
      </w:r>
    </w:p>
    <w:p w14:paraId="732D6151" w14:textId="77777777" w:rsidR="007110C7" w:rsidRPr="007110C7" w:rsidRDefault="007110C7" w:rsidP="00614F08">
      <w:pPr>
        <w:widowControl/>
        <w:numPr>
          <w:ilvl w:val="0"/>
          <w:numId w:val="15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Health Psychology of Long Term and Chronic Illness.</w:t>
      </w:r>
    </w:p>
    <w:p w14:paraId="2EFB5072" w14:textId="77777777" w:rsidR="007110C7" w:rsidRPr="007110C7" w:rsidRDefault="007110C7" w:rsidP="00614F08">
      <w:pPr>
        <w:widowControl/>
        <w:numPr>
          <w:ilvl w:val="0"/>
          <w:numId w:val="15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Social Aspects of Long Term and Chronic Illness.</w:t>
      </w:r>
    </w:p>
    <w:p w14:paraId="7A49EE2B" w14:textId="77777777" w:rsidR="007110C7" w:rsidRPr="007110C7" w:rsidRDefault="007110C7" w:rsidP="00614F08">
      <w:pPr>
        <w:widowControl/>
        <w:numPr>
          <w:ilvl w:val="0"/>
          <w:numId w:val="15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Theory and Practice of Long Term and Chronic Conditions Management.</w:t>
      </w:r>
    </w:p>
    <w:p w14:paraId="0142CFC7"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Specialist optional modules include:</w:t>
      </w:r>
    </w:p>
    <w:p w14:paraId="7B29A4FC" w14:textId="77777777" w:rsidR="007110C7" w:rsidRPr="007110C7" w:rsidRDefault="007110C7" w:rsidP="00614F08">
      <w:pPr>
        <w:widowControl/>
        <w:numPr>
          <w:ilvl w:val="0"/>
          <w:numId w:val="16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Applied Anatomy and Pathophysiology for Long Term Chronic Conditions Management.</w:t>
      </w:r>
    </w:p>
    <w:p w14:paraId="07AB5163" w14:textId="77777777" w:rsidR="007110C7" w:rsidRPr="007110C7" w:rsidRDefault="007110C7" w:rsidP="00614F08">
      <w:pPr>
        <w:widowControl/>
        <w:numPr>
          <w:ilvl w:val="0"/>
          <w:numId w:val="16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Chronic Condition Management: Diabetes.</w:t>
      </w:r>
    </w:p>
    <w:p w14:paraId="525DE8F4" w14:textId="77777777" w:rsidR="007110C7" w:rsidRPr="007110C7" w:rsidRDefault="007110C7" w:rsidP="00614F08">
      <w:pPr>
        <w:widowControl/>
        <w:numPr>
          <w:ilvl w:val="0"/>
          <w:numId w:val="16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Chronic Pain Management.</w:t>
      </w:r>
    </w:p>
    <w:p w14:paraId="77BEB600" w14:textId="77777777" w:rsidR="007110C7" w:rsidRPr="007110C7" w:rsidRDefault="007110C7" w:rsidP="00614F08">
      <w:pPr>
        <w:widowControl/>
        <w:numPr>
          <w:ilvl w:val="0"/>
          <w:numId w:val="16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Management of Parkinson's Disease-Related Conditions.</w:t>
      </w:r>
    </w:p>
    <w:p w14:paraId="6A59044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7405EF6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You should hold an appropriate degree or its equivalent from an approved UK institution (preferably 2:1 or above) with evidence of recent academic study. You may also hold a professional qualification and a minimum of 2 year's relevant work experience and responsibilities.</w:t>
      </w:r>
    </w:p>
    <w:p w14:paraId="22BD696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781765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145]</w:t>
      </w:r>
    </w:p>
    <w:p w14:paraId="1CA61DA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BCD84E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Medical Education PGCert/PGDip/MSc [FT symbol], [PT symbol], [January symbol].</w:t>
      </w:r>
    </w:p>
    <w:p w14:paraId="066FC8C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multidisciplinary programme is suited to those currently working, or working towards a role in Medical Education, including educators, doctors, nurses and Allied Health Professionals.</w:t>
      </w:r>
    </w:p>
    <w:p w14:paraId="0976BC7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Designed to reflect the diversity of roles within Medical Education, the course will link educational theory to its application in medicine, exploring a range of topics from practical teaching skills to innovations and digital medical education. </w:t>
      </w:r>
    </w:p>
    <w:p w14:paraId="2B27BA0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MSc Medical Education is aligned to the UK Professional Standards Framework (UKPSF 2011) for Higher Education and the Academy of Medical Educators Standards, both recognised frameworks for excellent Teaching and Learning in the field and the GMC recognition of trainers framework.</w:t>
      </w:r>
    </w:p>
    <w:p w14:paraId="2E177D60"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56318A84" w14:textId="77777777" w:rsidR="007110C7" w:rsidRPr="007110C7" w:rsidRDefault="007110C7" w:rsidP="00614F08">
      <w:pPr>
        <w:widowControl/>
        <w:numPr>
          <w:ilvl w:val="0"/>
          <w:numId w:val="161"/>
        </w:numPr>
        <w:contextualSpacing/>
        <w:rPr>
          <w:rFonts w:eastAsiaTheme="minorHAnsi" w:cstheme="minorBidi"/>
          <w:color w:val="auto"/>
          <w:lang w:eastAsia="en-US" w:bidi="ar-SA"/>
        </w:rPr>
      </w:pPr>
      <w:r w:rsidRPr="007110C7">
        <w:rPr>
          <w:rFonts w:eastAsiaTheme="minorHAnsi" w:cstheme="minorBidi"/>
          <w:color w:val="auto"/>
          <w:lang w:eastAsia="en-US" w:bidi="ar-SA"/>
        </w:rPr>
        <w:t>Assessment and Feedback.</w:t>
      </w:r>
    </w:p>
    <w:p w14:paraId="459BBE19" w14:textId="77777777" w:rsidR="007110C7" w:rsidRPr="007110C7" w:rsidRDefault="007110C7" w:rsidP="00614F08">
      <w:pPr>
        <w:widowControl/>
        <w:numPr>
          <w:ilvl w:val="0"/>
          <w:numId w:val="161"/>
        </w:numPr>
        <w:contextualSpacing/>
        <w:rPr>
          <w:rFonts w:eastAsiaTheme="minorHAnsi" w:cstheme="minorBidi"/>
          <w:color w:val="auto"/>
          <w:lang w:eastAsia="en-US" w:bidi="ar-SA"/>
        </w:rPr>
      </w:pPr>
      <w:r w:rsidRPr="007110C7">
        <w:rPr>
          <w:rFonts w:eastAsiaTheme="minorHAnsi" w:cstheme="minorBidi"/>
          <w:color w:val="auto"/>
          <w:lang w:eastAsia="en-US" w:bidi="ar-SA"/>
        </w:rPr>
        <w:t>Evidence Based-Education.</w:t>
      </w:r>
    </w:p>
    <w:p w14:paraId="02D89E40" w14:textId="77777777" w:rsidR="007110C7" w:rsidRPr="007110C7" w:rsidRDefault="007110C7" w:rsidP="00614F08">
      <w:pPr>
        <w:widowControl/>
        <w:numPr>
          <w:ilvl w:val="0"/>
          <w:numId w:val="161"/>
        </w:numPr>
        <w:contextualSpacing/>
        <w:rPr>
          <w:rFonts w:eastAsiaTheme="minorHAnsi" w:cstheme="minorBidi"/>
          <w:color w:val="auto"/>
          <w:lang w:eastAsia="en-US" w:bidi="ar-SA"/>
        </w:rPr>
      </w:pPr>
      <w:r w:rsidRPr="007110C7">
        <w:rPr>
          <w:rFonts w:eastAsiaTheme="minorHAnsi" w:cstheme="minorBidi"/>
          <w:color w:val="auto"/>
          <w:lang w:eastAsia="en-US" w:bidi="ar-SA"/>
        </w:rPr>
        <w:t>Innovations and Trends in Education.</w:t>
      </w:r>
    </w:p>
    <w:p w14:paraId="4B3BB692" w14:textId="77777777" w:rsidR="007110C7" w:rsidRPr="007110C7" w:rsidRDefault="007110C7" w:rsidP="00614F08">
      <w:pPr>
        <w:widowControl/>
        <w:numPr>
          <w:ilvl w:val="0"/>
          <w:numId w:val="161"/>
        </w:numPr>
        <w:contextualSpacing/>
        <w:rPr>
          <w:rFonts w:eastAsiaTheme="minorHAnsi" w:cstheme="minorBidi"/>
          <w:color w:val="auto"/>
          <w:lang w:eastAsia="en-US" w:bidi="ar-SA"/>
        </w:rPr>
      </w:pPr>
      <w:r w:rsidRPr="007110C7">
        <w:rPr>
          <w:rFonts w:eastAsiaTheme="minorHAnsi" w:cstheme="minorBidi"/>
          <w:color w:val="auto"/>
          <w:lang w:eastAsia="en-US" w:bidi="ar-SA"/>
        </w:rPr>
        <w:t>Curriculum Development in Medical Education.</w:t>
      </w:r>
    </w:p>
    <w:p w14:paraId="4CD7D728" w14:textId="77777777" w:rsidR="007110C7" w:rsidRPr="007110C7" w:rsidRDefault="007110C7" w:rsidP="00614F08">
      <w:pPr>
        <w:widowControl/>
        <w:numPr>
          <w:ilvl w:val="0"/>
          <w:numId w:val="161"/>
        </w:numPr>
        <w:contextualSpacing/>
        <w:rPr>
          <w:rFonts w:eastAsiaTheme="minorHAnsi" w:cstheme="minorBidi"/>
          <w:color w:val="auto"/>
          <w:lang w:eastAsia="en-US" w:bidi="ar-SA"/>
        </w:rPr>
      </w:pPr>
      <w:r w:rsidRPr="007110C7">
        <w:rPr>
          <w:rFonts w:eastAsiaTheme="minorHAnsi" w:cstheme="minorBidi"/>
          <w:color w:val="auto"/>
          <w:lang w:eastAsia="en-US" w:bidi="ar-SA"/>
        </w:rPr>
        <w:t>Digital Technologies in Medical Education.</w:t>
      </w:r>
    </w:p>
    <w:p w14:paraId="0F65FB64" w14:textId="77777777" w:rsidR="007110C7" w:rsidRPr="007110C7" w:rsidRDefault="007110C7" w:rsidP="00614F08">
      <w:pPr>
        <w:widowControl/>
        <w:numPr>
          <w:ilvl w:val="0"/>
          <w:numId w:val="161"/>
        </w:numPr>
        <w:contextualSpacing/>
        <w:rPr>
          <w:rFonts w:eastAsiaTheme="minorHAnsi" w:cstheme="minorBidi"/>
          <w:color w:val="auto"/>
          <w:lang w:eastAsia="en-US" w:bidi="ar-SA"/>
        </w:rPr>
      </w:pPr>
      <w:r w:rsidRPr="007110C7">
        <w:rPr>
          <w:rFonts w:eastAsiaTheme="minorHAnsi" w:cstheme="minorBidi"/>
          <w:color w:val="auto"/>
          <w:lang w:eastAsia="en-US" w:bidi="ar-SA"/>
        </w:rPr>
        <w:t>Mentoring and Supervision.</w:t>
      </w:r>
    </w:p>
    <w:p w14:paraId="5669E758" w14:textId="77777777" w:rsidR="007110C7" w:rsidRPr="007110C7" w:rsidRDefault="007110C7" w:rsidP="00614F08">
      <w:pPr>
        <w:widowControl/>
        <w:numPr>
          <w:ilvl w:val="0"/>
          <w:numId w:val="161"/>
        </w:numPr>
        <w:contextualSpacing/>
        <w:rPr>
          <w:rFonts w:eastAsiaTheme="minorHAnsi" w:cstheme="minorBidi"/>
          <w:color w:val="auto"/>
          <w:lang w:eastAsia="en-US" w:bidi="ar-SA"/>
        </w:rPr>
      </w:pPr>
      <w:r w:rsidRPr="007110C7">
        <w:rPr>
          <w:rFonts w:eastAsiaTheme="minorHAnsi" w:cstheme="minorBidi"/>
          <w:color w:val="auto"/>
          <w:lang w:eastAsia="en-US" w:bidi="ar-SA"/>
        </w:rPr>
        <w:t>Research Methods in Education.</w:t>
      </w:r>
    </w:p>
    <w:p w14:paraId="37DD07C4" w14:textId="77777777" w:rsidR="007110C7" w:rsidRPr="007110C7" w:rsidRDefault="007110C7" w:rsidP="00614F08">
      <w:pPr>
        <w:widowControl/>
        <w:numPr>
          <w:ilvl w:val="0"/>
          <w:numId w:val="161"/>
        </w:numPr>
        <w:contextualSpacing/>
        <w:rPr>
          <w:rFonts w:eastAsiaTheme="minorHAnsi" w:cstheme="minorBidi"/>
          <w:color w:val="auto"/>
          <w:lang w:eastAsia="en-US" w:bidi="ar-SA"/>
        </w:rPr>
      </w:pPr>
      <w:r w:rsidRPr="007110C7">
        <w:rPr>
          <w:rFonts w:eastAsiaTheme="minorHAnsi" w:cstheme="minorBidi"/>
          <w:color w:val="auto"/>
          <w:lang w:eastAsia="en-US" w:bidi="ar-SA"/>
        </w:rPr>
        <w:t>Teaching, Learning and Assessment.</w:t>
      </w:r>
    </w:p>
    <w:p w14:paraId="357FBA27" w14:textId="77777777" w:rsidR="007110C7" w:rsidRPr="007110C7" w:rsidRDefault="007110C7" w:rsidP="00614F08">
      <w:pPr>
        <w:widowControl/>
        <w:numPr>
          <w:ilvl w:val="0"/>
          <w:numId w:val="161"/>
        </w:numPr>
        <w:contextualSpacing/>
        <w:rPr>
          <w:rFonts w:eastAsiaTheme="minorHAnsi" w:cstheme="minorBidi"/>
          <w:color w:val="auto"/>
          <w:lang w:eastAsia="en-US" w:bidi="ar-SA"/>
        </w:rPr>
      </w:pPr>
      <w:r w:rsidRPr="007110C7">
        <w:rPr>
          <w:rFonts w:eastAsiaTheme="minorHAnsi" w:cstheme="minorBidi"/>
          <w:color w:val="auto"/>
          <w:lang w:eastAsia="en-US" w:bidi="ar-SA"/>
        </w:rPr>
        <w:t>Two Research Projects (No dissertation)</w:t>
      </w:r>
      <w:r w:rsidRPr="007110C7">
        <w:rPr>
          <w:rFonts w:eastAsiaTheme="minorHAnsi" w:cs="Arial"/>
          <w:color w:val="auto"/>
          <w:lang w:eastAsia="en-US" w:bidi="ar-SA"/>
        </w:rPr>
        <w:t>.</w:t>
      </w:r>
    </w:p>
    <w:p w14:paraId="00153CBE"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49C7FEF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2:2 honours degree or equivalent. Applicants should also provide a CV and personal statement to demonstrate intent for current and future teaching, training, educating, research, management or leadership in Medical Education.</w:t>
      </w:r>
    </w:p>
    <w:p w14:paraId="188C4D0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Non-Medical Prescribing for Pharmacists PGCert [PT symbol].</w:t>
      </w:r>
    </w:p>
    <w:p w14:paraId="5974C99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Accredited by the General Pharmaceutical Council (GPHC), this programme will equip you with the competency to practise within current legislation as an independent or supplementary non-medical prescriber. It will provide you with the knowledge and skills you need to prescribe safely and appropriately within your area of practice.</w:t>
      </w:r>
    </w:p>
    <w:p w14:paraId="70673000"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41A95108" w14:textId="77777777" w:rsidR="007110C7" w:rsidRPr="007110C7" w:rsidRDefault="007110C7" w:rsidP="00614F08">
      <w:pPr>
        <w:widowControl/>
        <w:numPr>
          <w:ilvl w:val="0"/>
          <w:numId w:val="16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Non-Medical Prescribing (GPhC).</w:t>
      </w:r>
    </w:p>
    <w:p w14:paraId="17968271" w14:textId="77777777" w:rsidR="007110C7" w:rsidRPr="007110C7" w:rsidRDefault="007110C7" w:rsidP="00614F08">
      <w:pPr>
        <w:widowControl/>
        <w:numPr>
          <w:ilvl w:val="0"/>
          <w:numId w:val="16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Pharmacology Principles and Practice.</w:t>
      </w:r>
    </w:p>
    <w:p w14:paraId="0416D710"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7B45222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You can apply for this course if you:</w:t>
      </w:r>
    </w:p>
    <w:p w14:paraId="263C2BDA" w14:textId="77777777" w:rsidR="007110C7" w:rsidRPr="007110C7" w:rsidRDefault="007110C7" w:rsidP="00614F08">
      <w:pPr>
        <w:widowControl/>
        <w:numPr>
          <w:ilvl w:val="0"/>
          <w:numId w:val="16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Have a prescribing budget in place.</w:t>
      </w:r>
    </w:p>
    <w:p w14:paraId="6D6B236F" w14:textId="77777777" w:rsidR="007110C7" w:rsidRPr="007110C7" w:rsidRDefault="007110C7" w:rsidP="00614F08">
      <w:pPr>
        <w:widowControl/>
        <w:numPr>
          <w:ilvl w:val="0"/>
          <w:numId w:val="16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Meet specific entry requirements set by the General Pharmaceutical Healthcare Council (see below).</w:t>
      </w:r>
    </w:p>
    <w:p w14:paraId="423B3FFA" w14:textId="77777777" w:rsidR="007110C7" w:rsidRPr="007110C7" w:rsidRDefault="007110C7" w:rsidP="00614F08">
      <w:pPr>
        <w:widowControl/>
        <w:numPr>
          <w:ilvl w:val="0"/>
          <w:numId w:val="16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Have been approved by a Health Board Prescribing Lead and Clinical Manager.</w:t>
      </w:r>
    </w:p>
    <w:p w14:paraId="76122DF6" w14:textId="77777777" w:rsidR="007110C7" w:rsidRPr="007110C7" w:rsidRDefault="007110C7" w:rsidP="00614F08">
      <w:pPr>
        <w:widowControl/>
        <w:numPr>
          <w:ilvl w:val="0"/>
          <w:numId w:val="16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Hold a current criminal identity check to meet specific requirements of your professional body.</w:t>
      </w:r>
    </w:p>
    <w:p w14:paraId="327A35E5" w14:textId="77777777" w:rsidR="007110C7" w:rsidRPr="007110C7" w:rsidRDefault="007110C7" w:rsidP="00614F08">
      <w:pPr>
        <w:widowControl/>
        <w:numPr>
          <w:ilvl w:val="0"/>
          <w:numId w:val="16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Have identified an appropriately qualified designated medical practitioner.</w:t>
      </w:r>
    </w:p>
    <w:p w14:paraId="15727207" w14:textId="77777777" w:rsidR="007110C7" w:rsidRPr="007110C7" w:rsidRDefault="007110C7" w:rsidP="00614F08">
      <w:pPr>
        <w:widowControl/>
        <w:numPr>
          <w:ilvl w:val="0"/>
          <w:numId w:val="16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Demonstrate the ability to study at academic Level 7.</w:t>
      </w:r>
    </w:p>
    <w:p w14:paraId="628D363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Recognition of previous learning is not applicable for this programme. Part accreditation of a module, regardless of previous learning or experience, isn't possible.</w:t>
      </w:r>
    </w:p>
    <w:p w14:paraId="5E665E6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Pharmacists applying to undertake an independent prescribing programme must be registered with the General Pharmaceutical Council or the Pharmaceutical Society of </w:t>
      </w:r>
      <w:r w:rsidRPr="007110C7">
        <w:rPr>
          <w:rFonts w:eastAsiaTheme="minorHAnsi" w:cs="Arial"/>
          <w:color w:val="auto"/>
          <w:lang w:eastAsia="en-US" w:bidi="ar-SA"/>
        </w:rPr>
        <w:lastRenderedPageBreak/>
        <w:t>Northern Ireland and have at least 2 years’ appropriate patient-orientated experience in a UK hospital, community or primary care setting following their pre-registration year.</w:t>
      </w:r>
    </w:p>
    <w:p w14:paraId="1840A7F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Non-Medical Prescribing for Allied Health Professionals PGCert [PT symbol].</w:t>
      </w:r>
    </w:p>
    <w:p w14:paraId="037906C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Accredited by the Health and Care Professions Council (HCPC), this programme will equip you with the competency to practise within current legislation as an independent or supplementary non-medical prescriber. It will provide you with the knowledge and skills you need to prescribe safely and appropriately within your area of practice.</w:t>
      </w:r>
    </w:p>
    <w:p w14:paraId="5504C0E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326A2162" w14:textId="77777777" w:rsidR="007110C7" w:rsidRPr="007110C7" w:rsidRDefault="007110C7" w:rsidP="00614F08">
      <w:pPr>
        <w:widowControl/>
        <w:numPr>
          <w:ilvl w:val="0"/>
          <w:numId w:val="16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Clinical Assessment and Decision Making in Non-Medical Prescribing (HCPC).</w:t>
      </w:r>
    </w:p>
    <w:p w14:paraId="2C8F8BE9" w14:textId="77777777" w:rsidR="007110C7" w:rsidRPr="007110C7" w:rsidRDefault="007110C7" w:rsidP="00614F08">
      <w:pPr>
        <w:widowControl/>
        <w:numPr>
          <w:ilvl w:val="0"/>
          <w:numId w:val="16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Pharmacology Principles and Practice (HCPC).</w:t>
      </w:r>
    </w:p>
    <w:p w14:paraId="19F7454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3E29BA9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You can apply for this course if you:</w:t>
      </w:r>
    </w:p>
    <w:p w14:paraId="61E9029B" w14:textId="77777777" w:rsidR="007110C7" w:rsidRPr="007110C7" w:rsidRDefault="007110C7" w:rsidP="00614F08">
      <w:pPr>
        <w:widowControl/>
        <w:numPr>
          <w:ilvl w:val="0"/>
          <w:numId w:val="16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Have a prescribing budget in place.</w:t>
      </w:r>
    </w:p>
    <w:p w14:paraId="4315F1E3" w14:textId="77777777" w:rsidR="007110C7" w:rsidRPr="007110C7" w:rsidRDefault="007110C7" w:rsidP="00614F08">
      <w:pPr>
        <w:widowControl/>
        <w:numPr>
          <w:ilvl w:val="0"/>
          <w:numId w:val="16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Meet specific entry requirements set by Health and Care Professions Council (see below).</w:t>
      </w:r>
    </w:p>
    <w:p w14:paraId="3BED7BCA" w14:textId="77777777" w:rsidR="007110C7" w:rsidRPr="007110C7" w:rsidRDefault="007110C7" w:rsidP="00614F08">
      <w:pPr>
        <w:widowControl/>
        <w:numPr>
          <w:ilvl w:val="0"/>
          <w:numId w:val="16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Have been approved by a Health Board Prescribing Lead and Clinical Manager.</w:t>
      </w:r>
    </w:p>
    <w:p w14:paraId="20B2C48F" w14:textId="77777777" w:rsidR="007110C7" w:rsidRPr="007110C7" w:rsidRDefault="007110C7" w:rsidP="00614F08">
      <w:pPr>
        <w:widowControl/>
        <w:numPr>
          <w:ilvl w:val="0"/>
          <w:numId w:val="16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Hold a current criminal identity check to meet specific requirements of your professional body.</w:t>
      </w:r>
    </w:p>
    <w:p w14:paraId="052B6311" w14:textId="77777777" w:rsidR="007110C7" w:rsidRPr="007110C7" w:rsidRDefault="007110C7" w:rsidP="00614F08">
      <w:pPr>
        <w:widowControl/>
        <w:numPr>
          <w:ilvl w:val="0"/>
          <w:numId w:val="16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Have identified an appropriately qualified designated medical practitioner.</w:t>
      </w:r>
    </w:p>
    <w:p w14:paraId="6C8430BB" w14:textId="77777777" w:rsidR="007110C7" w:rsidRPr="007110C7" w:rsidRDefault="007110C7" w:rsidP="00614F08">
      <w:pPr>
        <w:widowControl/>
        <w:numPr>
          <w:ilvl w:val="0"/>
          <w:numId w:val="16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Demonstrate the ability to study at academic Level 7.</w:t>
      </w:r>
    </w:p>
    <w:p w14:paraId="264E608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Recognition of previous learning is not applicable for this programme. Part accreditation of a module, regardless of previous learning or experience, isn't possible. The Health and Care Professions Council (HCPC) have no specific requirements for Allied Health Professionals (AHPs) but they must be suitably experienced and established in the role in which they wish to prescribe.</w:t>
      </w:r>
    </w:p>
    <w:p w14:paraId="27DB13B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A8FE4B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146]</w:t>
      </w:r>
    </w:p>
    <w:p w14:paraId="1D4611C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424DC3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Non-Medical Prescribing for Nurses and Midwives PGCert [PT symbol].</w:t>
      </w:r>
    </w:p>
    <w:p w14:paraId="352099B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Accredited by the Nursing and Midwifery Council (NMC), this programme will equip you with the competency to practise within current legislation as an independent or supplementary non-medical prescriber. It will provide you with the knowledge and skills you need to prescribe safely and appropriately within your area of practice.</w:t>
      </w:r>
    </w:p>
    <w:p w14:paraId="3EB6181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6AC6E193" w14:textId="77777777" w:rsidR="007110C7" w:rsidRPr="007110C7" w:rsidRDefault="007110C7" w:rsidP="00614F08">
      <w:pPr>
        <w:widowControl/>
        <w:numPr>
          <w:ilvl w:val="0"/>
          <w:numId w:val="16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Clinical Assessment and Decision Making in Non-Medical Prescribing (NMC).</w:t>
      </w:r>
    </w:p>
    <w:p w14:paraId="6AC8BF95" w14:textId="77777777" w:rsidR="007110C7" w:rsidRPr="007110C7" w:rsidRDefault="007110C7" w:rsidP="00614F08">
      <w:pPr>
        <w:widowControl/>
        <w:numPr>
          <w:ilvl w:val="0"/>
          <w:numId w:val="16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Pharmacology Principles and Practice (NMC).</w:t>
      </w:r>
    </w:p>
    <w:p w14:paraId="326AA8A5"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40D4A2F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You can apply for this course if:</w:t>
      </w:r>
    </w:p>
    <w:p w14:paraId="387D0CEA" w14:textId="77777777" w:rsidR="007110C7" w:rsidRPr="007110C7" w:rsidRDefault="007110C7" w:rsidP="00614F08">
      <w:pPr>
        <w:widowControl/>
        <w:numPr>
          <w:ilvl w:val="0"/>
          <w:numId w:val="16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You are a registered nurse (Level 1), a registered midwife or a SCPHN.</w:t>
      </w:r>
    </w:p>
    <w:p w14:paraId="30653A69" w14:textId="77777777" w:rsidR="007110C7" w:rsidRPr="007110C7" w:rsidRDefault="007110C7" w:rsidP="00614F08">
      <w:pPr>
        <w:widowControl/>
        <w:numPr>
          <w:ilvl w:val="0"/>
          <w:numId w:val="16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Your practice area has the necessary governance structures in place (including clinical support, access to protected learning time and employer support where appropriate) to enable you to undertake, and be adequately supported throughout the programme.</w:t>
      </w:r>
    </w:p>
    <w:p w14:paraId="367E99F9" w14:textId="77777777" w:rsidR="007110C7" w:rsidRPr="007110C7" w:rsidRDefault="007110C7" w:rsidP="00614F08">
      <w:pPr>
        <w:widowControl/>
        <w:numPr>
          <w:ilvl w:val="0"/>
          <w:numId w:val="16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You are capable of safe and effective practice at a level of proficiency appropriate to the programme. Your intended area of prescribing practice should be in clinical/health assessment/diagnostics/care management or planning and evaluation of care.</w:t>
      </w:r>
    </w:p>
    <w:p w14:paraId="31E5B867" w14:textId="77777777" w:rsidR="007110C7" w:rsidRPr="007110C7" w:rsidRDefault="007110C7" w:rsidP="00614F08">
      <w:pPr>
        <w:widowControl/>
        <w:numPr>
          <w:ilvl w:val="0"/>
          <w:numId w:val="16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Demonstrate the ability to study at academic Level 7.</w:t>
      </w:r>
    </w:p>
    <w:p w14:paraId="54E0242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lastRenderedPageBreak/>
        <w:t xml:space="preserve">  Applicants for V300 supplementary/independent prescribing programmes have been registered with the NMC for a minimum of 5 years prior to application for entry onto the programme.</w:t>
      </w:r>
    </w:p>
    <w:p w14:paraId="35D8CD9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Nursing Practice PGDip/MSc [PT symbol].</w:t>
      </w:r>
    </w:p>
    <w:p w14:paraId="5954856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MSc Nursing Practice is aimed at qualified and registered nurses who wish to undertake continuing professional development, progress to higher-level studies and gain a postgraduate qualification.</w:t>
      </w:r>
    </w:p>
    <w:p w14:paraId="1A8FA9C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flexible programme has a student-centred approach and students will have access to a wide range of CPD modules which will enable them to build their qualification around their professional needs, personal interests and career aspirations. The programme will build on students’ current knowledge, experience and skills, enabling them to identify and implement improved ways of working that will have a positive impact on patient care.</w:t>
      </w:r>
    </w:p>
    <w:p w14:paraId="1471D2F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6DB76874" w14:textId="77777777" w:rsidR="007110C7" w:rsidRPr="007110C7" w:rsidRDefault="007110C7" w:rsidP="00614F08">
      <w:pPr>
        <w:widowControl/>
        <w:numPr>
          <w:ilvl w:val="0"/>
          <w:numId w:val="16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Foundations in research.</w:t>
      </w:r>
    </w:p>
    <w:p w14:paraId="302F2DB7" w14:textId="77777777" w:rsidR="007110C7" w:rsidRPr="007110C7" w:rsidRDefault="007110C7" w:rsidP="00614F08">
      <w:pPr>
        <w:widowControl/>
        <w:numPr>
          <w:ilvl w:val="0"/>
          <w:numId w:val="16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Quality Improvement.</w:t>
      </w:r>
    </w:p>
    <w:p w14:paraId="1CF99DD3" w14:textId="77777777" w:rsidR="007110C7" w:rsidRPr="007110C7" w:rsidRDefault="007110C7" w:rsidP="00614F08">
      <w:pPr>
        <w:widowControl/>
        <w:numPr>
          <w:ilvl w:val="0"/>
          <w:numId w:val="16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Management and Leadership.</w:t>
      </w:r>
    </w:p>
    <w:p w14:paraId="2F28610C" w14:textId="77777777" w:rsidR="007110C7" w:rsidRPr="007110C7" w:rsidRDefault="007110C7" w:rsidP="00614F08">
      <w:pPr>
        <w:widowControl/>
        <w:numPr>
          <w:ilvl w:val="0"/>
          <w:numId w:val="16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Evidence Based Practice Project.</w:t>
      </w:r>
    </w:p>
    <w:p w14:paraId="3B1FE872"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5225242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Applicants must have current registration with the NMC with 3 years’ current experience, as well as a 2:1 honours degree. Students without an undergraduate degree must demonstrate achievement of 120 credits at level 6. Matriculation will be considered for mature students with evidence of recent, successful academic study.</w:t>
      </w:r>
    </w:p>
    <w:p w14:paraId="75E88B4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Students must be working in healthcare environments that will support the translation of theoretical learning into practice.</w:t>
      </w:r>
    </w:p>
    <w:p w14:paraId="753371C9"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Nursing Pre-Registration (Adult) MSc.</w:t>
      </w:r>
    </w:p>
    <w:p w14:paraId="51A1345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Designed for non-registered healthcare practitioners, this two-year programme will give you the skills and experience to launch a rewarding career in this essential profession. You will learn about the holistic needs of people from early adulthood until old age and develop the professional skills to provide high quality nursing care in in a range of clinical and community settings. As you progress, you will develop the skills to assess, plan, deliver, and evaluate evidence-based care to promote the health and wellbeing of adults with acute and chronic conditions.</w:t>
      </w:r>
    </w:p>
    <w:p w14:paraId="3060CA7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0C44E6B2" w14:textId="77777777" w:rsidR="007110C7" w:rsidRPr="007110C7" w:rsidRDefault="007110C7" w:rsidP="00614F08">
      <w:pPr>
        <w:widowControl/>
        <w:numPr>
          <w:ilvl w:val="0"/>
          <w:numId w:val="16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Acute and Unscheduled Nursing Care.</w:t>
      </w:r>
    </w:p>
    <w:p w14:paraId="4A52E081" w14:textId="77777777" w:rsidR="007110C7" w:rsidRPr="007110C7" w:rsidRDefault="007110C7" w:rsidP="00614F08">
      <w:pPr>
        <w:widowControl/>
        <w:numPr>
          <w:ilvl w:val="0"/>
          <w:numId w:val="16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Care of the Person with Complex Needs.</w:t>
      </w:r>
    </w:p>
    <w:p w14:paraId="687B8449" w14:textId="77777777" w:rsidR="007110C7" w:rsidRPr="007110C7" w:rsidRDefault="007110C7" w:rsidP="00614F08">
      <w:pPr>
        <w:widowControl/>
        <w:numPr>
          <w:ilvl w:val="0"/>
          <w:numId w:val="16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w:t>
      </w:r>
    </w:p>
    <w:p w14:paraId="658ED309" w14:textId="77777777" w:rsidR="007110C7" w:rsidRPr="007110C7" w:rsidRDefault="007110C7" w:rsidP="00614F08">
      <w:pPr>
        <w:widowControl/>
        <w:numPr>
          <w:ilvl w:val="0"/>
          <w:numId w:val="16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Essentials of Nursing.</w:t>
      </w:r>
    </w:p>
    <w:p w14:paraId="3342FD67" w14:textId="77777777" w:rsidR="007110C7" w:rsidRPr="007110C7" w:rsidRDefault="007110C7" w:rsidP="00614F08">
      <w:pPr>
        <w:widowControl/>
        <w:numPr>
          <w:ilvl w:val="0"/>
          <w:numId w:val="16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Evidence-Based Practice and Nursing Research.</w:t>
      </w:r>
    </w:p>
    <w:p w14:paraId="2C0018EF" w14:textId="77777777" w:rsidR="007110C7" w:rsidRPr="007110C7" w:rsidRDefault="007110C7" w:rsidP="00614F08">
      <w:pPr>
        <w:widowControl/>
        <w:numPr>
          <w:ilvl w:val="0"/>
          <w:numId w:val="16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Leadership, Management and Decision Making in Service Evaluation and Improvement.</w:t>
      </w:r>
    </w:p>
    <w:p w14:paraId="1AC94B5D" w14:textId="77777777" w:rsidR="007110C7" w:rsidRPr="007110C7" w:rsidRDefault="007110C7" w:rsidP="00614F08">
      <w:pPr>
        <w:widowControl/>
        <w:numPr>
          <w:ilvl w:val="0"/>
          <w:numId w:val="16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Promoting Health and Preventing Illness.</w:t>
      </w:r>
    </w:p>
    <w:p w14:paraId="375CEDA7"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0315E25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MSc course is pre-registration only. It is not suitable for registered nurses. This programme is open to graduates with a 2:2 honours degree or above and a GCSE grade C or above in Mathematics and English/Welsh. You will be required to demonstrate the achievement of 750 hours of relevant clinical practice, working in health related environments, such as care homes, hospitals, community or homecare.</w:t>
      </w:r>
    </w:p>
    <w:p w14:paraId="799989D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lastRenderedPageBreak/>
        <w:t xml:space="preserve">  Any offer made is conditional, subject to evidence of recent study (within the last 1 year), satisfactory academic and character references, a Disclosure and Barring Service (DBS) check, or an approved equivalent and occupational health clearance.</w:t>
      </w:r>
    </w:p>
    <w:p w14:paraId="124A9DB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5391F39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147]</w:t>
      </w:r>
    </w:p>
    <w:p w14:paraId="2139B2F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D940E9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Nursing Pre-Registration (Child) MSc.</w:t>
      </w:r>
    </w:p>
    <w:p w14:paraId="740094A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Designed for non-registered healthcare practitioners, this two-year programme will give you the skills and experience to launch a rewarding career in this essential profession. You will learn about the holistic health and wellbeing needs of children, young people, and their families. As you progress, you will develop the professional skills to provide high quality, evidence-based nursing care and health protection measures in a range of clinical and community settings, often working as part of a multi-disciplinary team across the health and social care sectors.</w:t>
      </w:r>
    </w:p>
    <w:p w14:paraId="5554277B"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187B7EEA" w14:textId="77777777" w:rsidR="007110C7" w:rsidRPr="007110C7" w:rsidRDefault="007110C7" w:rsidP="00614F08">
      <w:pPr>
        <w:widowControl/>
        <w:numPr>
          <w:ilvl w:val="0"/>
          <w:numId w:val="17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Acute and Unscheduled Nursing Care.</w:t>
      </w:r>
    </w:p>
    <w:p w14:paraId="54C099B1" w14:textId="77777777" w:rsidR="007110C7" w:rsidRPr="007110C7" w:rsidRDefault="007110C7" w:rsidP="00614F08">
      <w:pPr>
        <w:widowControl/>
        <w:numPr>
          <w:ilvl w:val="0"/>
          <w:numId w:val="17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Care of the Child and Young Person with Complex Needs.</w:t>
      </w:r>
    </w:p>
    <w:p w14:paraId="7BD50E76" w14:textId="77777777" w:rsidR="007110C7" w:rsidRPr="007110C7" w:rsidRDefault="007110C7" w:rsidP="00614F08">
      <w:pPr>
        <w:widowControl/>
        <w:numPr>
          <w:ilvl w:val="0"/>
          <w:numId w:val="17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w:t>
      </w:r>
    </w:p>
    <w:p w14:paraId="3798CC0A" w14:textId="77777777" w:rsidR="007110C7" w:rsidRPr="007110C7" w:rsidRDefault="007110C7" w:rsidP="00614F08">
      <w:pPr>
        <w:widowControl/>
        <w:numPr>
          <w:ilvl w:val="0"/>
          <w:numId w:val="17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Essentials of Nursing.</w:t>
      </w:r>
    </w:p>
    <w:p w14:paraId="7BD8692E" w14:textId="77777777" w:rsidR="007110C7" w:rsidRPr="007110C7" w:rsidRDefault="007110C7" w:rsidP="00614F08">
      <w:pPr>
        <w:widowControl/>
        <w:numPr>
          <w:ilvl w:val="0"/>
          <w:numId w:val="17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Evidence-Based Practice and Nursing Research.</w:t>
      </w:r>
    </w:p>
    <w:p w14:paraId="384809D7" w14:textId="77777777" w:rsidR="007110C7" w:rsidRPr="007110C7" w:rsidRDefault="007110C7" w:rsidP="00614F08">
      <w:pPr>
        <w:widowControl/>
        <w:numPr>
          <w:ilvl w:val="0"/>
          <w:numId w:val="17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Leadership, Management and Decision Making in Service Evaluation and Improvement.</w:t>
      </w:r>
    </w:p>
    <w:p w14:paraId="3EAE47F6" w14:textId="77777777" w:rsidR="007110C7" w:rsidRPr="007110C7" w:rsidRDefault="007110C7" w:rsidP="00614F08">
      <w:pPr>
        <w:widowControl/>
        <w:numPr>
          <w:ilvl w:val="0"/>
          <w:numId w:val="17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Promoting Health and Preventing Illness.</w:t>
      </w:r>
    </w:p>
    <w:p w14:paraId="3F0B6D7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3472C0C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MSc course is pre-registration only. It is not suitable for registered nurses. This programme is open to graduates with a 2:2 honours degree or above and a GCSE grade C or above in Mathematics and English/Welsh. You will be required to demonstrate the achievement of 750 hours of relevant clinical practice, working in health related environments, such as care homes, hospitals, community or homecare.</w:t>
      </w:r>
    </w:p>
    <w:p w14:paraId="315955C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Any offer made is conditional, subject to evidence of recent study (within the last 5 years), satisfactory academic and character references, a Disclosure and Barring Service (DBS) check, or an approved equivalent and occupational health clearance.</w:t>
      </w:r>
    </w:p>
    <w:p w14:paraId="4B3C667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Nursing Pre-Registration (Mental Health) MSc.</w:t>
      </w:r>
    </w:p>
    <w:p w14:paraId="6733E5C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Designed for non-registered healthcare practitioners, this two-year programme will give you the skills and experience to launch a rewarding career in this essential profession. You will learn to provide high quality, compassionate nursing care for improving mental health and wellbeing. During the course you will improve the care and treatment of people using mental health services, their carers and their families. As you progress, you will develop keen interpersonal and communication skills to prepare you for working as part of a team that includes psychiatrists, psychologists, social workers, community workers and occupational therapists.</w:t>
      </w:r>
    </w:p>
    <w:p w14:paraId="4D0206F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61D2E4A3" w14:textId="77777777" w:rsidR="007110C7" w:rsidRPr="007110C7" w:rsidRDefault="007110C7" w:rsidP="00614F08">
      <w:pPr>
        <w:widowControl/>
        <w:numPr>
          <w:ilvl w:val="0"/>
          <w:numId w:val="17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Acute and Unscheduled Nursing Care.</w:t>
      </w:r>
    </w:p>
    <w:p w14:paraId="729A1B0D" w14:textId="77777777" w:rsidR="007110C7" w:rsidRPr="007110C7" w:rsidRDefault="007110C7" w:rsidP="00614F08">
      <w:pPr>
        <w:widowControl/>
        <w:numPr>
          <w:ilvl w:val="0"/>
          <w:numId w:val="17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Care of the Person with Complex Mental Health Needs.</w:t>
      </w:r>
    </w:p>
    <w:p w14:paraId="1D0CB9C3" w14:textId="77777777" w:rsidR="007110C7" w:rsidRPr="007110C7" w:rsidRDefault="007110C7" w:rsidP="00614F08">
      <w:pPr>
        <w:widowControl/>
        <w:numPr>
          <w:ilvl w:val="0"/>
          <w:numId w:val="17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w:t>
      </w:r>
    </w:p>
    <w:p w14:paraId="0C3F2105" w14:textId="77777777" w:rsidR="007110C7" w:rsidRPr="007110C7" w:rsidRDefault="007110C7" w:rsidP="00614F08">
      <w:pPr>
        <w:widowControl/>
        <w:numPr>
          <w:ilvl w:val="0"/>
          <w:numId w:val="17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Essentials of Nursing.</w:t>
      </w:r>
    </w:p>
    <w:p w14:paraId="6CE2729D" w14:textId="77777777" w:rsidR="007110C7" w:rsidRPr="007110C7" w:rsidRDefault="007110C7" w:rsidP="00614F08">
      <w:pPr>
        <w:widowControl/>
        <w:numPr>
          <w:ilvl w:val="0"/>
          <w:numId w:val="17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Evidence-Based Practice and Nursing Research.</w:t>
      </w:r>
    </w:p>
    <w:p w14:paraId="4653DAE9" w14:textId="77777777" w:rsidR="007110C7" w:rsidRPr="007110C7" w:rsidRDefault="007110C7" w:rsidP="00614F08">
      <w:pPr>
        <w:widowControl/>
        <w:numPr>
          <w:ilvl w:val="0"/>
          <w:numId w:val="17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lastRenderedPageBreak/>
        <w:t>Leadership, Management and Decision Making in Service Evaluation and Improvement.</w:t>
      </w:r>
    </w:p>
    <w:p w14:paraId="1A01E973" w14:textId="77777777" w:rsidR="007110C7" w:rsidRPr="007110C7" w:rsidRDefault="007110C7" w:rsidP="00614F08">
      <w:pPr>
        <w:widowControl/>
        <w:numPr>
          <w:ilvl w:val="0"/>
          <w:numId w:val="17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Promoting Health and Preventing Illness.</w:t>
      </w:r>
    </w:p>
    <w:p w14:paraId="56659B38"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1300A74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MSc course is pre-registration only. It is not suitable for registered nurses. This programme is open to graduates with a 2:2 honours degree or above and a GCSE grade C or above in Mathematics and English/Welsh. You will be required to demonstrate the achievement of 750 hours of relevant clinical practice, working in health related environments, such as care homes, hospitals, community or homecare.</w:t>
      </w:r>
    </w:p>
    <w:p w14:paraId="1B1D68B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Any offer made is conditional, subject to evidence of recent study (within the last 5 years), satisfactory academic and character references, a Disclosure and Barring Service (DBS) check, or an approved equivalent and occupational health clearance.</w:t>
      </w:r>
    </w:p>
    <w:p w14:paraId="52480BB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Public Health and Health Promotion PGDip/MSc [FT symbol], [PT symbol], [winding arrow symbol], [January symbol].</w:t>
      </w:r>
    </w:p>
    <w:p w14:paraId="30F6BC1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will enable you to gain the knowledge and insight necessary to achieve change and influence health policy at all levels. You will study the historical background, current developments, and potential future directions of public health and health promotion, alongside key theoretical and philosophical perspectives. Your research and analytical skills will be honed as you assess the evidence base for public health interventions, while an observation placement will give you valuable experience in real-life application of health promotion theory. The course is mapped to the National Occupational Standards, Public Health Career Framework. On successful completion, you will be eligible to apply for registered practitioner and/or specialist status with the UK Public Health Register.</w:t>
      </w:r>
    </w:p>
    <w:p w14:paraId="049A3F7C"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2C8220F6" w14:textId="77777777" w:rsidR="007110C7" w:rsidRPr="007110C7" w:rsidRDefault="007110C7" w:rsidP="00614F08">
      <w:pPr>
        <w:widowControl/>
        <w:numPr>
          <w:ilvl w:val="0"/>
          <w:numId w:val="17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w:t>
      </w:r>
    </w:p>
    <w:p w14:paraId="17373797" w14:textId="77777777" w:rsidR="007110C7" w:rsidRPr="007110C7" w:rsidRDefault="007110C7" w:rsidP="00614F08">
      <w:pPr>
        <w:widowControl/>
        <w:numPr>
          <w:ilvl w:val="0"/>
          <w:numId w:val="17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Foundations in Health Promotion.</w:t>
      </w:r>
    </w:p>
    <w:p w14:paraId="3C5C5480" w14:textId="77777777" w:rsidR="007110C7" w:rsidRPr="007110C7" w:rsidRDefault="007110C7" w:rsidP="00614F08">
      <w:pPr>
        <w:widowControl/>
        <w:numPr>
          <w:ilvl w:val="0"/>
          <w:numId w:val="17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Foundations in Research.</w:t>
      </w:r>
    </w:p>
    <w:p w14:paraId="3D2298A1" w14:textId="77777777" w:rsidR="007110C7" w:rsidRPr="007110C7" w:rsidRDefault="007110C7" w:rsidP="00614F08">
      <w:pPr>
        <w:widowControl/>
        <w:numPr>
          <w:ilvl w:val="0"/>
          <w:numId w:val="17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Health Protection.</w:t>
      </w:r>
    </w:p>
    <w:p w14:paraId="73462211" w14:textId="77777777" w:rsidR="007110C7" w:rsidRPr="007110C7" w:rsidRDefault="007110C7" w:rsidP="00614F08">
      <w:pPr>
        <w:widowControl/>
        <w:numPr>
          <w:ilvl w:val="0"/>
          <w:numId w:val="17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Management and Leadership for Public Health Practice.</w:t>
      </w:r>
    </w:p>
    <w:p w14:paraId="6495CE40" w14:textId="77777777" w:rsidR="007110C7" w:rsidRPr="007110C7" w:rsidRDefault="007110C7" w:rsidP="00614F08">
      <w:pPr>
        <w:widowControl/>
        <w:numPr>
          <w:ilvl w:val="0"/>
          <w:numId w:val="17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Nutrition for Public Health Improvement.</w:t>
      </w:r>
    </w:p>
    <w:p w14:paraId="621652A0" w14:textId="77777777" w:rsidR="007110C7" w:rsidRPr="007110C7" w:rsidRDefault="007110C7" w:rsidP="00614F08">
      <w:pPr>
        <w:widowControl/>
        <w:numPr>
          <w:ilvl w:val="0"/>
          <w:numId w:val="17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Public Health Ethics.</w:t>
      </w:r>
    </w:p>
    <w:p w14:paraId="0D6CBB1D" w14:textId="77777777" w:rsidR="007110C7" w:rsidRPr="007110C7" w:rsidRDefault="007110C7" w:rsidP="00614F08">
      <w:pPr>
        <w:widowControl/>
        <w:numPr>
          <w:ilvl w:val="0"/>
          <w:numId w:val="17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Public Health Evidence and Epidemiology.</w:t>
      </w:r>
    </w:p>
    <w:p w14:paraId="1F530C19" w14:textId="77777777" w:rsidR="007110C7" w:rsidRPr="007110C7" w:rsidRDefault="007110C7" w:rsidP="00614F08">
      <w:pPr>
        <w:widowControl/>
        <w:numPr>
          <w:ilvl w:val="0"/>
          <w:numId w:val="17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Public Health Practice.</w:t>
      </w:r>
    </w:p>
    <w:p w14:paraId="5003D64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3E40284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You should hold a relevant degree at 2:1 or above. Alternatively you should have an equivalent recognised qualification and/or 2 years of relevant employment, with evidence of educational/professional achievements.</w:t>
      </w:r>
    </w:p>
    <w:p w14:paraId="3E56E8E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7314148"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[page 148]</w:t>
      </w:r>
    </w:p>
    <w:p w14:paraId="27A2217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1EA1EC2"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 xml:space="preserve">Entry Requirements for all Specialist Community Public Health Nursing: </w:t>
      </w:r>
    </w:p>
    <w:p w14:paraId="5DAAB41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To apply for these programmes you will need:</w:t>
      </w:r>
    </w:p>
    <w:p w14:paraId="78CCD336" w14:textId="77777777" w:rsidR="007110C7" w:rsidRPr="007110C7" w:rsidRDefault="007110C7" w:rsidP="00614F08">
      <w:pPr>
        <w:widowControl/>
        <w:numPr>
          <w:ilvl w:val="0"/>
          <w:numId w:val="17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To be an NMC registered nurse or midwife.</w:t>
      </w:r>
    </w:p>
    <w:p w14:paraId="64CFC988" w14:textId="77777777" w:rsidR="007110C7" w:rsidRPr="007110C7" w:rsidRDefault="007110C7" w:rsidP="00614F08">
      <w:pPr>
        <w:widowControl/>
        <w:numPr>
          <w:ilvl w:val="0"/>
          <w:numId w:val="17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Successful completion of a UK honours degree.</w:t>
      </w:r>
    </w:p>
    <w:p w14:paraId="12735D9F" w14:textId="77777777" w:rsidR="007110C7" w:rsidRPr="007110C7" w:rsidRDefault="007110C7" w:rsidP="00614F08">
      <w:pPr>
        <w:widowControl/>
        <w:numPr>
          <w:ilvl w:val="0"/>
          <w:numId w:val="17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Evidence of recent academic study.</w:t>
      </w:r>
    </w:p>
    <w:p w14:paraId="6EDB4FDC" w14:textId="77777777" w:rsidR="007110C7" w:rsidRPr="007110C7" w:rsidRDefault="007110C7" w:rsidP="00614F08">
      <w:pPr>
        <w:widowControl/>
        <w:numPr>
          <w:ilvl w:val="0"/>
          <w:numId w:val="17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An enhanced current DBS disclosure.</w:t>
      </w:r>
    </w:p>
    <w:p w14:paraId="6E93A67A" w14:textId="77777777" w:rsidR="007110C7" w:rsidRPr="007110C7" w:rsidRDefault="007110C7" w:rsidP="00614F08">
      <w:pPr>
        <w:widowControl/>
        <w:numPr>
          <w:ilvl w:val="0"/>
          <w:numId w:val="17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lastRenderedPageBreak/>
        <w:t>An appropriate Health Board host organisation and the availability of a suitable practice placement that has a current educational audit and the support of a Practice Teacher that meets the NMC requirements.</w:t>
      </w:r>
    </w:p>
    <w:p w14:paraId="31668464" w14:textId="77777777" w:rsidR="007110C7" w:rsidRPr="007110C7" w:rsidRDefault="007110C7" w:rsidP="00614F08">
      <w:pPr>
        <w:widowControl/>
        <w:numPr>
          <w:ilvl w:val="0"/>
          <w:numId w:val="17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To have negotiated a secondment.</w:t>
      </w:r>
    </w:p>
    <w:p w14:paraId="44F1C3B9" w14:textId="77777777" w:rsidR="007110C7" w:rsidRPr="007110C7" w:rsidRDefault="007110C7" w:rsidP="00614F08">
      <w:pPr>
        <w:widowControl/>
        <w:numPr>
          <w:ilvl w:val="0"/>
          <w:numId w:val="17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Secured funding (HEIW funded places only apply to nurses or midwives working for the NHS in Wales). Nurses/midwives working outside the NHS or outside Wales must provide evidence of funding on application.</w:t>
      </w:r>
    </w:p>
    <w:p w14:paraId="09EE706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Specialist Community Public Health Nursing (Health Visiting) with Integrated V100 PGDip/MSc [FT symbol], [PT symbol].</w:t>
      </w:r>
    </w:p>
    <w:p w14:paraId="1B5B750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will develop Specialist Community Public Health Nursing practitioners to work autonomously in a range of public health community settings. The course will prepare you for work in complex and varied settings including homes, schools and the wider community. You will become a knowledgeable practitioner with excellent managerial and interpersonal capabilities. Successful completion of this programme will enable you to gain the recordable qualification of Specialist Community Public Health Nurse Health Visitor and the V100 qualification (community nurse prescriber).</w:t>
      </w:r>
    </w:p>
    <w:p w14:paraId="1EA5D50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5AE94F11" w14:textId="77777777" w:rsidR="007110C7" w:rsidRPr="007110C7" w:rsidRDefault="007110C7" w:rsidP="00614F08">
      <w:pPr>
        <w:widowControl/>
        <w:numPr>
          <w:ilvl w:val="0"/>
          <w:numId w:val="17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 in SCPHN practice.</w:t>
      </w:r>
    </w:p>
    <w:p w14:paraId="438B38DC" w14:textId="77777777" w:rsidR="007110C7" w:rsidRPr="007110C7" w:rsidRDefault="007110C7" w:rsidP="00614F08">
      <w:pPr>
        <w:widowControl/>
        <w:numPr>
          <w:ilvl w:val="0"/>
          <w:numId w:val="17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Facilitating the Health and Well-Being of Individuals and Families (HV).</w:t>
      </w:r>
    </w:p>
    <w:p w14:paraId="4F112929" w14:textId="77777777" w:rsidR="007110C7" w:rsidRPr="007110C7" w:rsidRDefault="007110C7" w:rsidP="00614F08">
      <w:pPr>
        <w:widowControl/>
        <w:numPr>
          <w:ilvl w:val="0"/>
          <w:numId w:val="17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Nurse Prescribing for Specialist Community Public Health Nursing (V100 Community Formulary).</w:t>
      </w:r>
    </w:p>
    <w:p w14:paraId="6064F08B" w14:textId="77777777" w:rsidR="007110C7" w:rsidRPr="007110C7" w:rsidRDefault="007110C7" w:rsidP="00614F08">
      <w:pPr>
        <w:widowControl/>
        <w:numPr>
          <w:ilvl w:val="0"/>
          <w:numId w:val="17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Professional Development of Specialist Community Public Health Nursing (SCPHN) Practice.</w:t>
      </w:r>
    </w:p>
    <w:p w14:paraId="1B6CFEDB" w14:textId="77777777" w:rsidR="007110C7" w:rsidRPr="007110C7" w:rsidRDefault="007110C7" w:rsidP="00614F08">
      <w:pPr>
        <w:widowControl/>
        <w:numPr>
          <w:ilvl w:val="0"/>
          <w:numId w:val="17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Promoting the Public Health of Populations.</w:t>
      </w:r>
    </w:p>
    <w:p w14:paraId="3F79E2C9" w14:textId="77777777" w:rsidR="007110C7" w:rsidRPr="007110C7" w:rsidRDefault="007110C7" w:rsidP="00614F08">
      <w:pPr>
        <w:widowControl/>
        <w:numPr>
          <w:ilvl w:val="0"/>
          <w:numId w:val="17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Research and Development in Specialist Community Public Health Nursing (SCPHN) Practice.</w:t>
      </w:r>
    </w:p>
    <w:p w14:paraId="41FE20F2" w14:textId="77777777" w:rsidR="007110C7" w:rsidRPr="007110C7" w:rsidRDefault="007110C7" w:rsidP="00614F08">
      <w:pPr>
        <w:widowControl/>
        <w:numPr>
          <w:ilvl w:val="0"/>
          <w:numId w:val="17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Safeguarding in Specialist Community Public Health Nursing (SCPHN) Practice.</w:t>
      </w:r>
    </w:p>
    <w:p w14:paraId="4D42BB4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Specialist Community Public Health Nursing (Health Visiting) PGDip/MSc [FT symbol], [PT symbol].</w:t>
      </w:r>
    </w:p>
    <w:p w14:paraId="14178B0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will develop Specialist Community Public Health Nursing practitioners to work autonomously in a range of public health community settings. The course will prepare you for work in complex and varied settings including homes, schools and the wider community. You will become a knowledgeable practitioner with excellent managerial and interpersonal capabilities. Successful completion of this programme will lead to a professional award in Specialist Community Public Health Nursing practice in Health Visiting and will enable registration on the SCPHN part of the Nursing and Midwifery Council (NMC) register.</w:t>
      </w:r>
    </w:p>
    <w:p w14:paraId="663E600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01F661AF" w14:textId="77777777" w:rsidR="007110C7" w:rsidRPr="007110C7" w:rsidRDefault="007110C7" w:rsidP="00614F08">
      <w:pPr>
        <w:widowControl/>
        <w:numPr>
          <w:ilvl w:val="0"/>
          <w:numId w:val="17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 in SCPHN practice.</w:t>
      </w:r>
    </w:p>
    <w:p w14:paraId="640E1D16" w14:textId="77777777" w:rsidR="007110C7" w:rsidRPr="007110C7" w:rsidRDefault="007110C7" w:rsidP="00614F08">
      <w:pPr>
        <w:widowControl/>
        <w:numPr>
          <w:ilvl w:val="0"/>
          <w:numId w:val="17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Facilitating the Health and Well-Being of Individuals and Families (HV).</w:t>
      </w:r>
    </w:p>
    <w:p w14:paraId="0C7EBCC6" w14:textId="77777777" w:rsidR="007110C7" w:rsidRPr="007110C7" w:rsidRDefault="007110C7" w:rsidP="00614F08">
      <w:pPr>
        <w:widowControl/>
        <w:numPr>
          <w:ilvl w:val="0"/>
          <w:numId w:val="17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Professional Development of Specialist Community Public Health Nursing (SCPHN) Practice.</w:t>
      </w:r>
    </w:p>
    <w:p w14:paraId="751CB1FF" w14:textId="77777777" w:rsidR="007110C7" w:rsidRPr="007110C7" w:rsidRDefault="007110C7" w:rsidP="00614F08">
      <w:pPr>
        <w:widowControl/>
        <w:numPr>
          <w:ilvl w:val="0"/>
          <w:numId w:val="17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Promoting the Public Health of Populations.</w:t>
      </w:r>
    </w:p>
    <w:p w14:paraId="68E57B12" w14:textId="77777777" w:rsidR="007110C7" w:rsidRPr="007110C7" w:rsidRDefault="007110C7" w:rsidP="00614F08">
      <w:pPr>
        <w:widowControl/>
        <w:numPr>
          <w:ilvl w:val="0"/>
          <w:numId w:val="17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Promoting Emotional Well-Being of Children and Young People.</w:t>
      </w:r>
    </w:p>
    <w:p w14:paraId="46AF500F" w14:textId="77777777" w:rsidR="007110C7" w:rsidRPr="007110C7" w:rsidRDefault="007110C7" w:rsidP="00614F08">
      <w:pPr>
        <w:widowControl/>
        <w:numPr>
          <w:ilvl w:val="0"/>
          <w:numId w:val="17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Research and Development in Specialist Community Public Health Nursing (SCPHN) Practice.</w:t>
      </w:r>
    </w:p>
    <w:p w14:paraId="4E9F2637" w14:textId="77777777" w:rsidR="007110C7" w:rsidRPr="007110C7" w:rsidRDefault="007110C7" w:rsidP="00614F08">
      <w:pPr>
        <w:widowControl/>
        <w:numPr>
          <w:ilvl w:val="0"/>
          <w:numId w:val="17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Safeguarding in Specialist Community Public Health Nursing (SCPHN) Practice.</w:t>
      </w:r>
    </w:p>
    <w:p w14:paraId="4A89F2D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Specialist Community Public Health Nursing (School Nursing) with Integrated V100 PGDip/MSc [FT symbol], [PT symbol].</w:t>
      </w:r>
    </w:p>
    <w:p w14:paraId="2936A47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will develop Specialist Community Public Health Nursing practitioners to work autonomously in a range of public health community settings. The course will prepare you for work in complex and varied settings including homes, schools and the wider community. You will become a knowledgeable practitioner with excellent managerial and interpersonal capabilities. Successful completion of this programme will enable you to gain the recordable qualification of Specialist Community Public Health School Nurse and the V100 qualification (community nurse prescriber).</w:t>
      </w:r>
    </w:p>
    <w:p w14:paraId="305001BC"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085F4BFD" w14:textId="77777777" w:rsidR="007110C7" w:rsidRPr="007110C7" w:rsidRDefault="007110C7" w:rsidP="00614F08">
      <w:pPr>
        <w:widowControl/>
        <w:numPr>
          <w:ilvl w:val="0"/>
          <w:numId w:val="17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 in SCPHN practice.</w:t>
      </w:r>
    </w:p>
    <w:p w14:paraId="4AF2CF59" w14:textId="77777777" w:rsidR="007110C7" w:rsidRPr="007110C7" w:rsidRDefault="007110C7" w:rsidP="00614F08">
      <w:pPr>
        <w:widowControl/>
        <w:numPr>
          <w:ilvl w:val="0"/>
          <w:numId w:val="17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Facilitating the Health and Well-Being of Children, Young People and Families.</w:t>
      </w:r>
    </w:p>
    <w:p w14:paraId="60096A23" w14:textId="77777777" w:rsidR="007110C7" w:rsidRPr="007110C7" w:rsidRDefault="007110C7" w:rsidP="00614F08">
      <w:pPr>
        <w:widowControl/>
        <w:numPr>
          <w:ilvl w:val="0"/>
          <w:numId w:val="17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Nurse Prescribing for Specialist Community Public Health Nursing (V100 Community Formulary).</w:t>
      </w:r>
    </w:p>
    <w:p w14:paraId="6439B4A1" w14:textId="77777777" w:rsidR="007110C7" w:rsidRPr="007110C7" w:rsidRDefault="007110C7" w:rsidP="00614F08">
      <w:pPr>
        <w:widowControl/>
        <w:numPr>
          <w:ilvl w:val="0"/>
          <w:numId w:val="17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Professional Development of Specialist Community Public Health Nursing (SCPHN) Practice.</w:t>
      </w:r>
    </w:p>
    <w:p w14:paraId="14D35E41" w14:textId="77777777" w:rsidR="007110C7" w:rsidRPr="007110C7" w:rsidRDefault="007110C7" w:rsidP="00614F08">
      <w:pPr>
        <w:widowControl/>
        <w:numPr>
          <w:ilvl w:val="0"/>
          <w:numId w:val="17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Promoting the Public Health of Populations.</w:t>
      </w:r>
    </w:p>
    <w:p w14:paraId="0BD3AE52" w14:textId="77777777" w:rsidR="007110C7" w:rsidRPr="007110C7" w:rsidRDefault="007110C7" w:rsidP="00614F08">
      <w:pPr>
        <w:widowControl/>
        <w:numPr>
          <w:ilvl w:val="0"/>
          <w:numId w:val="17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Research and Development in Specialist Community Public Health Nursing (SCPHN) Practice.</w:t>
      </w:r>
    </w:p>
    <w:p w14:paraId="52D336EF" w14:textId="77777777" w:rsidR="007110C7" w:rsidRPr="007110C7" w:rsidRDefault="007110C7" w:rsidP="00614F08">
      <w:pPr>
        <w:widowControl/>
        <w:numPr>
          <w:ilvl w:val="0"/>
          <w:numId w:val="17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Safeguarding in Specialist Community Public Health Nursing (SCPHN) Practice.</w:t>
      </w:r>
    </w:p>
    <w:p w14:paraId="0BEF630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9B745E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149]</w:t>
      </w:r>
    </w:p>
    <w:p w14:paraId="0701B5D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67AABE5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Specialist Community Public Health Nursing (School Nursing) PGDip/MSc [FT symbol], [PT symbol].</w:t>
      </w:r>
    </w:p>
    <w:p w14:paraId="1C56093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will develop Specialist Community Public Health Nursing practitioners to work autonomously in a range of public health community settings. The course will prepare you for work in complex and varied settings including homes, schools and the wider community. You will become a knowledgeable practitioner with excellent managerial and interpersonal capabilities. Successful completion of this programme will enable you to gain the recordable qualification of Specialist Community Public Health School Nurse and will enable you to register on the SCPHN part of the Nursing and Midwifery Council (NMC) register.</w:t>
      </w:r>
    </w:p>
    <w:p w14:paraId="2BAD7B5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3961C76B" w14:textId="77777777" w:rsidR="007110C7" w:rsidRPr="007110C7" w:rsidRDefault="007110C7" w:rsidP="00614F08">
      <w:pPr>
        <w:widowControl/>
        <w:numPr>
          <w:ilvl w:val="0"/>
          <w:numId w:val="176"/>
        </w:numPr>
        <w:contextualSpacing/>
        <w:rPr>
          <w:rFonts w:eastAsiaTheme="minorHAnsi" w:cstheme="minorBidi"/>
          <w:color w:val="auto"/>
          <w:lang w:eastAsia="en-US" w:bidi="ar-SA"/>
        </w:rPr>
      </w:pPr>
      <w:r w:rsidRPr="007110C7">
        <w:rPr>
          <w:rFonts w:eastAsiaTheme="minorHAnsi" w:cstheme="minorBidi"/>
          <w:color w:val="auto"/>
          <w:lang w:eastAsia="en-US" w:bidi="ar-SA"/>
        </w:rPr>
        <w:t>Dissertation in SCPHN practice.</w:t>
      </w:r>
    </w:p>
    <w:p w14:paraId="772C35A6" w14:textId="77777777" w:rsidR="007110C7" w:rsidRPr="007110C7" w:rsidRDefault="007110C7" w:rsidP="00614F08">
      <w:pPr>
        <w:widowControl/>
        <w:numPr>
          <w:ilvl w:val="0"/>
          <w:numId w:val="176"/>
        </w:numPr>
        <w:contextualSpacing/>
        <w:rPr>
          <w:rFonts w:eastAsiaTheme="minorHAnsi" w:cstheme="minorBidi"/>
          <w:color w:val="auto"/>
          <w:lang w:eastAsia="en-US" w:bidi="ar-SA"/>
        </w:rPr>
      </w:pPr>
      <w:r w:rsidRPr="007110C7">
        <w:rPr>
          <w:rFonts w:eastAsiaTheme="minorHAnsi" w:cstheme="minorBidi"/>
          <w:color w:val="auto"/>
          <w:lang w:eastAsia="en-US" w:bidi="ar-SA"/>
        </w:rPr>
        <w:t>Facilitating the Health and Well-Being of Individuals and Families (HV).</w:t>
      </w:r>
    </w:p>
    <w:p w14:paraId="76132314" w14:textId="77777777" w:rsidR="007110C7" w:rsidRPr="007110C7" w:rsidRDefault="007110C7" w:rsidP="00614F08">
      <w:pPr>
        <w:widowControl/>
        <w:numPr>
          <w:ilvl w:val="0"/>
          <w:numId w:val="176"/>
        </w:numPr>
        <w:contextualSpacing/>
        <w:rPr>
          <w:rFonts w:eastAsiaTheme="minorHAnsi" w:cstheme="minorBidi"/>
          <w:color w:val="auto"/>
          <w:lang w:eastAsia="en-US" w:bidi="ar-SA"/>
        </w:rPr>
      </w:pPr>
      <w:r w:rsidRPr="007110C7">
        <w:rPr>
          <w:rFonts w:eastAsiaTheme="minorHAnsi" w:cstheme="minorBidi"/>
          <w:color w:val="auto"/>
          <w:lang w:eastAsia="en-US" w:bidi="ar-SA"/>
        </w:rPr>
        <w:t>Professional Development of Specialist Community Public Health Nursing (SCPHN) Practice.</w:t>
      </w:r>
    </w:p>
    <w:p w14:paraId="5735A72E" w14:textId="77777777" w:rsidR="007110C7" w:rsidRPr="007110C7" w:rsidRDefault="007110C7" w:rsidP="00614F08">
      <w:pPr>
        <w:widowControl/>
        <w:numPr>
          <w:ilvl w:val="0"/>
          <w:numId w:val="176"/>
        </w:numPr>
        <w:contextualSpacing/>
        <w:rPr>
          <w:rFonts w:eastAsiaTheme="minorHAnsi" w:cstheme="minorBidi"/>
          <w:color w:val="auto"/>
          <w:lang w:eastAsia="en-US" w:bidi="ar-SA"/>
        </w:rPr>
      </w:pPr>
      <w:r w:rsidRPr="007110C7">
        <w:rPr>
          <w:rFonts w:eastAsiaTheme="minorHAnsi" w:cstheme="minorBidi"/>
          <w:color w:val="auto"/>
          <w:lang w:eastAsia="en-US" w:bidi="ar-SA"/>
        </w:rPr>
        <w:t>Promoting Emotional Well-Being of Children and Young People.</w:t>
      </w:r>
    </w:p>
    <w:p w14:paraId="405B85B9" w14:textId="77777777" w:rsidR="007110C7" w:rsidRPr="007110C7" w:rsidRDefault="007110C7" w:rsidP="00614F08">
      <w:pPr>
        <w:widowControl/>
        <w:numPr>
          <w:ilvl w:val="0"/>
          <w:numId w:val="176"/>
        </w:numPr>
        <w:contextualSpacing/>
        <w:rPr>
          <w:rFonts w:eastAsiaTheme="minorHAnsi" w:cstheme="minorBidi"/>
          <w:color w:val="auto"/>
          <w:lang w:eastAsia="en-US" w:bidi="ar-SA"/>
        </w:rPr>
      </w:pPr>
      <w:r w:rsidRPr="007110C7">
        <w:rPr>
          <w:rFonts w:eastAsiaTheme="minorHAnsi" w:cstheme="minorBidi"/>
          <w:color w:val="auto"/>
          <w:lang w:eastAsia="en-US" w:bidi="ar-SA"/>
        </w:rPr>
        <w:t>Promoting the Public Health of Populations.</w:t>
      </w:r>
    </w:p>
    <w:p w14:paraId="1225E745" w14:textId="77777777" w:rsidR="007110C7" w:rsidRPr="007110C7" w:rsidRDefault="007110C7" w:rsidP="00614F08">
      <w:pPr>
        <w:widowControl/>
        <w:numPr>
          <w:ilvl w:val="0"/>
          <w:numId w:val="176"/>
        </w:numPr>
        <w:contextualSpacing/>
        <w:rPr>
          <w:rFonts w:eastAsiaTheme="minorHAnsi" w:cstheme="minorBidi"/>
          <w:color w:val="auto"/>
          <w:lang w:eastAsia="en-US" w:bidi="ar-SA"/>
        </w:rPr>
      </w:pPr>
      <w:r w:rsidRPr="007110C7">
        <w:rPr>
          <w:rFonts w:eastAsiaTheme="minorHAnsi" w:cstheme="minorBidi"/>
          <w:color w:val="auto"/>
          <w:lang w:eastAsia="en-US" w:bidi="ar-SA"/>
        </w:rPr>
        <w:t>Research and Development in Specialist Community Public Health Nursing (SCPHN) Practice.</w:t>
      </w:r>
    </w:p>
    <w:p w14:paraId="53260C78" w14:textId="77777777" w:rsidR="007110C7" w:rsidRPr="007110C7" w:rsidRDefault="007110C7" w:rsidP="00614F08">
      <w:pPr>
        <w:widowControl/>
        <w:numPr>
          <w:ilvl w:val="0"/>
          <w:numId w:val="176"/>
        </w:numPr>
        <w:contextualSpacing/>
        <w:rPr>
          <w:rFonts w:eastAsiaTheme="minorHAnsi" w:cs="Arial"/>
          <w:color w:val="auto"/>
          <w:lang w:eastAsia="en-US" w:bidi="ar-SA"/>
        </w:rPr>
      </w:pPr>
      <w:r w:rsidRPr="007110C7">
        <w:rPr>
          <w:rFonts w:eastAsiaTheme="minorHAnsi" w:cstheme="minorBidi"/>
          <w:color w:val="auto"/>
          <w:lang w:eastAsia="en-US" w:bidi="ar-SA"/>
        </w:rPr>
        <w:t>Safeguarding in Specialist Community Public Health Nursing (SCPHN) Practice</w:t>
      </w:r>
      <w:r w:rsidRPr="007110C7">
        <w:rPr>
          <w:rFonts w:eastAsiaTheme="minorHAnsi" w:cs="Arial"/>
          <w:color w:val="auto"/>
          <w:lang w:eastAsia="en-US" w:bidi="ar-SA"/>
        </w:rPr>
        <w:t>.</w:t>
      </w:r>
    </w:p>
    <w:p w14:paraId="75B93F9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Research Courses.</w:t>
      </w:r>
    </w:p>
    <w:p w14:paraId="5EC9888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74887D6F"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MPhil.</w:t>
      </w:r>
    </w:p>
    <w:p w14:paraId="334100F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Applicants would normally have an honours degree (2:1 or above) in a discipline related to the chosen speciality, or a relevant, approved postgraduate qualification.</w:t>
      </w:r>
    </w:p>
    <w:p w14:paraId="5FCEBE19"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lastRenderedPageBreak/>
        <w:t>PhD.</w:t>
      </w:r>
    </w:p>
    <w:p w14:paraId="195FB20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Applicants would normally have a first class undergraduate degree in a relevant discipline, or a 2:1 and/or an master's degree in a relevant discipline.</w:t>
      </w:r>
    </w:p>
    <w:p w14:paraId="073D946F"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MSc By Research.</w:t>
      </w:r>
    </w:p>
    <w:p w14:paraId="60740A4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Applicants should have a first or a 2:1 (or equivalent) in an undergraduate degree from a UK or other approved university.</w:t>
      </w:r>
    </w:p>
    <w:p w14:paraId="5EBB99E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Depending on research project, some offers are conditional upon a successful Disclosure and Barring Service (DBS) check or international Police Check equivalent.</w:t>
      </w:r>
    </w:p>
    <w:p w14:paraId="5E0C887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21DC0AA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6.5 in each component) or Swansea University recognised equivalent.</w:t>
      </w:r>
    </w:p>
    <w:p w14:paraId="1190B4A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Healthcare Management MPhil/PhD [FT symbol], [PT symbol].</w:t>
      </w:r>
    </w:p>
    <w:p w14:paraId="77704A2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will give you the opportunity to pursue your particular personal or professional interest in the leadership and improvement of health services, how they provide treatment for people with physical and mental illnesses, and how they can contribute to health improvement through targeted interventions. Recent student research projects in Healthcare Management include research into patient and public involvement, data security in information systems, and improved methods for evaluating large capital expenditures in health care.</w:t>
      </w:r>
    </w:p>
    <w:p w14:paraId="29D9BD4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Health Economics MPhil/PhD/MSc By Research [FT symbol], [PT symbol].</w:t>
      </w:r>
    </w:p>
    <w:p w14:paraId="213FBB4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Health Economics is at the core of innovation, health technology assessment, prioritisation and programme budgeting within the UK NHS and worldwide. Studying Health Economics at the Swansea Centre for Health Economics (SCHE) offers an outstanding opportunity to make an original contribution to the development and application of health economics and outcome research to real life issues in healthcare delivery and policy. You will develop skills in core health economic methods and analysis to design and deliver your own research project, supported by a tailor- made programme of supervision and training. This can include developing knowledge and skills in aspects of the use of epidemiology, quantitative research and routine data analysis as well as applying health economic analysis as part of health technology assessment, public health and evaluation of health and social care interventions and services. We also offer particular expertise in the area of prioritisation and in the design, use and interpretation of patient reported outcomes.</w:t>
      </w:r>
    </w:p>
    <w:p w14:paraId="2500E5F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Health Humanities MPhil/PhD [FT symbol], [PT symbol].</w:t>
      </w:r>
    </w:p>
    <w:p w14:paraId="2E82232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application of the concepts and methods of history, literature and the visual arts to the analysis of health and healthcare. Disability history is a particular area of expertise, with an oral history of people affected by the drug, Thalidomide, currently underway. Recent student research projects include research into narratives of childbirth to images of disability in the post-war English language literature of Wales.</w:t>
      </w:r>
    </w:p>
    <w:p w14:paraId="518B1F0D"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Health Policy MPhil/PhD [FT symbol], [PT symbol].</w:t>
      </w:r>
    </w:p>
    <w:p w14:paraId="6133230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Exploring the decision-making processes within health services in the UK and abroad, our research work supports policy changes that improve outcomes both for patients and healthcare practitioners. We have specific expertise in finance and service contracting, policy implementation studies, quality systems and public involvement. Recent research projects carried out by our students include purchaser provider reforms, national health insurance system design, the UK private medical insurance sector, and public and patient involvement.</w:t>
      </w:r>
    </w:p>
    <w:p w14:paraId="01D4375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55CA08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lastRenderedPageBreak/>
        <w:t>[page 150]</w:t>
      </w:r>
    </w:p>
    <w:p w14:paraId="0D867E2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BA1C63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Health Psychology MPhil/PhD [FT symbol], [PT symbol].</w:t>
      </w:r>
    </w:p>
    <w:p w14:paraId="083D894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importance of psychological factors in promoting good health and managing illness and health risks is an increasingly important field of study. Research students are currently examining the psychological factors in promoting good health, and developing interventions to encourage children, young people, and pregnant women to engage in healthy lifestyle behaviours.</w:t>
      </w:r>
    </w:p>
    <w:p w14:paraId="3BC8B1F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Health Science MPhil/PhD [FT symbol], [PT symbol].</w:t>
      </w:r>
    </w:p>
    <w:p w14:paraId="1D60925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Designing and carrying out the bioscientific research that provides the evidence base for health policy and practice, our researchers are actively contributing to improvements in services for patients and practitioners alike. Currently students are exploring the anti-fungal properties of maggot secretions and the antimicrobial properties of invertebrates, and the physiological effects of a cardiac rehabilitation programme on myocardial infarction patients in Kuwait.</w:t>
      </w:r>
    </w:p>
    <w:p w14:paraId="1CDB2199"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Health and Wellbeing MSc By Research [FT symbol], [PT symbol].</w:t>
      </w:r>
    </w:p>
    <w:p w14:paraId="1DA4A61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UK’s health and social care systems continue to provide high-quality care. However, it is crucial that we explore new technologies and ways of working to ensure the standards of care that we've come to expect are maintained. This course gives you the opportunity to pursue your own personal or professional research interests in this wide-ranging field, which encompasses such diverse policy areas as health, education, housing, disability, crime, poverty, and the family. It offers an outstanding opportunity to make an original contribution to the development and application of outcome research into real-life issues in healthcare delivery and policy.</w:t>
      </w:r>
    </w:p>
    <w:p w14:paraId="5084094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Mental Health MPhil/PhD [FT symbol], [PT symbol].</w:t>
      </w:r>
    </w:p>
    <w:p w14:paraId="7464FBF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Developing and evaluating effective evidence-based mental health services to support people at some of the most challenging times of their lives depends on high quality research. Studying for a MPhil/PhD in Mental Health will give you the opportunity to pursue your own personal or professional research interests in this vital field, while contributing to new ways of thinking about mental health care, services, and policy. Currently students are looking at evidence-based practices in mental health (in particular early intervention services), care co-ordination in forensic mental health care and the influence of service user participation in professional role development.</w:t>
      </w:r>
    </w:p>
    <w:p w14:paraId="61228F9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Nursing MPhil/PhD [FT symbol], [PT symbol].</w:t>
      </w:r>
    </w:p>
    <w:p w14:paraId="05EB668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With a clear focus on translating academic theory into positive practical outcomes for practitioners, patients, and carers, our cutting-edge nursing research addresses an extensive range of issues from professional working and patient care, to the development of new treatments and interventions. Our students are currently researching topics including the emotional experiences of children’s nurses while caring for life-limiting conditions, and nursing students’ care towards obese patients.</w:t>
      </w:r>
    </w:p>
    <w:p w14:paraId="32C823C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Public Health MPhil/PhD [FT symbol], [PT symbol].</w:t>
      </w:r>
    </w:p>
    <w:p w14:paraId="43106221"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Arial"/>
          <w:color w:val="auto"/>
          <w:lang w:eastAsia="en-US" w:bidi="ar-SA"/>
        </w:rPr>
        <w:t xml:space="preserve">  </w:t>
      </w:r>
      <w:r w:rsidRPr="007110C7">
        <w:rPr>
          <w:rFonts w:eastAsiaTheme="minorHAnsi" w:cstheme="minorBidi"/>
          <w:color w:val="auto"/>
          <w:lang w:eastAsia="en-US" w:bidi="ar-SA"/>
        </w:rPr>
        <w:t xml:space="preserve">By providing an evidence base through empirical investigation, audit, and evaluation, our research actively contributes to improvements at all levels in public health policy and practice. Recent research projects carried out by our students include the impact of a structured education package on nurses’ knowledge and practice in Hepatitis B and Hepatitis C in Saudi Arabia, and health visitors, understanding of the principle ‘influencing policies affecting health’. contributing [sic] </w:t>
      </w:r>
      <w:r w:rsidRPr="007110C7">
        <w:rPr>
          <w:rFonts w:eastAsiaTheme="minorHAnsi" w:cstheme="minorBidi"/>
          <w:color w:val="auto"/>
          <w:lang w:eastAsia="en-US" w:bidi="ar-SA"/>
        </w:rPr>
        <w:lastRenderedPageBreak/>
        <w:t>to new ways of thinking about mental health care, services, and policy. Currently students are looking at evidence-based practices in mental health (in particular early intervention services), care coordination in forensic mental health care and the influence of service user participation in professional role development.</w:t>
      </w:r>
    </w:p>
    <w:p w14:paraId="66915C9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19AB79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151]</w:t>
      </w:r>
    </w:p>
    <w:p w14:paraId="578223C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6A34FF4"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Modern Languages, Translation and Interpreting.</w:t>
      </w:r>
    </w:p>
    <w:p w14:paraId="323F0222" w14:textId="77777777" w:rsidR="007110C7" w:rsidRPr="007110C7" w:rsidRDefault="007110C7" w:rsidP="007110C7">
      <w:pPr>
        <w:widowControl/>
        <w:autoSpaceDE w:val="0"/>
        <w:autoSpaceDN w:val="0"/>
        <w:adjustRightInd w:val="0"/>
        <w:ind w:right="-380"/>
        <w:rPr>
          <w:rFonts w:eastAsiaTheme="minorHAnsi" w:cs="Arial"/>
          <w:bCs/>
          <w:color w:val="auto"/>
          <w:lang w:eastAsia="en-US" w:bidi="ar-SA"/>
        </w:rPr>
      </w:pPr>
      <w:r w:rsidRPr="007110C7">
        <w:rPr>
          <w:rFonts w:eastAsiaTheme="minorHAnsi" w:cs="Arial"/>
          <w:bCs/>
          <w:color w:val="auto"/>
          <w:lang w:eastAsia="en-US" w:bidi="ar-SA"/>
        </w:rPr>
        <w:t>Singleton Park Campus.</w:t>
      </w:r>
    </w:p>
    <w:p w14:paraId="3641988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7th in the UK Research Impact (Research Excellence Framework 2014).</w:t>
      </w:r>
    </w:p>
    <w:p w14:paraId="0D86875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Our research-active staff specialise in Arabic, Chinese (Mandarin), French, German, Italian and Spanish. Our taught MAs have a long track record of inspiring excellent general linguists to become practising translators and interpreters.</w:t>
      </w:r>
    </w:p>
    <w:p w14:paraId="7D038CF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Our staff research interests range from linguistics (descriptive, historical and theoretical) to a very wide range of topics in literature, film and cultural history, to translation and interpreting studies, terminology, literary translation, and translation tools and technologies.</w:t>
      </w:r>
    </w:p>
    <w:p w14:paraId="0C44CB70"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In the latest (2014) Research Excellence Framework we were rated 7th in the country for the impact of our research.</w:t>
      </w:r>
    </w:p>
    <w:p w14:paraId="463D2F2D"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r w:rsidRPr="007110C7">
        <w:rPr>
          <w:rFonts w:eastAsiaTheme="minorHAnsi" w:cs="Arial"/>
          <w:color w:val="auto"/>
          <w:lang w:eastAsia="en-US" w:bidi="ar-SA"/>
        </w:rPr>
        <w:t xml:space="preserve">  For more detailed course content, including a full module list, visit: </w:t>
      </w:r>
    </w:p>
    <w:p w14:paraId="3447A09F"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79" w:history="1">
        <w:r w:rsidR="007110C7" w:rsidRPr="007110C7">
          <w:rPr>
            <w:rFonts w:eastAsiaTheme="minorHAnsi" w:cs="Arial"/>
            <w:color w:val="0563C1" w:themeColor="hyperlink"/>
            <w:u w:val="single"/>
            <w:lang w:eastAsia="en-US" w:bidi="ar-SA"/>
          </w:rPr>
          <w:t>https://www.swansea.ac.uk/postgraduate/</w:t>
        </w:r>
      </w:hyperlink>
      <w:r w:rsidR="007110C7" w:rsidRPr="007110C7">
        <w:rPr>
          <w:rFonts w:eastAsiaTheme="minorHAnsi" w:cs="Arial"/>
          <w:color w:val="auto"/>
          <w:lang w:eastAsia="en-US" w:bidi="ar-SA"/>
        </w:rPr>
        <w:t xml:space="preserve"> </w:t>
      </w:r>
    </w:p>
    <w:p w14:paraId="3AE9D45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Taught Courses.</w:t>
      </w:r>
    </w:p>
    <w:p w14:paraId="378412FB"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60D8E6F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minimum 2:1 Honours degree or equivalent in Modern Languages, Translation, Interpreting or a related subject.</w:t>
      </w:r>
    </w:p>
    <w:p w14:paraId="7C20C1DB"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(Extended MA Programmes).</w:t>
      </w:r>
    </w:p>
    <w:p w14:paraId="0FB9D6A3"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Applicants require a Language or a related subject, normally an upper second or above (or equivalent). As an alternative, we can accept a minimum of two years of relevant professional experience. Places are strictly limited and are allocated on merit by a joint Board of Studies, based on the application form and transcript(s), references, translation tests and interview. Fees are paid at the prevailing rate for UK, European or International students to the institution at which you are studying at the time (i.e. in Year 1 to Swansea, in Year 2 to UGA).</w:t>
      </w:r>
    </w:p>
    <w:p w14:paraId="676BEA3A"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3205AA0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5.5 in each component) or Swansea University recognised equivalent.</w:t>
      </w:r>
    </w:p>
    <w:p w14:paraId="1E59C60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 and Bursaries.</w:t>
      </w:r>
    </w:p>
    <w:p w14:paraId="750E1C4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range of postgraduate scholarships and bursaries are available. For details, please visit:</w:t>
      </w:r>
    </w:p>
    <w:p w14:paraId="395FE30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80" w:history="1">
        <w:r w:rsidRPr="007110C7">
          <w:rPr>
            <w:rFonts w:eastAsiaTheme="minorHAnsi" w:cs="Arial"/>
            <w:color w:val="0563C1" w:themeColor="hyperlink"/>
            <w:u w:val="single"/>
            <w:lang w:eastAsia="en-US" w:bidi="ar-SA"/>
          </w:rPr>
          <w:t>https://www.swansea.ac.uk/postgraduate/scholarships</w:t>
        </w:r>
      </w:hyperlink>
      <w:r w:rsidRPr="007110C7">
        <w:rPr>
          <w:rFonts w:eastAsiaTheme="minorHAnsi" w:cs="Arial"/>
          <w:color w:val="auto"/>
          <w:lang w:eastAsia="en-US" w:bidi="ar-SA"/>
        </w:rPr>
        <w:t xml:space="preserve"> </w:t>
      </w:r>
    </w:p>
    <w:p w14:paraId="2E955A8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All our taught programmes are designed, with professional input from active participants in the language services industry, to be as up-to-date and professionally relevant as possible, with a high proportion of practical, hands-on learning and project-based assessment.</w:t>
      </w:r>
    </w:p>
    <w:p w14:paraId="32BF0F3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department offers two linked, highly international taught MA programmes, in Professional Translation (MAPT) and in Translation and Interpreting (MATI). We are proud that both programmes are currently members of the European Commission’s European Master's in Translation (EMT) Network. MAPT has been a member since the </w:t>
      </w:r>
      <w:r w:rsidRPr="007110C7">
        <w:rPr>
          <w:rFonts w:eastAsiaTheme="minorHAnsi" w:cs="Arial"/>
          <w:color w:val="auto"/>
          <w:lang w:eastAsia="en-US" w:bidi="ar-SA"/>
        </w:rPr>
        <w:lastRenderedPageBreak/>
        <w:t>EMT’s inception in 2009 and MATI has been accepted as a member from 2019. Both MAs are available in two forms: Standard (180 Credit/90 ECTS, 1 year full time, 3 years part-time) and Extended (240 Credits/120 ECTs, 16-21 months full time, 4 years part-time.) The Extended MAs are designed to be of particular interest to students based in continental Europe or planning to work or study there after their degree. They are compliant with EU 'Bologna' pattern of higher education and, as such, fully recognised around Europe.</w:t>
      </w:r>
    </w:p>
    <w:p w14:paraId="66B680F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Our long-standing expertise in translation tools and technologies is reflected in the 60-credit Postgraduate Certificate in Translation Technology (PGCTT), of particular interest to practising translators looking to update their technological skills.</w:t>
      </w:r>
    </w:p>
    <w:p w14:paraId="027EB6D0"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81" w:history="1">
        <w:r w:rsidR="007110C7" w:rsidRPr="007110C7">
          <w:rPr>
            <w:rFonts w:eastAsiaTheme="minorHAnsi" w:cs="Arial"/>
            <w:color w:val="0563C1" w:themeColor="hyperlink"/>
            <w:u w:val="single"/>
            <w:lang w:eastAsia="en-US" w:bidi="ar-SA"/>
          </w:rPr>
          <w:t>https://ec.europa.eu/</w:t>
        </w:r>
      </w:hyperlink>
      <w:r w:rsidR="007110C7" w:rsidRPr="007110C7">
        <w:rPr>
          <w:rFonts w:eastAsiaTheme="minorHAnsi" w:cs="Arial"/>
          <w:color w:val="auto"/>
          <w:lang w:eastAsia="en-US" w:bidi="ar-SA"/>
        </w:rPr>
        <w:t xml:space="preserve"> – search European master's in Translation. </w:t>
      </w:r>
    </w:p>
    <w:p w14:paraId="523801A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at the end of the taught section is the logo for the EMT network of MA programmes, showing the letters EMT, a semi-circle of 6 stars around a hand holding an open book. End of note.]</w:t>
      </w:r>
    </w:p>
    <w:p w14:paraId="49A5724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Professional Translation MA (Extended, with Université Grenoble Alpes) [FT symbol].</w:t>
      </w:r>
    </w:p>
    <w:p w14:paraId="6B1E57F2"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Year 1, Swansea (120 Credits/60 ECTS).</w:t>
      </w:r>
    </w:p>
    <w:p w14:paraId="0620E1A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Double MA is open to outstanding linguists, whether your qualifications are languages-related or in other subject areas in which they plan to develop a translation specialism. On successful completion, students graduate with the master’s degrees of both universities. In addition to English and French, students may also choose to pursue translation with either German or Spanish, in combination with English in Year 1 and French in Year 2.</w:t>
      </w:r>
    </w:p>
    <w:p w14:paraId="367E0F4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D1BD19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152]</w:t>
      </w:r>
    </w:p>
    <w:p w14:paraId="4F4417F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025872F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Compulsory modules:</w:t>
      </w:r>
    </w:p>
    <w:p w14:paraId="163E45F8" w14:textId="77777777" w:rsidR="007110C7" w:rsidRPr="007110C7" w:rsidRDefault="007110C7" w:rsidP="00614F08">
      <w:pPr>
        <w:widowControl/>
        <w:numPr>
          <w:ilvl w:val="0"/>
          <w:numId w:val="17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Advanced Translation work in French and English (optionally also German or Spanish and English).</w:t>
      </w:r>
    </w:p>
    <w:p w14:paraId="6E0EFA55" w14:textId="77777777" w:rsidR="007110C7" w:rsidRPr="007110C7" w:rsidRDefault="007110C7" w:rsidP="00614F08">
      <w:pPr>
        <w:widowControl/>
        <w:numPr>
          <w:ilvl w:val="0"/>
          <w:numId w:val="17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Foundations module - covers translation and interpreting theory and provides an up-to-date overview of the language services industry and its professional roles.</w:t>
      </w:r>
    </w:p>
    <w:p w14:paraId="4FA68B6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Optional modules:</w:t>
      </w:r>
    </w:p>
    <w:p w14:paraId="433F10CA" w14:textId="77777777" w:rsidR="007110C7" w:rsidRPr="007110C7" w:rsidRDefault="007110C7" w:rsidP="00614F08">
      <w:pPr>
        <w:widowControl/>
        <w:numPr>
          <w:ilvl w:val="0"/>
          <w:numId w:val="17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Public Service Interpreting.</w:t>
      </w:r>
    </w:p>
    <w:p w14:paraId="6573E076" w14:textId="77777777" w:rsidR="007110C7" w:rsidRPr="007110C7" w:rsidRDefault="007110C7" w:rsidP="00614F08">
      <w:pPr>
        <w:widowControl/>
        <w:numPr>
          <w:ilvl w:val="0"/>
          <w:numId w:val="17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Audiovisual Translation.</w:t>
      </w:r>
    </w:p>
    <w:p w14:paraId="2976E8DC" w14:textId="77777777" w:rsidR="007110C7" w:rsidRPr="007110C7" w:rsidRDefault="007110C7" w:rsidP="00614F08">
      <w:pPr>
        <w:widowControl/>
        <w:numPr>
          <w:ilvl w:val="0"/>
          <w:numId w:val="17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Translation Technologies (including software localisation tools).</w:t>
      </w:r>
    </w:p>
    <w:p w14:paraId="51CFF92B" w14:textId="77777777" w:rsidR="007110C7" w:rsidRPr="007110C7" w:rsidRDefault="007110C7" w:rsidP="00614F08">
      <w:pPr>
        <w:widowControl/>
        <w:numPr>
          <w:ilvl w:val="0"/>
          <w:numId w:val="17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Terminology Management.</w:t>
      </w:r>
    </w:p>
    <w:p w14:paraId="3296B7C5" w14:textId="77777777" w:rsidR="007110C7" w:rsidRPr="007110C7" w:rsidRDefault="007110C7" w:rsidP="00614F08">
      <w:pPr>
        <w:widowControl/>
        <w:numPr>
          <w:ilvl w:val="0"/>
          <w:numId w:val="17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Simulated Translation Bureau module.</w:t>
      </w:r>
    </w:p>
    <w:p w14:paraId="5B14CF8A"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Year 2, Grenoble.</w:t>
      </w:r>
    </w:p>
    <w:p w14:paraId="486ACC3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UGA’s specialisms are Technical, Legal and Business translation and terminology, supported by seminars on Science and Law.</w:t>
      </w:r>
    </w:p>
    <w:p w14:paraId="4428D662"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Other highlights include:</w:t>
      </w:r>
    </w:p>
    <w:p w14:paraId="6DB5523A" w14:textId="77777777" w:rsidR="007110C7" w:rsidRPr="007110C7" w:rsidRDefault="007110C7" w:rsidP="00614F08">
      <w:pPr>
        <w:widowControl/>
        <w:numPr>
          <w:ilvl w:val="0"/>
          <w:numId w:val="17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3-day collaborative Translation Project (December);</w:t>
      </w:r>
    </w:p>
    <w:p w14:paraId="60207919" w14:textId="77777777" w:rsidR="007110C7" w:rsidRPr="007110C7" w:rsidRDefault="007110C7" w:rsidP="00614F08">
      <w:pPr>
        <w:widowControl/>
        <w:numPr>
          <w:ilvl w:val="0"/>
          <w:numId w:val="17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Atlas student-run translation company, performing real translation work for NGOs, charities, and other clients;</w:t>
      </w:r>
    </w:p>
    <w:p w14:paraId="58D2A200" w14:textId="77777777" w:rsidR="007110C7" w:rsidRPr="007110C7" w:rsidRDefault="007110C7" w:rsidP="00614F08">
      <w:pPr>
        <w:widowControl/>
        <w:numPr>
          <w:ilvl w:val="0"/>
          <w:numId w:val="17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Partnership on terminology with the UN’s World Intellectual Property Organisation (WIPO), Geneva;</w:t>
      </w:r>
    </w:p>
    <w:p w14:paraId="239DC5C0" w14:textId="77777777" w:rsidR="007110C7" w:rsidRPr="007110C7" w:rsidRDefault="007110C7" w:rsidP="00614F08">
      <w:pPr>
        <w:widowControl/>
        <w:numPr>
          <w:ilvl w:val="0"/>
          <w:numId w:val="17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Compulsory research project that may include translating patent terminology;</w:t>
      </w:r>
    </w:p>
    <w:p w14:paraId="76B811DE" w14:textId="77777777" w:rsidR="007110C7" w:rsidRPr="007110C7" w:rsidRDefault="007110C7" w:rsidP="00614F08">
      <w:pPr>
        <w:widowControl/>
        <w:numPr>
          <w:ilvl w:val="0"/>
          <w:numId w:val="17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3-6 month part-time work placement (from April), assessed at UGA by an internship report and oral exam (in French or English).</w:t>
      </w:r>
    </w:p>
    <w:p w14:paraId="0E92578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Professional Translation MA: MAPT [FT symbol], [PT symbol], [winding arrow symbol].</w:t>
      </w:r>
    </w:p>
    <w:p w14:paraId="1F35974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By combining advanced translation work in administrative and technical domains with in-depth computer-assisted translation technology training, this practical master's programme provides graduates with the skills and experience to become immediately productive in a modern professional environment. In addition to practical translation and terminology work in one or two language pairs, in the first two semesters students take a compulsory module in Foundations of Translation and Interpreting, which offers an introduction to relevant areas of linguistics and translation theory, presentations by professionals of key aspects of the language services industry, and practice in methods for researching specialised domain knowledge and terminology. The other compulsory modules include Advanced Translation and Translation Tools. The latter includes a multilingual translation project using SDL Trados Studio, Memsource, and other software, and offers the opportunity to take Trados certification tests at all levels without charge.</w:t>
      </w:r>
    </w:p>
    <w:p w14:paraId="65F8B36A"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A range of other taught options are available, including the Translation Work Experience module, where students set up and run their own (simulated) translation agency.</w:t>
      </w:r>
    </w:p>
    <w:p w14:paraId="1107CDB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Part 2 of the Standard programme may consist of either a Dissertation, or two Extended Translations, or a 12-week Internship, in the UK or abroad which we will help you to organise with our extensive range of industry contacts (tests and interviews apply). The second half of the Extended programmes can be built flexibly from a combination of additional taught modules (at Swansea or abroad), and/or one or two of the Part 2 options from the Standard programmes. The 4-semester version offers a unique opportunity to study for one semester each at two partner institutions abroad belonging to the prestigious METS Consortium, leading to the award of a METS [Transcriber’s note: Sentence ends here. End of transcriber’s note.]</w:t>
      </w:r>
    </w:p>
    <w:p w14:paraId="736AAD2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Translation and Interpreting MA (Extended, with Université Grenoble Alpes) [FT symbol].</w:t>
      </w:r>
    </w:p>
    <w:p w14:paraId="5E81B7A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Translation and Interpreting, MA (Extended) is offered through a unique parternship [sic] with the prestigious Translation schools of Swansea University and Université Grenoble Alpes (UGA), France. This is a two year full time taught programme delivered at Swansea University (year one) and Université Grenoble Alpes (year two), building your translation networks in both countries. The Double MA is open to outstanding linguists, whether your qualifications are languages-related or in other subject areas in which you plan to develop a translation specialism. On successful completion, students graduate with the master’s degrees of both Universities. In addition to English and French, you may also choose to pursue translation with either German or Spanish, in combination with English in Year 1 and French in Year 2.</w:t>
      </w:r>
    </w:p>
    <w:p w14:paraId="316FD065"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Year 1, Swansea University Compulsory modules:</w:t>
      </w:r>
    </w:p>
    <w:p w14:paraId="299A9227" w14:textId="77777777" w:rsidR="007110C7" w:rsidRPr="007110C7" w:rsidRDefault="007110C7" w:rsidP="00614F08">
      <w:pPr>
        <w:widowControl/>
        <w:numPr>
          <w:ilvl w:val="0"/>
          <w:numId w:val="18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Advanced Translation work in French and English (optionally also German or Spanish and English).</w:t>
      </w:r>
    </w:p>
    <w:p w14:paraId="29E5A561" w14:textId="77777777" w:rsidR="007110C7" w:rsidRPr="007110C7" w:rsidRDefault="007110C7" w:rsidP="00614F08">
      <w:pPr>
        <w:widowControl/>
        <w:numPr>
          <w:ilvl w:val="0"/>
          <w:numId w:val="18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Foundations module - covers translation and interpreting theory and provides an up-to-date overview of the language services industry and its professional roles.</w:t>
      </w:r>
    </w:p>
    <w:p w14:paraId="6A065174" w14:textId="77777777" w:rsidR="007110C7" w:rsidRPr="007110C7" w:rsidRDefault="007110C7" w:rsidP="00614F08">
      <w:pPr>
        <w:widowControl/>
        <w:numPr>
          <w:ilvl w:val="0"/>
          <w:numId w:val="18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Public Service Interpreting in healthcare environments.</w:t>
      </w:r>
    </w:p>
    <w:p w14:paraId="0F6FB978"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Year 2, Université Grenoble Alpes (UGA)</w:t>
      </w:r>
    </w:p>
    <w:p w14:paraId="4C2ADA6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UGA’s specialisms are Technical, Legal and Business translation and terminology, supported by seminars on Science and Law.</w:t>
      </w:r>
    </w:p>
    <w:p w14:paraId="230988E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FD58D1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lastRenderedPageBreak/>
        <w:t>[page 153]</w:t>
      </w:r>
    </w:p>
    <w:p w14:paraId="7E9355C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54F38CA"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Other highlights include:</w:t>
      </w:r>
    </w:p>
    <w:p w14:paraId="7B429AE2" w14:textId="77777777" w:rsidR="007110C7" w:rsidRPr="007110C7" w:rsidRDefault="007110C7" w:rsidP="00614F08">
      <w:pPr>
        <w:widowControl/>
        <w:numPr>
          <w:ilvl w:val="0"/>
          <w:numId w:val="18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3-day collaborative Translation Project (December);</w:t>
      </w:r>
    </w:p>
    <w:p w14:paraId="453CD9E5" w14:textId="77777777" w:rsidR="007110C7" w:rsidRPr="007110C7" w:rsidRDefault="007110C7" w:rsidP="00614F08">
      <w:pPr>
        <w:widowControl/>
        <w:numPr>
          <w:ilvl w:val="0"/>
          <w:numId w:val="181"/>
        </w:numPr>
        <w:contextualSpacing/>
        <w:rPr>
          <w:rFonts w:eastAsiaTheme="minorHAnsi" w:cstheme="minorBidi"/>
          <w:color w:val="auto"/>
          <w:lang w:eastAsia="en-US" w:bidi="ar-SA"/>
        </w:rPr>
      </w:pPr>
      <w:r w:rsidRPr="007110C7">
        <w:rPr>
          <w:rFonts w:eastAsiaTheme="minorHAnsi" w:cstheme="minorBidi"/>
          <w:color w:val="auto"/>
          <w:lang w:eastAsia="en-US" w:bidi="ar-SA"/>
        </w:rPr>
        <w:t>Atlas student-run translation company, performing real translation work for NGOs, charities, and other clients;</w:t>
      </w:r>
    </w:p>
    <w:p w14:paraId="4A800187" w14:textId="77777777" w:rsidR="007110C7" w:rsidRPr="007110C7" w:rsidRDefault="007110C7" w:rsidP="00614F08">
      <w:pPr>
        <w:widowControl/>
        <w:numPr>
          <w:ilvl w:val="0"/>
          <w:numId w:val="181"/>
        </w:numPr>
        <w:contextualSpacing/>
        <w:rPr>
          <w:rFonts w:eastAsiaTheme="minorHAnsi" w:cstheme="minorBidi"/>
          <w:color w:val="auto"/>
          <w:lang w:eastAsia="en-US" w:bidi="ar-SA"/>
        </w:rPr>
      </w:pPr>
      <w:r w:rsidRPr="007110C7">
        <w:rPr>
          <w:rFonts w:eastAsiaTheme="minorHAnsi" w:cstheme="minorBidi"/>
          <w:color w:val="auto"/>
          <w:lang w:eastAsia="en-US" w:bidi="ar-SA"/>
        </w:rPr>
        <w:t>Partnership on terminology with the UN’s World Intellectual Property Organisation (WIPO), Geneva;</w:t>
      </w:r>
    </w:p>
    <w:p w14:paraId="2BC781FE" w14:textId="77777777" w:rsidR="007110C7" w:rsidRPr="007110C7" w:rsidRDefault="007110C7" w:rsidP="00614F08">
      <w:pPr>
        <w:widowControl/>
        <w:numPr>
          <w:ilvl w:val="0"/>
          <w:numId w:val="181"/>
        </w:numPr>
        <w:contextualSpacing/>
        <w:rPr>
          <w:rFonts w:eastAsiaTheme="minorHAnsi" w:cstheme="minorBidi"/>
          <w:color w:val="auto"/>
          <w:lang w:eastAsia="en-US" w:bidi="ar-SA"/>
        </w:rPr>
      </w:pPr>
      <w:r w:rsidRPr="007110C7">
        <w:rPr>
          <w:rFonts w:eastAsiaTheme="minorHAnsi" w:cstheme="minorBidi"/>
          <w:color w:val="auto"/>
          <w:lang w:eastAsia="en-US" w:bidi="ar-SA"/>
        </w:rPr>
        <w:t>Compulsory research project that may include translating patent terminology;</w:t>
      </w:r>
    </w:p>
    <w:p w14:paraId="1FD2C0F8" w14:textId="77777777" w:rsidR="007110C7" w:rsidRPr="007110C7" w:rsidRDefault="007110C7" w:rsidP="00614F08">
      <w:pPr>
        <w:widowControl/>
        <w:numPr>
          <w:ilvl w:val="0"/>
          <w:numId w:val="181"/>
        </w:numPr>
        <w:contextualSpacing/>
        <w:rPr>
          <w:rFonts w:eastAsiaTheme="minorHAnsi" w:cstheme="minorBidi"/>
          <w:color w:val="auto"/>
          <w:lang w:eastAsia="en-US" w:bidi="ar-SA"/>
        </w:rPr>
      </w:pPr>
      <w:r w:rsidRPr="007110C7">
        <w:rPr>
          <w:rFonts w:eastAsiaTheme="minorHAnsi" w:cstheme="minorBidi"/>
          <w:color w:val="auto"/>
          <w:lang w:eastAsia="en-US" w:bidi="ar-SA"/>
        </w:rPr>
        <w:t>3-6 month part-time work placement (from April), assessed at UGA by an internship report and oral exam (in French or English).</w:t>
      </w:r>
    </w:p>
    <w:p w14:paraId="7341BFC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Translation and Interpreting MA: MATI [FT symbol], [PT symbol], [winding arrow symbol].</w:t>
      </w:r>
    </w:p>
    <w:p w14:paraId="3C68609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builds on the Professional Translation MA with an additional emphasis on Public Service Interpreting and Conference Interpreting. Like its sister programme, it is available in both Standard (180 credit, 90 ECTS) and Extended (240 credits, 120 ECTS) versions – see above. It is designed to provide students with a qualification which validates a wide range of professional skills, and allows them to respond flexibly to the changing challenges of the language services market. In the first two semesters, students take one or more practical modules on interpreting in Health Care, or Police and Court settings (not all options are available every year). Also available are modules on Consecutive Conference Interpreting and Simultaneous Conference Interpreting (not available in every language combination every year).</w:t>
      </w:r>
    </w:p>
    <w:p w14:paraId="0B4F169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Also available are modules on Consecutive Conference Interpreting and Simultaneous Conference Interpreting (not available in every language combination every year).</w:t>
      </w:r>
    </w:p>
    <w:p w14:paraId="74236BF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All these modules are taught by a dedicated team including practitioners and academics.</w:t>
      </w:r>
    </w:p>
    <w:p w14:paraId="0DF2926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Part 2 of the Standard degree and the second half of the Extended programme are identical to those in the MA in Professional Translation (see above).</w:t>
      </w:r>
    </w:p>
    <w:p w14:paraId="2DE7CDB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Translation Technology PGCert: [FT symbol].</w:t>
      </w:r>
    </w:p>
    <w:p w14:paraId="30CAC95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which is particularly attractive to working translators wanting to enhance their qualifications and technical expertise, consists of three modules drawn from the MA programmes opposite: Translation Tools and Translation Technologies (both in Semester 1) are compulsory and the final module is an optional choice.</w:t>
      </w:r>
    </w:p>
    <w:p w14:paraId="6E9A8709"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Research Courses.</w:t>
      </w:r>
    </w:p>
    <w:p w14:paraId="393B573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348D7EA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minimum 2:1 Honours degree or Swansea University recognised equivalent qualification in Modern Languages, Translation, Interpreting or a related subject. For PhD entry, applicants must normally hold an undergraduate degree at 2:1 level and a master’s degree (or Swansea University recognised equivalent qualification).</w:t>
      </w:r>
    </w:p>
    <w:p w14:paraId="33414DF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6B5919D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6.5 in each component) or Swansea University recognised equivalent.</w:t>
      </w:r>
    </w:p>
    <w:p w14:paraId="5441BC93" w14:textId="77777777" w:rsidR="007110C7" w:rsidRPr="007110C7" w:rsidRDefault="007110C7" w:rsidP="007110C7">
      <w:pPr>
        <w:widowControl/>
        <w:autoSpaceDE w:val="0"/>
        <w:autoSpaceDN w:val="0"/>
        <w:adjustRightInd w:val="0"/>
        <w:ind w:right="-380"/>
        <w:rPr>
          <w:rFonts w:eastAsiaTheme="minorHAnsi" w:cs="Arial"/>
          <w:b/>
          <w:bCs/>
          <w:iCs/>
          <w:color w:val="auto"/>
          <w:lang w:val="en-US" w:eastAsia="en-US" w:bidi="ar-SA"/>
        </w:rPr>
      </w:pPr>
      <w:r w:rsidRPr="007110C7">
        <w:rPr>
          <w:rFonts w:eastAsiaTheme="minorHAnsi" w:cs="Arial"/>
          <w:b/>
          <w:bCs/>
          <w:iCs/>
          <w:color w:val="auto"/>
          <w:lang w:val="en-US" w:eastAsia="en-US" w:bidi="ar-SA"/>
        </w:rPr>
        <w:t>Latin American Studies MA by Research [FT symbol] [PT symbol].</w:t>
      </w:r>
    </w:p>
    <w:p w14:paraId="78EC4152"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Literary Translation MA by Research [FT symbol] [PT symbol].</w:t>
      </w:r>
    </w:p>
    <w:p w14:paraId="1A92D28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Modern Languages MA by Research/PhD/MPhil [FT symbol] [PT symbol].</w:t>
      </w:r>
    </w:p>
    <w:p w14:paraId="0DA3B36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Translation MPhil/PhD [FT symbol] [PT symbol].</w:t>
      </w:r>
    </w:p>
    <w:p w14:paraId="5C2643E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Arabic.</w:t>
      </w:r>
    </w:p>
    <w:p w14:paraId="43077AF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Areas of expertise include:</w:t>
      </w:r>
    </w:p>
    <w:p w14:paraId="11060ABD" w14:textId="77777777" w:rsidR="007110C7" w:rsidRPr="007110C7" w:rsidRDefault="007110C7" w:rsidP="00614F08">
      <w:pPr>
        <w:widowControl/>
        <w:numPr>
          <w:ilvl w:val="0"/>
          <w:numId w:val="18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Egyptian Islamic Group.</w:t>
      </w:r>
    </w:p>
    <w:p w14:paraId="2FD6AB6F" w14:textId="77777777" w:rsidR="007110C7" w:rsidRPr="007110C7" w:rsidRDefault="007110C7" w:rsidP="00614F08">
      <w:pPr>
        <w:widowControl/>
        <w:numPr>
          <w:ilvl w:val="0"/>
          <w:numId w:val="18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Islamists and the State.</w:t>
      </w:r>
    </w:p>
    <w:p w14:paraId="597B92B2" w14:textId="77777777" w:rsidR="007110C7" w:rsidRPr="007110C7" w:rsidRDefault="007110C7" w:rsidP="00614F08">
      <w:pPr>
        <w:widowControl/>
        <w:numPr>
          <w:ilvl w:val="0"/>
          <w:numId w:val="18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Modern and classical Arabic text discourse analysis.</w:t>
      </w:r>
    </w:p>
    <w:p w14:paraId="74B79A8A" w14:textId="77777777" w:rsidR="007110C7" w:rsidRPr="007110C7" w:rsidRDefault="007110C7" w:rsidP="00614F08">
      <w:pPr>
        <w:widowControl/>
        <w:numPr>
          <w:ilvl w:val="0"/>
          <w:numId w:val="18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Policing Arab and Islamist communities in the UK and Egypt.</w:t>
      </w:r>
    </w:p>
    <w:p w14:paraId="42B0A535" w14:textId="77777777" w:rsidR="007110C7" w:rsidRPr="007110C7" w:rsidRDefault="007110C7" w:rsidP="00614F08">
      <w:pPr>
        <w:widowControl/>
        <w:numPr>
          <w:ilvl w:val="0"/>
          <w:numId w:val="18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Populist and Islamic movements in the Arab world.</w:t>
      </w:r>
    </w:p>
    <w:p w14:paraId="0DBEAC83" w14:textId="77777777" w:rsidR="007110C7" w:rsidRPr="007110C7" w:rsidRDefault="007110C7" w:rsidP="00614F08">
      <w:pPr>
        <w:widowControl/>
        <w:numPr>
          <w:ilvl w:val="0"/>
          <w:numId w:val="18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Pragmatics and context in interpretation of Arabic.</w:t>
      </w:r>
    </w:p>
    <w:p w14:paraId="66ECD14A" w14:textId="77777777" w:rsidR="007110C7" w:rsidRPr="007110C7" w:rsidRDefault="007110C7" w:rsidP="00614F08">
      <w:pPr>
        <w:widowControl/>
        <w:numPr>
          <w:ilvl w:val="0"/>
          <w:numId w:val="18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Qur’anic text and discourse Analysis.</w:t>
      </w:r>
    </w:p>
    <w:p w14:paraId="2625EA7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French.</w:t>
      </w:r>
    </w:p>
    <w:p w14:paraId="17A07DE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Staff specialisms encompass a wide range of periods and themes concerning France and the French-speaking world. Recent PhD topics include: ‘Au carrefour des ruptures: une analyse de certains romans de Gisèle Pineau, de Tony Delsham et d’Axel Gauvin’; ‘Malady and Mal(e)contents: Negotiations of Masculinity in Francophone Men’s Writing’ and ‘Wales in Continental Guidebooks (1850-2013): A Country on the Imaginative Periphery’. Research supervision is also available through the medium of Welsh. Our students have received funding from the Arts and Humanities Research Council and the Coleg Cymraeg Cenedlaethol. </w:t>
      </w:r>
    </w:p>
    <w:p w14:paraId="030A898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64B5AA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154]</w:t>
      </w:r>
    </w:p>
    <w:p w14:paraId="53E2C67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DE49A5F"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Areas of expertise include:</w:t>
      </w:r>
    </w:p>
    <w:p w14:paraId="060311DF" w14:textId="77777777" w:rsidR="007110C7" w:rsidRPr="007110C7" w:rsidRDefault="007110C7" w:rsidP="00614F08">
      <w:pPr>
        <w:widowControl/>
        <w:numPr>
          <w:ilvl w:val="0"/>
          <w:numId w:val="18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Contemporary Poetry and the Visual Arts.</w:t>
      </w:r>
    </w:p>
    <w:p w14:paraId="3ED145F1" w14:textId="77777777" w:rsidR="007110C7" w:rsidRPr="007110C7" w:rsidRDefault="007110C7" w:rsidP="00614F08">
      <w:pPr>
        <w:widowControl/>
        <w:numPr>
          <w:ilvl w:val="0"/>
          <w:numId w:val="18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Dada and Surrealism.</w:t>
      </w:r>
    </w:p>
    <w:p w14:paraId="7D7515A6" w14:textId="77777777" w:rsidR="007110C7" w:rsidRPr="007110C7" w:rsidRDefault="007110C7" w:rsidP="00614F08">
      <w:pPr>
        <w:widowControl/>
        <w:numPr>
          <w:ilvl w:val="0"/>
          <w:numId w:val="18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Francophone literatures and Migrant Cultures.</w:t>
      </w:r>
    </w:p>
    <w:p w14:paraId="0FCC7F1D" w14:textId="77777777" w:rsidR="007110C7" w:rsidRPr="007110C7" w:rsidRDefault="007110C7" w:rsidP="00614F08">
      <w:pPr>
        <w:widowControl/>
        <w:numPr>
          <w:ilvl w:val="0"/>
          <w:numId w:val="18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Medical Humanities.</w:t>
      </w:r>
    </w:p>
    <w:p w14:paraId="33352E1D" w14:textId="77777777" w:rsidR="007110C7" w:rsidRPr="007110C7" w:rsidRDefault="007110C7" w:rsidP="00614F08">
      <w:pPr>
        <w:widowControl/>
        <w:numPr>
          <w:ilvl w:val="0"/>
          <w:numId w:val="18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Medieval and Early Modern literature (including Marie de France, the Fabliaux, Rabelais).</w:t>
      </w:r>
    </w:p>
    <w:p w14:paraId="1A36D951" w14:textId="77777777" w:rsidR="007110C7" w:rsidRPr="007110C7" w:rsidRDefault="007110C7" w:rsidP="00614F08">
      <w:pPr>
        <w:widowControl/>
        <w:numPr>
          <w:ilvl w:val="0"/>
          <w:numId w:val="18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Memory Studies/Conflict Studies, e.g. Occupied France, le Shoah, the Algerian War.</w:t>
      </w:r>
    </w:p>
    <w:p w14:paraId="453BB68B" w14:textId="77777777" w:rsidR="007110C7" w:rsidRPr="007110C7" w:rsidRDefault="007110C7" w:rsidP="00614F08">
      <w:pPr>
        <w:widowControl/>
        <w:numPr>
          <w:ilvl w:val="0"/>
          <w:numId w:val="18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Travel Writing and Transnational Studies.</w:t>
      </w:r>
    </w:p>
    <w:p w14:paraId="1ED6BC3A" w14:textId="77777777" w:rsidR="007110C7" w:rsidRPr="007110C7" w:rsidRDefault="007110C7" w:rsidP="00614F08">
      <w:pPr>
        <w:widowControl/>
        <w:numPr>
          <w:ilvl w:val="0"/>
          <w:numId w:val="18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Twentieth- and Twenty-First-Century Literature and Drama.</w:t>
      </w:r>
    </w:p>
    <w:p w14:paraId="2EFFCCB8" w14:textId="77777777" w:rsidR="007110C7" w:rsidRPr="007110C7" w:rsidRDefault="007110C7" w:rsidP="00614F08">
      <w:pPr>
        <w:widowControl/>
        <w:numPr>
          <w:ilvl w:val="0"/>
          <w:numId w:val="18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Women’s Writing and Gender Theory (e.g. de Beauvoir, Duras, Darrieussecq).</w:t>
      </w:r>
    </w:p>
    <w:p w14:paraId="265D8BE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German.</w:t>
      </w:r>
    </w:p>
    <w:p w14:paraId="6DCD0DA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Much of our activity in German is concentrated in the Centre for Contemporary German Culture which has produced more than a dozen PhDs since its foundation in 1993.</w:t>
      </w:r>
    </w:p>
    <w:p w14:paraId="6E92DA9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Recent and current topics are: ‘Affective Affinities: Memory, Empathy and the Weight of History in the Work of Herta Müller’; ‘Intercultural Encounters in the Writings of Michael Roes’ (now published in the Bithell Series of Dissertations); ‘Ambiguous Heroes: Re-visioning the Holocaust and Nazism in Hollywood and German Cinema since 1990’; and ‘An Aesthetic for its Time? </w:t>
      </w:r>
      <w:r w:rsidRPr="007110C7">
        <w:rPr>
          <w:rFonts w:eastAsiaTheme="minorHAnsi" w:cs="Arial"/>
          <w:color w:val="auto"/>
          <w:lang w:val="de-DE" w:eastAsia="en-US" w:bidi="ar-SA"/>
        </w:rPr>
        <w:t xml:space="preserve">Currency and Anachronism in Heinrich Böll’s “Ästhetik des Humanen”’. </w:t>
      </w:r>
      <w:r w:rsidRPr="007110C7">
        <w:rPr>
          <w:rFonts w:eastAsiaTheme="minorHAnsi" w:cs="Arial"/>
          <w:color w:val="auto"/>
          <w:lang w:eastAsia="en-US" w:bidi="ar-SA"/>
        </w:rPr>
        <w:t xml:space="preserve">Our students have received funding from the Arts and Humanities Research Council, the Pantyfedwen Trust and the College of Arts and Humanities. </w:t>
      </w:r>
    </w:p>
    <w:p w14:paraId="12D817B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lastRenderedPageBreak/>
        <w:t>The Centre’s focal points include:</w:t>
      </w:r>
    </w:p>
    <w:p w14:paraId="07137B84" w14:textId="77777777" w:rsidR="007110C7" w:rsidRPr="007110C7" w:rsidRDefault="007110C7" w:rsidP="00614F08">
      <w:pPr>
        <w:widowControl/>
        <w:numPr>
          <w:ilvl w:val="0"/>
          <w:numId w:val="18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Baader Meinhof and the Novel.</w:t>
      </w:r>
    </w:p>
    <w:p w14:paraId="11761FDE" w14:textId="77777777" w:rsidR="007110C7" w:rsidRPr="007110C7" w:rsidRDefault="007110C7" w:rsidP="00614F08">
      <w:pPr>
        <w:widowControl/>
        <w:numPr>
          <w:ilvl w:val="0"/>
          <w:numId w:val="18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Films of Andreas Dresen.</w:t>
      </w:r>
    </w:p>
    <w:p w14:paraId="7BB141DD" w14:textId="77777777" w:rsidR="007110C7" w:rsidRPr="007110C7" w:rsidRDefault="007110C7" w:rsidP="00614F08">
      <w:pPr>
        <w:widowControl/>
        <w:numPr>
          <w:ilvl w:val="0"/>
          <w:numId w:val="18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German Writing from Eastern and Central Europe.</w:t>
      </w:r>
    </w:p>
    <w:p w14:paraId="5A38C0A8" w14:textId="77777777" w:rsidR="007110C7" w:rsidRPr="007110C7" w:rsidRDefault="007110C7" w:rsidP="00614F08">
      <w:pPr>
        <w:widowControl/>
        <w:numPr>
          <w:ilvl w:val="0"/>
          <w:numId w:val="18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Turkish-German and German-Jewish Writing.</w:t>
      </w:r>
    </w:p>
    <w:p w14:paraId="4E43D328" w14:textId="77777777" w:rsidR="007110C7" w:rsidRPr="007110C7" w:rsidRDefault="007110C7" w:rsidP="00614F08">
      <w:pPr>
        <w:widowControl/>
        <w:numPr>
          <w:ilvl w:val="0"/>
          <w:numId w:val="18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Women’s Writing.</w:t>
      </w:r>
    </w:p>
    <w:p w14:paraId="1B08957A"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Other staff specialisms include:</w:t>
      </w:r>
    </w:p>
    <w:p w14:paraId="335B2B09" w14:textId="77777777" w:rsidR="007110C7" w:rsidRPr="007110C7" w:rsidRDefault="007110C7" w:rsidP="00614F08">
      <w:pPr>
        <w:widowControl/>
        <w:numPr>
          <w:ilvl w:val="0"/>
          <w:numId w:val="18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Ballads and popular culture from the seventeenth century to the present day.</w:t>
      </w:r>
    </w:p>
    <w:p w14:paraId="4B8EB735" w14:textId="77777777" w:rsidR="007110C7" w:rsidRPr="007110C7" w:rsidRDefault="007110C7" w:rsidP="00614F08">
      <w:pPr>
        <w:widowControl/>
        <w:numPr>
          <w:ilvl w:val="0"/>
          <w:numId w:val="18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Nineteenth-century realism, particularly Stifter and Fontane.</w:t>
      </w:r>
    </w:p>
    <w:p w14:paraId="3D175C4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Hispanic – General.</w:t>
      </w:r>
    </w:p>
    <w:p w14:paraId="443BB21C" w14:textId="77777777" w:rsidR="007110C7" w:rsidRPr="007110C7" w:rsidRDefault="007110C7" w:rsidP="00614F08">
      <w:pPr>
        <w:widowControl/>
        <w:numPr>
          <w:ilvl w:val="0"/>
          <w:numId w:val="18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Comparative literature; Cultural Semiotics.</w:t>
      </w:r>
    </w:p>
    <w:p w14:paraId="412CBD5B" w14:textId="77777777" w:rsidR="007110C7" w:rsidRPr="007110C7" w:rsidRDefault="007110C7" w:rsidP="00614F08">
      <w:pPr>
        <w:widowControl/>
        <w:numPr>
          <w:ilvl w:val="0"/>
          <w:numId w:val="18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 xml:space="preserve">Hispanic and Lusophone 20th and 21st century cultures and literatures. </w:t>
      </w:r>
    </w:p>
    <w:p w14:paraId="6C69161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Spanish – Spain.</w:t>
      </w:r>
    </w:p>
    <w:p w14:paraId="1681358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Spanish Language:</w:t>
      </w:r>
    </w:p>
    <w:p w14:paraId="75EED59A" w14:textId="77777777" w:rsidR="007110C7" w:rsidRPr="007110C7" w:rsidRDefault="007110C7" w:rsidP="00614F08">
      <w:pPr>
        <w:widowControl/>
        <w:numPr>
          <w:ilvl w:val="0"/>
          <w:numId w:val="18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Learning Spanish Bilingually or as a Second/Heritage Language.</w:t>
      </w:r>
    </w:p>
    <w:p w14:paraId="66856E2D" w14:textId="77777777" w:rsidR="007110C7" w:rsidRPr="007110C7" w:rsidRDefault="007110C7" w:rsidP="00614F08">
      <w:pPr>
        <w:widowControl/>
        <w:numPr>
          <w:ilvl w:val="0"/>
          <w:numId w:val="18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Narrativity and Semiotics of the Spanish Crisis.</w:t>
      </w:r>
    </w:p>
    <w:p w14:paraId="27E0B0A8" w14:textId="77777777" w:rsidR="007110C7" w:rsidRPr="007110C7" w:rsidRDefault="007110C7" w:rsidP="00614F08">
      <w:pPr>
        <w:widowControl/>
        <w:numPr>
          <w:ilvl w:val="0"/>
          <w:numId w:val="18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Spanish-Latin America.</w:t>
      </w:r>
    </w:p>
    <w:p w14:paraId="71E5DD9E" w14:textId="77777777" w:rsidR="007110C7" w:rsidRPr="007110C7" w:rsidRDefault="007110C7" w:rsidP="00614F08">
      <w:pPr>
        <w:widowControl/>
        <w:numPr>
          <w:ilvl w:val="0"/>
          <w:numId w:val="18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Spanish Linguistics and Psycholinguistics.</w:t>
      </w:r>
    </w:p>
    <w:p w14:paraId="1A73E645"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Current literary topics include: </w:t>
      </w:r>
    </w:p>
    <w:p w14:paraId="6B559FE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‘Female Role-Play in Drama’ and ‘English Translations of Don Quixote’.</w:t>
      </w:r>
    </w:p>
    <w:p w14:paraId="4EE3917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Spanish – Latin America.</w:t>
      </w:r>
    </w:p>
    <w:p w14:paraId="0B517A4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Research in this area is conducted through the Centre for the Comparative Study of Portugal, Spain and the Americas (CEPSAM) in collaboration with staff and research students in American Studies. The Centre is the leading research organisation in its field in Wales. It has recently obtained a Regional Seminar Series Grant from the Institute for the Study of the Americas (University of London) which has brought together Wales-based Latin Americanists to work on a project entitled ‘Memory, Place and Space in Latin America’. CEPSAM members also participated in the Green Humanities Conference 2019, and are currently venturing into multidisciplinary ecocriticism and related-areas. </w:t>
      </w:r>
    </w:p>
    <w:p w14:paraId="4FCD822F"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Areas of special interest include:</w:t>
      </w:r>
    </w:p>
    <w:p w14:paraId="1A083758" w14:textId="77777777" w:rsidR="007110C7" w:rsidRPr="007110C7" w:rsidRDefault="007110C7" w:rsidP="00614F08">
      <w:pPr>
        <w:widowControl/>
        <w:numPr>
          <w:ilvl w:val="0"/>
          <w:numId w:val="18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Afro-Latin American Studies.</w:t>
      </w:r>
    </w:p>
    <w:p w14:paraId="483FDE85" w14:textId="77777777" w:rsidR="007110C7" w:rsidRPr="007110C7" w:rsidRDefault="007110C7" w:rsidP="00614F08">
      <w:pPr>
        <w:widowControl/>
        <w:numPr>
          <w:ilvl w:val="0"/>
          <w:numId w:val="18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Contemporary Spanish-American Film.</w:t>
      </w:r>
    </w:p>
    <w:p w14:paraId="55486CF5" w14:textId="77777777" w:rsidR="007110C7" w:rsidRPr="007110C7" w:rsidRDefault="007110C7" w:rsidP="00614F08">
      <w:pPr>
        <w:widowControl/>
        <w:numPr>
          <w:ilvl w:val="0"/>
          <w:numId w:val="18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Spanish-American Nation Building.</w:t>
      </w:r>
    </w:p>
    <w:p w14:paraId="5688C845" w14:textId="77777777" w:rsidR="007110C7" w:rsidRPr="007110C7" w:rsidRDefault="007110C7" w:rsidP="00614F08">
      <w:pPr>
        <w:widowControl/>
        <w:numPr>
          <w:ilvl w:val="0"/>
          <w:numId w:val="18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Twentieth-century Argentine Literature and Culture.</w:t>
      </w:r>
    </w:p>
    <w:p w14:paraId="5877F407" w14:textId="77777777" w:rsidR="007110C7" w:rsidRPr="007110C7" w:rsidRDefault="007110C7" w:rsidP="00614F08">
      <w:pPr>
        <w:widowControl/>
        <w:numPr>
          <w:ilvl w:val="0"/>
          <w:numId w:val="18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Twentieth-century Colombian Literature and Culture.</w:t>
      </w:r>
    </w:p>
    <w:p w14:paraId="0CD99F24" w14:textId="77777777" w:rsidR="007110C7" w:rsidRPr="007110C7" w:rsidRDefault="007110C7" w:rsidP="00614F08">
      <w:pPr>
        <w:widowControl/>
        <w:numPr>
          <w:ilvl w:val="0"/>
          <w:numId w:val="18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Twentieth-century Cuban Literature and Culture.</w:t>
      </w:r>
    </w:p>
    <w:p w14:paraId="13BADF74" w14:textId="77777777" w:rsidR="007110C7" w:rsidRPr="007110C7" w:rsidRDefault="007110C7" w:rsidP="00614F08">
      <w:pPr>
        <w:widowControl/>
        <w:numPr>
          <w:ilvl w:val="0"/>
          <w:numId w:val="18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Twentieth-century Prose and Poetry.</w:t>
      </w:r>
    </w:p>
    <w:p w14:paraId="031B2189" w14:textId="77777777" w:rsidR="007110C7" w:rsidRPr="007110C7" w:rsidRDefault="007110C7" w:rsidP="00614F08">
      <w:pPr>
        <w:widowControl/>
        <w:numPr>
          <w:ilvl w:val="0"/>
          <w:numId w:val="18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Welsh Patagonia.</w:t>
      </w:r>
    </w:p>
    <w:p w14:paraId="42E247AE" w14:textId="77777777" w:rsidR="007110C7" w:rsidRPr="007110C7" w:rsidRDefault="007110C7" w:rsidP="00614F08">
      <w:pPr>
        <w:widowControl/>
        <w:numPr>
          <w:ilvl w:val="0"/>
          <w:numId w:val="18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Wilderness and Eco-Literature.</w:t>
      </w:r>
    </w:p>
    <w:p w14:paraId="7DE4BFEB" w14:textId="77777777" w:rsidR="007110C7" w:rsidRPr="007110C7" w:rsidRDefault="007110C7" w:rsidP="00614F08">
      <w:pPr>
        <w:widowControl/>
        <w:numPr>
          <w:ilvl w:val="0"/>
          <w:numId w:val="18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Women’s Writing and Feminist Theory.</w:t>
      </w:r>
    </w:p>
    <w:p w14:paraId="4BA385D1" w14:textId="77777777" w:rsidR="007110C7" w:rsidRPr="007110C7" w:rsidRDefault="007110C7" w:rsidP="00614F08">
      <w:pPr>
        <w:widowControl/>
        <w:numPr>
          <w:ilvl w:val="0"/>
          <w:numId w:val="18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20th century Uruguayan Literature.</w:t>
      </w:r>
    </w:p>
    <w:p w14:paraId="5B518F0C"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Current PhD Topics:</w:t>
      </w:r>
    </w:p>
    <w:p w14:paraId="62E99D5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‘Welsh Travellers to Latin America’; ‘Rosas and Perón in the Contemporary Argentine Novel’; and 'Insularity, translation and genre, the case of two Caribbean writers, Hazel Robinson and Edwidge Danticat.' Research supervision is also available through the medium of Welsh. Our students have received funding from the Arts and Humanities </w:t>
      </w:r>
      <w:r w:rsidRPr="007110C7">
        <w:rPr>
          <w:rFonts w:eastAsiaTheme="minorHAnsi" w:cs="Arial"/>
          <w:color w:val="auto"/>
          <w:lang w:eastAsia="en-US" w:bidi="ar-SA"/>
        </w:rPr>
        <w:lastRenderedPageBreak/>
        <w:t>Research Council, the Maney Fund and the Pantyfedwen Trust and SUSPRS, the Swansea University Strategic Partner Research Excellence Scholarships.</w:t>
      </w:r>
    </w:p>
    <w:p w14:paraId="3745241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Translation and Interpreting.</w:t>
      </w:r>
    </w:p>
    <w:p w14:paraId="72863CE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Staff research interests in Translation and Interpreting cover a range of themes, including: </w:t>
      </w:r>
    </w:p>
    <w:p w14:paraId="22DB4CC0" w14:textId="77777777" w:rsidR="007110C7" w:rsidRPr="007110C7" w:rsidRDefault="007110C7" w:rsidP="00614F08">
      <w:pPr>
        <w:widowControl/>
        <w:numPr>
          <w:ilvl w:val="0"/>
          <w:numId w:val="18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Audiovisual Translation.</w:t>
      </w:r>
    </w:p>
    <w:p w14:paraId="521C2BB4" w14:textId="77777777" w:rsidR="007110C7" w:rsidRPr="007110C7" w:rsidRDefault="007110C7" w:rsidP="00614F08">
      <w:pPr>
        <w:widowControl/>
        <w:numPr>
          <w:ilvl w:val="0"/>
          <w:numId w:val="18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Comparative Translation Studies.</w:t>
      </w:r>
    </w:p>
    <w:p w14:paraId="1DC57CF2" w14:textId="77777777" w:rsidR="007110C7" w:rsidRPr="007110C7" w:rsidRDefault="007110C7" w:rsidP="00614F08">
      <w:pPr>
        <w:widowControl/>
        <w:numPr>
          <w:ilvl w:val="0"/>
          <w:numId w:val="18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Computer-Assisted Literary Translation (CALT).</w:t>
      </w:r>
    </w:p>
    <w:p w14:paraId="3C57209D" w14:textId="77777777" w:rsidR="007110C7" w:rsidRPr="007110C7" w:rsidRDefault="007110C7" w:rsidP="00614F08">
      <w:pPr>
        <w:widowControl/>
        <w:numPr>
          <w:ilvl w:val="0"/>
          <w:numId w:val="18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Computer-based lexicography and Terminography.</w:t>
      </w:r>
    </w:p>
    <w:p w14:paraId="758AF28F" w14:textId="77777777" w:rsidR="007110C7" w:rsidRPr="007110C7" w:rsidRDefault="007110C7" w:rsidP="00614F08">
      <w:pPr>
        <w:widowControl/>
        <w:numPr>
          <w:ilvl w:val="0"/>
          <w:numId w:val="18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Corpus-based Translation Analysis.</w:t>
      </w:r>
    </w:p>
    <w:p w14:paraId="6E885BBF" w14:textId="77777777" w:rsidR="007110C7" w:rsidRPr="007110C7" w:rsidRDefault="007110C7" w:rsidP="00614F08">
      <w:pPr>
        <w:widowControl/>
        <w:numPr>
          <w:ilvl w:val="0"/>
          <w:numId w:val="18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History of Translation.</w:t>
      </w:r>
    </w:p>
    <w:p w14:paraId="00349BB6" w14:textId="77777777" w:rsidR="007110C7" w:rsidRPr="007110C7" w:rsidRDefault="007110C7" w:rsidP="00614F08">
      <w:pPr>
        <w:widowControl/>
        <w:numPr>
          <w:ilvl w:val="0"/>
          <w:numId w:val="18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Literary Translation.</w:t>
      </w:r>
    </w:p>
    <w:p w14:paraId="7D464930" w14:textId="77777777" w:rsidR="007110C7" w:rsidRPr="007110C7" w:rsidRDefault="007110C7" w:rsidP="00614F08">
      <w:pPr>
        <w:widowControl/>
        <w:numPr>
          <w:ilvl w:val="0"/>
          <w:numId w:val="18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Theatre Translation/Adaptation.</w:t>
      </w:r>
    </w:p>
    <w:p w14:paraId="0C72BFDC" w14:textId="77777777" w:rsidR="007110C7" w:rsidRPr="007110C7" w:rsidRDefault="007110C7" w:rsidP="00614F08">
      <w:pPr>
        <w:widowControl/>
        <w:numPr>
          <w:ilvl w:val="0"/>
          <w:numId w:val="18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Translation and the Lexicon.</w:t>
      </w:r>
    </w:p>
    <w:p w14:paraId="293721BB" w14:textId="77777777" w:rsidR="007110C7" w:rsidRPr="007110C7" w:rsidRDefault="007110C7" w:rsidP="00614F08">
      <w:pPr>
        <w:widowControl/>
        <w:numPr>
          <w:ilvl w:val="0"/>
          <w:numId w:val="18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Translation and Social Discourse.</w:t>
      </w:r>
    </w:p>
    <w:p w14:paraId="4315CF5C" w14:textId="77777777" w:rsidR="007110C7" w:rsidRPr="007110C7" w:rsidRDefault="007110C7" w:rsidP="00614F08">
      <w:pPr>
        <w:widowControl/>
        <w:numPr>
          <w:ilvl w:val="0"/>
          <w:numId w:val="18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Translation Processes: Psycholinguistics of Translation, Translation Workflows.</w:t>
      </w:r>
    </w:p>
    <w:p w14:paraId="36C0E0C0" w14:textId="77777777" w:rsidR="007110C7" w:rsidRPr="007110C7" w:rsidRDefault="007110C7" w:rsidP="00614F08">
      <w:pPr>
        <w:widowControl/>
        <w:numPr>
          <w:ilvl w:val="0"/>
          <w:numId w:val="18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Translation Theory (Including Non-Western).</w:t>
      </w:r>
    </w:p>
    <w:p w14:paraId="207B07E9" w14:textId="77777777" w:rsidR="007110C7" w:rsidRPr="007110C7" w:rsidRDefault="007110C7" w:rsidP="00614F08">
      <w:pPr>
        <w:widowControl/>
        <w:numPr>
          <w:ilvl w:val="0"/>
          <w:numId w:val="18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Translation Tools and Technologies.</w:t>
      </w:r>
    </w:p>
    <w:p w14:paraId="2AEB272C" w14:textId="77777777" w:rsidR="007110C7" w:rsidRPr="007110C7" w:rsidRDefault="007110C7" w:rsidP="00614F08">
      <w:pPr>
        <w:widowControl/>
        <w:numPr>
          <w:ilvl w:val="0"/>
          <w:numId w:val="18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Translation Visualisation.</w:t>
      </w:r>
    </w:p>
    <w:p w14:paraId="1A4A9F4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BCDF80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155]</w:t>
      </w:r>
    </w:p>
    <w:p w14:paraId="67B21BE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6E67A6A"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Current and Recent PhD Topics: </w:t>
      </w:r>
    </w:p>
    <w:p w14:paraId="42F2FF2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‘Use of Translation Memory Systems in Wales’; ‘Improving Translator Training in Saudi Arabian Universities’; 'A Study of English to Arabic TV Film Subtitling in the Kingdom of Saudi Arabia'; ‘The Witcher 3 – Wild Hunt: Playability of Slavic Folklore in English- and Spanish-speaking Games’; ‘A Comparative Assessment of the Performance of Computer-Aided and Machine Translation tools in English and Arabic’; ‘An Evaluation of Translation Programmes in Saudi Arabian Universities’; ‘Nominal Compounds in English and Their Translations into Spanish and Slovak.’</w:t>
      </w:r>
    </w:p>
    <w:p w14:paraId="7F32B84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department benefits from extensive library holdings in print and online form. All postgraduate students have access to two computer-based language laboratories, and advanced Translation computing labs, housing the latest digitisation, corpus analysis and computer-assisted translation tools. </w:t>
      </w:r>
    </w:p>
    <w:p w14:paraId="57D38DF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All research students belong to the Graduate Centre, providing pastoral as well as administrative support and is also responsible for research skills training and support, and facilitating a lively intellectual environment for the College’s postgraduate research community of 200 students.</w:t>
      </w:r>
    </w:p>
    <w:p w14:paraId="69F9725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have three major Research Centres: </w:t>
      </w:r>
    </w:p>
    <w:p w14:paraId="21A3CC32" w14:textId="77777777" w:rsidR="007110C7" w:rsidRPr="007110C7" w:rsidRDefault="007110C7" w:rsidP="00614F08">
      <w:pPr>
        <w:widowControl/>
        <w:numPr>
          <w:ilvl w:val="0"/>
          <w:numId w:val="19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Richard Burton Centre for the Study of Wales an interdisciplinary forum that focuses on the cultural and historical traditions in the Welsh and English languages.</w:t>
      </w:r>
    </w:p>
    <w:p w14:paraId="23DD5F2D" w14:textId="77777777" w:rsidR="007110C7" w:rsidRPr="007110C7" w:rsidRDefault="007110C7" w:rsidP="00614F08">
      <w:pPr>
        <w:widowControl/>
        <w:numPr>
          <w:ilvl w:val="0"/>
          <w:numId w:val="19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 xml:space="preserve">Digital Humanities runs a series of interdisciplinary projects in Heritage and History, Literature, Linguistics, Political and Social Sciences, Media Studies, Future Media/Human-Computer Interaction </w:t>
      </w:r>
    </w:p>
    <w:p w14:paraId="7E98FFFC" w14:textId="77777777" w:rsidR="007110C7" w:rsidRPr="007110C7" w:rsidRDefault="007110C7" w:rsidP="00614F08">
      <w:pPr>
        <w:widowControl/>
        <w:numPr>
          <w:ilvl w:val="0"/>
          <w:numId w:val="19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Language Research Centre global hub for single, inter- and multi-disciplinary empirical research into language data and processes.</w:t>
      </w:r>
    </w:p>
    <w:p w14:paraId="4EA1610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have a wide range of other research groups, which provide a focus for specialist projects, postgraduate research, grant applications, seminar series, and contact with </w:t>
      </w:r>
      <w:r w:rsidRPr="007110C7">
        <w:rPr>
          <w:rFonts w:eastAsiaTheme="minorHAnsi" w:cs="Arial"/>
          <w:color w:val="auto"/>
          <w:lang w:eastAsia="en-US" w:bidi="ar-SA"/>
        </w:rPr>
        <w:lastRenderedPageBreak/>
        <w:t xml:space="preserve">external partners. Those to which researchers in Modern Languages, Translation and Interpreting contribute include: </w:t>
      </w:r>
    </w:p>
    <w:p w14:paraId="20152F54" w14:textId="77777777" w:rsidR="007110C7" w:rsidRPr="007110C7" w:rsidRDefault="007110C7" w:rsidP="00614F08">
      <w:pPr>
        <w:widowControl/>
        <w:numPr>
          <w:ilvl w:val="0"/>
          <w:numId w:val="19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CCGC: Centre for Contemporary German Culture.</w:t>
      </w:r>
    </w:p>
    <w:p w14:paraId="67C569CD" w14:textId="77777777" w:rsidR="007110C7" w:rsidRPr="007110C7" w:rsidRDefault="007110C7" w:rsidP="00614F08">
      <w:pPr>
        <w:widowControl/>
        <w:numPr>
          <w:ilvl w:val="0"/>
          <w:numId w:val="19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CEPSAM: Centre for the Comparative Study of Portugal, Spain and the Americas.</w:t>
      </w:r>
    </w:p>
    <w:p w14:paraId="1B78D7D5" w14:textId="77777777" w:rsidR="007110C7" w:rsidRPr="007110C7" w:rsidRDefault="007110C7" w:rsidP="00614F08">
      <w:pPr>
        <w:widowControl/>
        <w:numPr>
          <w:ilvl w:val="0"/>
          <w:numId w:val="19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GENCAS: the Centre for Research into Gender in Culture and Society.</w:t>
      </w:r>
    </w:p>
    <w:p w14:paraId="05FCD19C" w14:textId="77777777" w:rsidR="007110C7" w:rsidRPr="007110C7" w:rsidRDefault="007110C7" w:rsidP="00614F08">
      <w:pPr>
        <w:widowControl/>
        <w:numPr>
          <w:ilvl w:val="0"/>
          <w:numId w:val="19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MEMO: the Centre for Medieval and Early Modern Research.</w:t>
      </w:r>
    </w:p>
    <w:p w14:paraId="4F020F3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STING: Swansea Translation and Interpreting Group holds weekly events that gathers those who are interested in translation and interpreting. Students, staff members and visitors are all welcome to give a talk, share an idea, or even discuss their current projects and get valuable feedback from others in a friendly atmosphere. For more information on the group, please follow the link:</w:t>
      </w:r>
    </w:p>
    <w:p w14:paraId="1D0F482A"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[computer cursor symbol] </w:t>
      </w:r>
      <w:hyperlink r:id="rId182" w:history="1">
        <w:r w:rsidRPr="007110C7">
          <w:rPr>
            <w:rFonts w:eastAsiaTheme="minorHAnsi" w:cstheme="minorBidi"/>
            <w:color w:val="0563C1" w:themeColor="hyperlink"/>
            <w:u w:val="single"/>
            <w:lang w:eastAsia="en-US" w:bidi="ar-SA"/>
          </w:rPr>
          <w:t>https://tinyurl.com/stingswan</w:t>
        </w:r>
      </w:hyperlink>
      <w:r w:rsidRPr="007110C7">
        <w:rPr>
          <w:rFonts w:eastAsiaTheme="minorHAnsi" w:cstheme="minorBidi"/>
          <w:color w:val="auto"/>
          <w:lang w:eastAsia="en-US" w:bidi="ar-SA"/>
        </w:rPr>
        <w:t xml:space="preserve"> </w:t>
      </w:r>
    </w:p>
    <w:p w14:paraId="6E50452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ARG: ARG is our Arabic PGR student community which brings together all Arabic PGR students in the faculty and interested individuals from across the university and the community. The group, led by Arabic MLTI PGR students, organises social and research activities including research seminars, annual Arabic PGR conference, social events and community relations.</w:t>
      </w:r>
    </w:p>
    <w:p w14:paraId="1879D77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QTL: QTL is a scholarly research group bringing together scholars from across the world to promote and enhance the study of the language of the Qur’an as a text.</w:t>
      </w:r>
    </w:p>
    <w:p w14:paraId="154BB21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Research activities include conferences, academic publications, and an online academic journal.</w:t>
      </w:r>
    </w:p>
    <w:p w14:paraId="13FC0F9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7EF21F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156]</w:t>
      </w:r>
    </w:p>
    <w:p w14:paraId="3BF7FD1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3B44F51"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Physics.</w:t>
      </w:r>
    </w:p>
    <w:p w14:paraId="27539D9C" w14:textId="77777777" w:rsidR="007110C7" w:rsidRPr="007110C7" w:rsidRDefault="007110C7" w:rsidP="007110C7">
      <w:pPr>
        <w:widowControl/>
        <w:autoSpaceDE w:val="0"/>
        <w:autoSpaceDN w:val="0"/>
        <w:adjustRightInd w:val="0"/>
        <w:ind w:right="-380"/>
        <w:rPr>
          <w:rFonts w:eastAsiaTheme="minorHAnsi" w:cs="Arial"/>
          <w:bCs/>
          <w:color w:val="auto"/>
          <w:lang w:eastAsia="en-US" w:bidi="ar-SA"/>
        </w:rPr>
      </w:pPr>
      <w:r w:rsidRPr="007110C7">
        <w:rPr>
          <w:rFonts w:eastAsiaTheme="minorHAnsi" w:cs="Arial"/>
          <w:bCs/>
          <w:color w:val="auto"/>
          <w:lang w:eastAsia="en-US" w:bidi="ar-SA"/>
        </w:rPr>
        <w:t>Singleton Park Campus.</w:t>
      </w:r>
    </w:p>
    <w:p w14:paraId="4DD2329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1st in the UK Research Intensity (* [asterisk] Complete University Guide 2022).</w:t>
      </w:r>
    </w:p>
    <w:p w14:paraId="13EB277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More than 80% of our Physics research outputs were judged to be world-leading or internationally excellent in the latest (2014) Research Excellence Framework (REF). Our state-of-the-art facilities include: a low-energy positron beam with dedicated instrumentation for the study of positronium; continuous-wave and pulsed laser systems, and scanning tunnelling; near-field optical and Raman microscopes. We provide high-performance computing resources via clusters and dedicated supercomputers. Staff members lead the ALPHA collaboration at CERN, aiming to create, trap and manipulate anti-hydrogen.</w:t>
      </w:r>
    </w:p>
    <w:p w14:paraId="3F56CA7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new Sêr SAM programme funded by the Welsh Government and European Regional Development Fund focuses on the physics of advanced materials with low embodied energy for applications in optoelectronics and bioelectronics. Areas of expertise are next generation semiconductors, hybrid conducting electronic-ionic materials, photodetection and solar energy.</w:t>
      </w:r>
    </w:p>
    <w:p w14:paraId="7FA11754"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r w:rsidRPr="007110C7">
        <w:rPr>
          <w:rFonts w:eastAsiaTheme="minorHAnsi" w:cs="Arial"/>
          <w:color w:val="auto"/>
          <w:lang w:eastAsia="en-US" w:bidi="ar-SA"/>
        </w:rPr>
        <w:t xml:space="preserve">  For more detailed course content, including a full module list, visit: </w:t>
      </w:r>
    </w:p>
    <w:p w14:paraId="62090041"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83" w:history="1">
        <w:r w:rsidR="007110C7" w:rsidRPr="007110C7">
          <w:rPr>
            <w:rFonts w:eastAsiaTheme="minorHAnsi" w:cs="Arial"/>
            <w:color w:val="0563C1" w:themeColor="hyperlink"/>
            <w:u w:val="single"/>
            <w:lang w:eastAsia="en-US" w:bidi="ar-SA"/>
          </w:rPr>
          <w:t>https://www.swansea.ac.uk/postgraduate/</w:t>
        </w:r>
      </w:hyperlink>
      <w:r w:rsidR="007110C7" w:rsidRPr="007110C7">
        <w:rPr>
          <w:rFonts w:eastAsiaTheme="minorHAnsi" w:cs="Arial"/>
          <w:color w:val="auto"/>
          <w:lang w:eastAsia="en-US" w:bidi="ar-SA"/>
        </w:rPr>
        <w:t xml:space="preserve"> </w:t>
      </w:r>
    </w:p>
    <w:p w14:paraId="0E5B988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Research Courses.</w:t>
      </w:r>
    </w:p>
    <w:p w14:paraId="6AF64D00"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05F4E56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2:1 Honours degree or a master's degree with ‘Merit’ in physics or related subject.</w:t>
      </w:r>
    </w:p>
    <w:p w14:paraId="1F1233C8"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lastRenderedPageBreak/>
        <w:t>English Language Requirement.</w:t>
      </w:r>
    </w:p>
    <w:p w14:paraId="1859477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6.0 in each component) or Swansea University recognised equivalent.</w:t>
      </w:r>
    </w:p>
    <w:p w14:paraId="34166DF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 and Bursaries.</w:t>
      </w:r>
    </w:p>
    <w:p w14:paraId="5B85E4F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offer a range of funding opportunities for both taught and research degrees. Recently we have attracted funding from organisations such as the Engineering and Physical Sciences Research Council (EPSRC), the Science and Technology Facilities Council (STFC) and the Royal Society for postgraduate studentships:</w:t>
      </w:r>
    </w:p>
    <w:p w14:paraId="3AACB23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84" w:history="1">
        <w:r w:rsidRPr="007110C7">
          <w:rPr>
            <w:rFonts w:eastAsiaTheme="minorHAnsi" w:cs="Arial"/>
            <w:color w:val="0563C1" w:themeColor="hyperlink"/>
            <w:u w:val="single"/>
            <w:lang w:eastAsia="en-US" w:bidi="ar-SA"/>
          </w:rPr>
          <w:t>https://www.swansea.ac.uk/postgraduate/scholarships</w:t>
        </w:r>
      </w:hyperlink>
      <w:r w:rsidRPr="007110C7">
        <w:rPr>
          <w:rFonts w:eastAsiaTheme="minorHAnsi" w:cs="Arial"/>
          <w:color w:val="auto"/>
          <w:lang w:eastAsia="en-US" w:bidi="ar-SA"/>
        </w:rPr>
        <w:t xml:space="preserve"> </w:t>
      </w:r>
    </w:p>
    <w:p w14:paraId="0E3DB87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Applied Physics and Materials MSc by Research. [FT symbol], [PT symbol].</w:t>
      </w:r>
    </w:p>
    <w:p w14:paraId="70DA1720"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Experimental Physics MSc by Research. [FT symbol], [PT symbol].</w:t>
      </w:r>
    </w:p>
    <w:p w14:paraId="79B6106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Theoretical Physics MSc by Research. [FT symbol], [PT symbol].</w:t>
      </w:r>
    </w:p>
    <w:p w14:paraId="58A0EB5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Physics MPhil/PhD. [FT symbol], [PT symbol].</w:t>
      </w:r>
    </w:p>
    <w:p w14:paraId="3071E01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invite applications from well-qualified candidates whose research interest focuses around the fields of, Atomic, Molecular and Quantum Physics (AMQP), Applied Physics and Materials (APM) and Particle Physics and Cosmology Theory (PPCT).</w:t>
      </w:r>
    </w:p>
    <w:p w14:paraId="1BAED0FD"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The Atomic, Molecular and Quantum Physics Group (AMQP):</w:t>
      </w:r>
    </w:p>
    <w:p w14:paraId="1C942C5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is supported by grants from EPSRC, the EU, The Royal Society, the Higher Education Funding Council for Wales and various industrial and government sources.</w:t>
      </w:r>
    </w:p>
    <w:p w14:paraId="7B75C272"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The areas of research are:</w:t>
      </w:r>
    </w:p>
    <w:p w14:paraId="6FB17C22" w14:textId="77777777" w:rsidR="007110C7" w:rsidRPr="007110C7" w:rsidRDefault="007110C7" w:rsidP="00614F08">
      <w:pPr>
        <w:widowControl/>
        <w:numPr>
          <w:ilvl w:val="0"/>
          <w:numId w:val="19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Analytical Laser Spectroscopy.</w:t>
      </w:r>
    </w:p>
    <w:p w14:paraId="06F413C6" w14:textId="77777777" w:rsidR="007110C7" w:rsidRPr="007110C7" w:rsidRDefault="007110C7" w:rsidP="00614F08">
      <w:pPr>
        <w:widowControl/>
        <w:numPr>
          <w:ilvl w:val="0"/>
          <w:numId w:val="19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Antihydrogen, Positronium and Positrons.</w:t>
      </w:r>
    </w:p>
    <w:p w14:paraId="5CA74A4D" w14:textId="77777777" w:rsidR="007110C7" w:rsidRPr="007110C7" w:rsidRDefault="007110C7" w:rsidP="00614F08">
      <w:pPr>
        <w:widowControl/>
        <w:numPr>
          <w:ilvl w:val="0"/>
          <w:numId w:val="19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Cold Atom Physics.</w:t>
      </w:r>
    </w:p>
    <w:p w14:paraId="18DA4EBB" w14:textId="77777777" w:rsidR="007110C7" w:rsidRPr="007110C7" w:rsidRDefault="007110C7" w:rsidP="00614F08">
      <w:pPr>
        <w:widowControl/>
        <w:numPr>
          <w:ilvl w:val="0"/>
          <w:numId w:val="19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Ultrafast Dynamics, Imaging and Microscopy, Optomechanics.</w:t>
      </w:r>
    </w:p>
    <w:p w14:paraId="0A0B1ED9"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The Applied Physics and Materials (APM) Group:</w:t>
      </w:r>
    </w:p>
    <w:p w14:paraId="67AB262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is supported by grants from the European Union, Welsh Government, National Science Foundation, Australian Research Council, Welsh European Funding Office, and EPSRC.</w:t>
      </w:r>
    </w:p>
    <w:p w14:paraId="2BE460CB"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The areas of research include: </w:t>
      </w:r>
    </w:p>
    <w:p w14:paraId="73621A6B" w14:textId="77777777" w:rsidR="007110C7" w:rsidRPr="007110C7" w:rsidRDefault="007110C7" w:rsidP="00614F08">
      <w:pPr>
        <w:widowControl/>
        <w:numPr>
          <w:ilvl w:val="0"/>
          <w:numId w:val="19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Biophotonics: Nano and micro-structured materials, biomimetics, analyte sensing and light-tissue interaction.</w:t>
      </w:r>
    </w:p>
    <w:p w14:paraId="159C7070" w14:textId="77777777" w:rsidR="007110C7" w:rsidRPr="007110C7" w:rsidRDefault="007110C7" w:rsidP="00614F08">
      <w:pPr>
        <w:widowControl/>
        <w:numPr>
          <w:ilvl w:val="0"/>
          <w:numId w:val="19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Nanomedicine.</w:t>
      </w:r>
    </w:p>
    <w:p w14:paraId="2D922C04" w14:textId="77777777" w:rsidR="007110C7" w:rsidRPr="007110C7" w:rsidRDefault="007110C7" w:rsidP="00614F08">
      <w:pPr>
        <w:widowControl/>
        <w:numPr>
          <w:ilvl w:val="0"/>
          <w:numId w:val="19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Sustainable Advanced Materials: next generation semiconductors, bioelectronic materials and devices, optoelectronics including photodetection, solar energy conversion, advanced electro-optics and transport physics of disordered solids.</w:t>
      </w:r>
    </w:p>
    <w:p w14:paraId="5BAF5930"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The Particle Physics and Cosmology Theory (PPCT) Group:</w:t>
      </w:r>
    </w:p>
    <w:p w14:paraId="70FD681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is one of the five largest particle physics groups in the UK. It is supported mainly by STFC, but also has grants from EPSRC, the EU, the Royal Society and the Leverhulme Trust.</w:t>
      </w:r>
    </w:p>
    <w:p w14:paraId="448E480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The areas of research include:</w:t>
      </w:r>
    </w:p>
    <w:p w14:paraId="216D9467" w14:textId="77777777" w:rsidR="007110C7" w:rsidRPr="007110C7" w:rsidRDefault="007110C7" w:rsidP="00614F08">
      <w:pPr>
        <w:widowControl/>
        <w:numPr>
          <w:ilvl w:val="0"/>
          <w:numId w:val="19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Amplitudes in gauge and supergravity theories.</w:t>
      </w:r>
    </w:p>
    <w:p w14:paraId="03E2E9D2" w14:textId="77777777" w:rsidR="007110C7" w:rsidRPr="007110C7" w:rsidRDefault="007110C7" w:rsidP="00614F08">
      <w:pPr>
        <w:widowControl/>
        <w:numPr>
          <w:ilvl w:val="0"/>
          <w:numId w:val="19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Gauge/string duality, Higher spin holography, Integrability, Large-N gauge theories, Supersymmetry and Duality.</w:t>
      </w:r>
    </w:p>
    <w:p w14:paraId="3330CBD2" w14:textId="77777777" w:rsidR="007110C7" w:rsidRPr="007110C7" w:rsidRDefault="007110C7" w:rsidP="00614F08">
      <w:pPr>
        <w:widowControl/>
        <w:numPr>
          <w:ilvl w:val="0"/>
          <w:numId w:val="19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Holography and Lattice Theories in Physics beyond the Standard Model.</w:t>
      </w:r>
    </w:p>
    <w:p w14:paraId="72080968" w14:textId="77777777" w:rsidR="007110C7" w:rsidRPr="007110C7" w:rsidRDefault="007110C7" w:rsidP="00614F08">
      <w:pPr>
        <w:widowControl/>
        <w:numPr>
          <w:ilvl w:val="0"/>
          <w:numId w:val="19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Hot and Dense matter, High-performance computing.</w:t>
      </w:r>
    </w:p>
    <w:p w14:paraId="395DDDFB" w14:textId="77777777" w:rsidR="007110C7" w:rsidRPr="007110C7" w:rsidRDefault="007110C7" w:rsidP="00614F08">
      <w:pPr>
        <w:widowControl/>
        <w:numPr>
          <w:ilvl w:val="0"/>
          <w:numId w:val="194"/>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Quantum fields in Curved Spacetime and Theoretical Cosmology.</w:t>
      </w:r>
    </w:p>
    <w:p w14:paraId="6119C21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lastRenderedPageBreak/>
        <w:t xml:space="preserve">  Further information on our research can be found on our website: </w:t>
      </w:r>
    </w:p>
    <w:p w14:paraId="3438F43B"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85" w:history="1">
        <w:r w:rsidR="007110C7" w:rsidRPr="007110C7">
          <w:rPr>
            <w:rFonts w:eastAsiaTheme="minorHAnsi" w:cs="Arial"/>
            <w:color w:val="0563C1" w:themeColor="hyperlink"/>
            <w:u w:val="single"/>
            <w:lang w:eastAsia="en-US" w:bidi="ar-SA"/>
          </w:rPr>
          <w:t>https://www.swansea.ac.uk/postgraduate</w:t>
        </w:r>
      </w:hyperlink>
      <w:r w:rsidR="007110C7" w:rsidRPr="007110C7">
        <w:rPr>
          <w:rFonts w:eastAsiaTheme="minorHAnsi" w:cs="Arial"/>
          <w:color w:val="auto"/>
          <w:lang w:eastAsia="en-US" w:bidi="ar-SA"/>
        </w:rPr>
        <w:t xml:space="preserve"> </w:t>
      </w:r>
    </w:p>
    <w:p w14:paraId="07FE548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2FD716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157]</w:t>
      </w:r>
    </w:p>
    <w:p w14:paraId="0FF40BE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07A73F1"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Student Profile - Valeria Italia.</w:t>
      </w:r>
    </w:p>
    <w:p w14:paraId="14BEAD2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PhD Physics – Joint Degree with Université Grenoble Alpes, Applied Physics and Materials Research Group.</w:t>
      </w:r>
    </w:p>
    <w:p w14:paraId="7205B1B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Valeria Italia in a white laboratory coat and blue gloves. End of note.]</w:t>
      </w:r>
    </w:p>
    <w:p w14:paraId="5F80BA89" w14:textId="77777777" w:rsidR="007110C7" w:rsidRPr="007110C7" w:rsidRDefault="007110C7" w:rsidP="000B674C">
      <w:pPr>
        <w:pStyle w:val="Quote"/>
        <w:ind w:left="0"/>
      </w:pPr>
      <w:r w:rsidRPr="007110C7">
        <w:t xml:space="preserve">  "I am a PhD student in the Department of Physics and the student representative in the Swansea-Grenoble Co-tutelle programme. I am undertaking a joint degree with Université Grenoble Alpes which involves spending 18 months in Swansea and 18 months in Grenoble.</w:t>
      </w:r>
    </w:p>
    <w:p w14:paraId="688104FD" w14:textId="77777777" w:rsidR="007110C7" w:rsidRPr="007110C7" w:rsidRDefault="007110C7" w:rsidP="000B674C">
      <w:pPr>
        <w:pStyle w:val="Quote"/>
        <w:ind w:left="0"/>
      </w:pPr>
      <w:r w:rsidRPr="007110C7">
        <w:t xml:space="preserve">  The focus of my research is to understand a novel biocompatible protein-based material, called Ubx, which can be used in implanted devices for tissue regeneration. In other words, this material can be used to regenerate damaged tissues, such as the heart following a heart attack. </w:t>
      </w:r>
    </w:p>
    <w:p w14:paraId="38A95B57" w14:textId="77777777" w:rsidR="007110C7" w:rsidRPr="007110C7" w:rsidRDefault="007110C7" w:rsidP="000B674C">
      <w:pPr>
        <w:pStyle w:val="Quote"/>
        <w:ind w:left="0"/>
      </w:pPr>
      <w:r w:rsidRPr="007110C7">
        <w:t xml:space="preserve">  Amazingly, some years ago, my scientific mentor discovered this protein by accident: material formed when a column wasn’t cleaned up until the next day. Sometimes accidents can bring significant discoveries. </w:t>
      </w:r>
    </w:p>
    <w:p w14:paraId="5421F4FE" w14:textId="77777777" w:rsidR="007110C7" w:rsidRPr="007110C7" w:rsidRDefault="007110C7" w:rsidP="000B674C">
      <w:pPr>
        <w:pStyle w:val="Quote"/>
        <w:ind w:left="0"/>
      </w:pPr>
      <w:r w:rsidRPr="007110C7">
        <w:t xml:space="preserve">  Actually, there are only two laboratories in the world that can produce the proteins involved in this material formation efficiently and in large quantities, and one of these laboratories is in the Department of Physics at Swansea University. </w:t>
      </w:r>
    </w:p>
    <w:p w14:paraId="35C08CB1" w14:textId="77777777" w:rsidR="007110C7" w:rsidRPr="007110C7" w:rsidRDefault="007110C7" w:rsidP="000B674C">
      <w:pPr>
        <w:pStyle w:val="Quote"/>
        <w:ind w:left="0"/>
      </w:pPr>
      <w:r w:rsidRPr="007110C7">
        <w:t xml:space="preserve">  I am really proud and excited to be part of this team, to contribute to new discoveries and to develop the potential of this interesting material. The Department of Physics provides a dynamic, stimulating and multicultural working environment and gives students the opportunity to develop new skills and leadership abilities and I am really happy that I chose to come here for my PhD."</w:t>
      </w:r>
    </w:p>
    <w:p w14:paraId="36E222A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C58AEB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158]</w:t>
      </w:r>
    </w:p>
    <w:p w14:paraId="1133B65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07E6035E"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Politics and Cultural Studies.</w:t>
      </w:r>
    </w:p>
    <w:p w14:paraId="1E1BDAA2"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Singleton Park Campus.</w:t>
      </w:r>
    </w:p>
    <w:p w14:paraId="2D9F362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UK Top 20 Research Impact (Research Excellence Framework 2014).</w:t>
      </w:r>
    </w:p>
    <w:p w14:paraId="4FECF33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Politics, public policy, international relations and development studies are disciplines that have explored different visions for a more just society for thousands of years, and as a result are able to address some of today’s most pressing challenges. Whether you are interested in theory, the study of government and politics or international relationships, these are disciplines that can sustain the highest standards of social science. </w:t>
      </w:r>
    </w:p>
    <w:p w14:paraId="503C8E8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have a strong emphasis on producing original research. In the latest (2014) Research Excellence Framework, 70% of our staff research activity was judged ‘world-leading’ (</w:t>
      </w:r>
      <w:bookmarkStart w:id="30" w:name="_Hlk92286269"/>
      <w:r w:rsidRPr="007110C7">
        <w:rPr>
          <w:rFonts w:eastAsiaTheme="minorHAnsi" w:cs="Arial"/>
          <w:color w:val="auto"/>
          <w:lang w:eastAsia="en-US" w:bidi="ar-SA"/>
        </w:rPr>
        <w:t>4* [star]</w:t>
      </w:r>
      <w:bookmarkEnd w:id="30"/>
      <w:r w:rsidRPr="007110C7">
        <w:rPr>
          <w:rFonts w:eastAsiaTheme="minorHAnsi" w:cs="Arial"/>
          <w:color w:val="auto"/>
          <w:lang w:eastAsia="en-US" w:bidi="ar-SA"/>
        </w:rPr>
        <w:t>) or ‘internationally excellent’ (3* [star]). These subjects ask the key research questions that we need to address to lead in the development of international scholarship.</w:t>
      </w:r>
    </w:p>
    <w:p w14:paraId="3E33C3CE"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r w:rsidRPr="007110C7">
        <w:rPr>
          <w:rFonts w:eastAsiaTheme="minorHAnsi" w:cs="Arial"/>
          <w:color w:val="auto"/>
          <w:lang w:eastAsia="en-US" w:bidi="ar-SA"/>
        </w:rPr>
        <w:t xml:space="preserve">  For more detailed course content, including a full module list, visit: </w:t>
      </w:r>
    </w:p>
    <w:p w14:paraId="62EB809D"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86" w:history="1">
        <w:r w:rsidR="007110C7" w:rsidRPr="007110C7">
          <w:rPr>
            <w:rFonts w:eastAsiaTheme="minorHAnsi" w:cs="Arial"/>
            <w:color w:val="0563C1" w:themeColor="hyperlink"/>
            <w:u w:val="single"/>
            <w:lang w:eastAsia="en-US" w:bidi="ar-SA"/>
          </w:rPr>
          <w:t>https://www.swansea.ac.uk/postgraduate/</w:t>
        </w:r>
      </w:hyperlink>
      <w:r w:rsidR="007110C7" w:rsidRPr="007110C7">
        <w:rPr>
          <w:rFonts w:eastAsiaTheme="minorHAnsi" w:cs="Arial"/>
          <w:color w:val="auto"/>
          <w:lang w:eastAsia="en-US" w:bidi="ar-SA"/>
        </w:rPr>
        <w:t xml:space="preserve"> </w:t>
      </w:r>
    </w:p>
    <w:p w14:paraId="7FB1EB8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Taught Courses.</w:t>
      </w:r>
    </w:p>
    <w:p w14:paraId="67A4F0AE"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3DB23939"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Typically a 2:2 honours degree (with an overall average of 55% or above) typical entry requirement is a degree in any background or an equivalent qualification.</w:t>
      </w:r>
    </w:p>
    <w:p w14:paraId="794A1CC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2B3E7BF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5.5 in each component) or Swansea University recognised equivalent.</w:t>
      </w:r>
    </w:p>
    <w:p w14:paraId="1726C12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 and Bursaries.</w:t>
      </w:r>
    </w:p>
    <w:p w14:paraId="44CD73E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range of postgraduate scholarships and bursaries are available. </w:t>
      </w:r>
    </w:p>
    <w:p w14:paraId="18E514C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87" w:history="1">
        <w:r w:rsidRPr="007110C7">
          <w:rPr>
            <w:rFonts w:eastAsiaTheme="minorHAnsi" w:cs="Arial"/>
            <w:color w:val="0563C1" w:themeColor="hyperlink"/>
            <w:u w:val="single"/>
            <w:lang w:eastAsia="en-US" w:bidi="ar-SA"/>
          </w:rPr>
          <w:t>https://www.swansea.ac.uk/postgraduate/scholarships</w:t>
        </w:r>
      </w:hyperlink>
      <w:r w:rsidRPr="007110C7">
        <w:rPr>
          <w:rFonts w:eastAsiaTheme="minorHAnsi" w:cs="Arial"/>
          <w:color w:val="auto"/>
          <w:lang w:eastAsia="en-US" w:bidi="ar-SA"/>
        </w:rPr>
        <w:t xml:space="preserve"> </w:t>
      </w:r>
    </w:p>
    <w:p w14:paraId="2759F8C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Development and Human Rights MA [FT symbol], [PT symbol], [winding arrow symbol].</w:t>
      </w:r>
    </w:p>
    <w:p w14:paraId="41AA64E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MA is a multidisciplinary scheme combining insights from the fields of development studies, politics/political theory and international law. The programme examines the comparatively new interface between human rights and international development.</w:t>
      </w:r>
    </w:p>
    <w:p w14:paraId="40EEC87E"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238E4EEF" w14:textId="77777777" w:rsidR="007110C7" w:rsidRPr="007110C7" w:rsidRDefault="007110C7" w:rsidP="00614F08">
      <w:pPr>
        <w:widowControl/>
        <w:numPr>
          <w:ilvl w:val="0"/>
          <w:numId w:val="19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Approaches to International Relations.</w:t>
      </w:r>
    </w:p>
    <w:p w14:paraId="2576F367" w14:textId="77777777" w:rsidR="007110C7" w:rsidRPr="007110C7" w:rsidRDefault="007110C7" w:rsidP="00614F08">
      <w:pPr>
        <w:widowControl/>
        <w:numPr>
          <w:ilvl w:val="0"/>
          <w:numId w:val="19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Critical Security.</w:t>
      </w:r>
    </w:p>
    <w:p w14:paraId="5F648252" w14:textId="77777777" w:rsidR="007110C7" w:rsidRPr="007110C7" w:rsidRDefault="007110C7" w:rsidP="00614F08">
      <w:pPr>
        <w:widowControl/>
        <w:numPr>
          <w:ilvl w:val="0"/>
          <w:numId w:val="19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Global Governance of Drugs.</w:t>
      </w:r>
    </w:p>
    <w:p w14:paraId="2DE85DB4" w14:textId="77777777" w:rsidR="007110C7" w:rsidRPr="007110C7" w:rsidRDefault="007110C7" w:rsidP="00614F08">
      <w:pPr>
        <w:widowControl/>
        <w:numPr>
          <w:ilvl w:val="0"/>
          <w:numId w:val="19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Human Rights and Humanitarian Intervention.</w:t>
      </w:r>
    </w:p>
    <w:p w14:paraId="465F9B08" w14:textId="77777777" w:rsidR="007110C7" w:rsidRPr="007110C7" w:rsidRDefault="007110C7" w:rsidP="00614F08">
      <w:pPr>
        <w:widowControl/>
        <w:numPr>
          <w:ilvl w:val="0"/>
          <w:numId w:val="19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International Human Rights Law.</w:t>
      </w:r>
    </w:p>
    <w:p w14:paraId="5CCB572C" w14:textId="77777777" w:rsidR="007110C7" w:rsidRPr="007110C7" w:rsidRDefault="007110C7" w:rsidP="00614F08">
      <w:pPr>
        <w:widowControl/>
        <w:numPr>
          <w:ilvl w:val="0"/>
          <w:numId w:val="19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Rights Based Approaches to Development.</w:t>
      </w:r>
    </w:p>
    <w:p w14:paraId="7FDC27F2" w14:textId="77777777" w:rsidR="007110C7" w:rsidRPr="007110C7" w:rsidRDefault="007110C7" w:rsidP="00614F08">
      <w:pPr>
        <w:widowControl/>
        <w:numPr>
          <w:ilvl w:val="0"/>
          <w:numId w:val="19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Violence, Conflict and Development.</w:t>
      </w:r>
    </w:p>
    <w:p w14:paraId="3BF55D82" w14:textId="77777777" w:rsidR="007110C7" w:rsidRPr="007110C7" w:rsidRDefault="007110C7" w:rsidP="00614F08">
      <w:pPr>
        <w:widowControl/>
        <w:numPr>
          <w:ilvl w:val="0"/>
          <w:numId w:val="19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War, Identity and Society.</w:t>
      </w:r>
    </w:p>
    <w:p w14:paraId="4F1121F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International Relations MA [FT symbol], [PT symbol], [winding arrow symbol].</w:t>
      </w:r>
    </w:p>
    <w:p w14:paraId="5F50BD1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MA offers advanced research in International Relations, providing students with a detailed understanding of the international system, key issues, the crucial actors, and alternative ways of analysing and interpreting the subject. With an appreciation of the global dynamics at work, you then have the opportunity to specialise in examining specific areas of the world.</w:t>
      </w:r>
    </w:p>
    <w:p w14:paraId="3774378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0083647B" w14:textId="77777777" w:rsidR="007110C7" w:rsidRPr="007110C7" w:rsidRDefault="007110C7" w:rsidP="00614F08">
      <w:pPr>
        <w:widowControl/>
        <w:numPr>
          <w:ilvl w:val="0"/>
          <w:numId w:val="19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Approaches to International Relations.</w:t>
      </w:r>
    </w:p>
    <w:p w14:paraId="4BB270C4" w14:textId="77777777" w:rsidR="007110C7" w:rsidRPr="007110C7" w:rsidRDefault="007110C7" w:rsidP="00614F08">
      <w:pPr>
        <w:widowControl/>
        <w:numPr>
          <w:ilvl w:val="0"/>
          <w:numId w:val="19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Critical Security.</w:t>
      </w:r>
    </w:p>
    <w:p w14:paraId="179CDDE2" w14:textId="77777777" w:rsidR="007110C7" w:rsidRPr="007110C7" w:rsidRDefault="007110C7" w:rsidP="00614F08">
      <w:pPr>
        <w:widowControl/>
        <w:numPr>
          <w:ilvl w:val="0"/>
          <w:numId w:val="19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Global Governance of Drugs.</w:t>
      </w:r>
    </w:p>
    <w:p w14:paraId="77F8DB66" w14:textId="77777777" w:rsidR="007110C7" w:rsidRPr="007110C7" w:rsidRDefault="007110C7" w:rsidP="00614F08">
      <w:pPr>
        <w:widowControl/>
        <w:numPr>
          <w:ilvl w:val="0"/>
          <w:numId w:val="19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Human Rights and Humanitarian Intervention.</w:t>
      </w:r>
    </w:p>
    <w:p w14:paraId="2105D004" w14:textId="77777777" w:rsidR="007110C7" w:rsidRPr="007110C7" w:rsidRDefault="007110C7" w:rsidP="00614F08">
      <w:pPr>
        <w:widowControl/>
        <w:numPr>
          <w:ilvl w:val="0"/>
          <w:numId w:val="19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Postcolonialism, Orientalism and Eurocentrism.</w:t>
      </w:r>
    </w:p>
    <w:p w14:paraId="7709FBF2" w14:textId="77777777" w:rsidR="007110C7" w:rsidRPr="007110C7" w:rsidRDefault="007110C7" w:rsidP="00614F08">
      <w:pPr>
        <w:widowControl/>
        <w:numPr>
          <w:ilvl w:val="0"/>
          <w:numId w:val="19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Violence, conflict and development.</w:t>
      </w:r>
    </w:p>
    <w:p w14:paraId="5513729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International Relations MA (Extended) [FT symbol], [PT symbol].</w:t>
      </w:r>
    </w:p>
    <w:p w14:paraId="661FF87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Extended MA programme combines the MA International Relations with a period of study abroad. The study abroad is one additional semester taken at the Bush School of Government and Public Service at Texas A&amp;M, USA. The additional semester makes the EMA equivalent in credits to a European MA.</w:t>
      </w:r>
    </w:p>
    <w:p w14:paraId="738C303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International Security and Development MA [FT symbol], [PT symbol], [winding arrow symbol].</w:t>
      </w:r>
    </w:p>
    <w:p w14:paraId="6421B9C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Issues of security, violence and conflict have become central to international politics and to developing policy and discourse. In order to comprehend the modern world, a full appreciation of the realities of conflict and violence has become essential.</w:t>
      </w:r>
    </w:p>
    <w:p w14:paraId="7CE078A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A829B4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159]</w:t>
      </w:r>
    </w:p>
    <w:p w14:paraId="0F8CCEF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7ED769C"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Modules typically include: </w:t>
      </w:r>
    </w:p>
    <w:p w14:paraId="5BEC0913" w14:textId="77777777" w:rsidR="007110C7" w:rsidRPr="007110C7" w:rsidRDefault="007110C7" w:rsidP="00614F08">
      <w:pPr>
        <w:widowControl/>
        <w:numPr>
          <w:ilvl w:val="0"/>
          <w:numId w:val="19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Critical Security.</w:t>
      </w:r>
    </w:p>
    <w:p w14:paraId="092505E8" w14:textId="77777777" w:rsidR="007110C7" w:rsidRPr="007110C7" w:rsidRDefault="007110C7" w:rsidP="00614F08">
      <w:pPr>
        <w:widowControl/>
        <w:numPr>
          <w:ilvl w:val="0"/>
          <w:numId w:val="19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Global Governance of Drugs.</w:t>
      </w:r>
    </w:p>
    <w:p w14:paraId="6C604D40" w14:textId="77777777" w:rsidR="007110C7" w:rsidRPr="007110C7" w:rsidRDefault="007110C7" w:rsidP="00614F08">
      <w:pPr>
        <w:widowControl/>
        <w:numPr>
          <w:ilvl w:val="0"/>
          <w:numId w:val="19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Human Rights and Humanitarian Intervention.</w:t>
      </w:r>
    </w:p>
    <w:p w14:paraId="45808464" w14:textId="77777777" w:rsidR="007110C7" w:rsidRPr="007110C7" w:rsidRDefault="007110C7" w:rsidP="00614F08">
      <w:pPr>
        <w:widowControl/>
        <w:numPr>
          <w:ilvl w:val="0"/>
          <w:numId w:val="19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Postcolonialism, Orientalism and Eurocentrism.</w:t>
      </w:r>
    </w:p>
    <w:p w14:paraId="6E63B8C8" w14:textId="77777777" w:rsidR="007110C7" w:rsidRPr="007110C7" w:rsidRDefault="007110C7" w:rsidP="00614F08">
      <w:pPr>
        <w:widowControl/>
        <w:numPr>
          <w:ilvl w:val="0"/>
          <w:numId w:val="19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Rights-based Approaches to Development.</w:t>
      </w:r>
    </w:p>
    <w:p w14:paraId="02B4C34D" w14:textId="77777777" w:rsidR="007110C7" w:rsidRPr="007110C7" w:rsidRDefault="007110C7" w:rsidP="00614F08">
      <w:pPr>
        <w:widowControl/>
        <w:numPr>
          <w:ilvl w:val="0"/>
          <w:numId w:val="19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Violence, Conflict and Development.</w:t>
      </w:r>
    </w:p>
    <w:p w14:paraId="6BB5112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International Security and Development MA (Extended) [FT symbol], [PT symbol].</w:t>
      </w:r>
    </w:p>
    <w:p w14:paraId="1C5FD72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Extended MA programme combines the MA International Security and Development with a period of study abroad. The study abroad is one additional semester taken in the Department of International and Area Studies at The University of Oklahoma, USA. The additional semester makes the EMA equivalent in credits to a European MA.</w:t>
      </w:r>
    </w:p>
    <w:p w14:paraId="23CD660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Politics MA [FT symbol], [PT symbol], [winding arrow symbol].</w:t>
      </w:r>
    </w:p>
    <w:p w14:paraId="19D1091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MA in Politics provides a broad introduction to the study of politics, covering the structures and processes of contemporary politics. It then allows students to select options that focus on global, comparative and/or British politics as well as political theory and philosophy. The degree is enriched by possible opportunities (awarded on a competitive basis) for work-based placement learning in a variety of governmental and non-governmental sectors within Wales.</w:t>
      </w:r>
    </w:p>
    <w:p w14:paraId="0356A7AD"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2E6B560A" w14:textId="77777777" w:rsidR="007110C7" w:rsidRPr="007110C7" w:rsidRDefault="007110C7" w:rsidP="00614F08">
      <w:pPr>
        <w:widowControl/>
        <w:numPr>
          <w:ilvl w:val="0"/>
          <w:numId w:val="19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Comparative Governance in Complex Systems.</w:t>
      </w:r>
    </w:p>
    <w:p w14:paraId="66D08E54" w14:textId="77777777" w:rsidR="007110C7" w:rsidRPr="007110C7" w:rsidRDefault="007110C7" w:rsidP="00614F08">
      <w:pPr>
        <w:widowControl/>
        <w:numPr>
          <w:ilvl w:val="0"/>
          <w:numId w:val="19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Critical Security.</w:t>
      </w:r>
    </w:p>
    <w:p w14:paraId="69F11E68" w14:textId="77777777" w:rsidR="007110C7" w:rsidRPr="007110C7" w:rsidRDefault="007110C7" w:rsidP="00614F08">
      <w:pPr>
        <w:widowControl/>
        <w:numPr>
          <w:ilvl w:val="0"/>
          <w:numId w:val="19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Democracy and Constitutional Design.</w:t>
      </w:r>
    </w:p>
    <w:p w14:paraId="62285937" w14:textId="77777777" w:rsidR="007110C7" w:rsidRPr="007110C7" w:rsidRDefault="007110C7" w:rsidP="00614F08">
      <w:pPr>
        <w:widowControl/>
        <w:numPr>
          <w:ilvl w:val="0"/>
          <w:numId w:val="19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Devolution in Comparative Perspective.</w:t>
      </w:r>
    </w:p>
    <w:p w14:paraId="40F3803A" w14:textId="77777777" w:rsidR="007110C7" w:rsidRPr="007110C7" w:rsidRDefault="007110C7" w:rsidP="00614F08">
      <w:pPr>
        <w:widowControl/>
        <w:numPr>
          <w:ilvl w:val="0"/>
          <w:numId w:val="19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Global Governance of Drugs.</w:t>
      </w:r>
    </w:p>
    <w:p w14:paraId="588B0477" w14:textId="77777777" w:rsidR="007110C7" w:rsidRPr="007110C7" w:rsidRDefault="007110C7" w:rsidP="00614F08">
      <w:pPr>
        <w:widowControl/>
        <w:numPr>
          <w:ilvl w:val="0"/>
          <w:numId w:val="19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Politics in Contemporary Britain.</w:t>
      </w:r>
    </w:p>
    <w:p w14:paraId="68372970" w14:textId="77777777" w:rsidR="007110C7" w:rsidRPr="007110C7" w:rsidRDefault="007110C7" w:rsidP="00614F08">
      <w:pPr>
        <w:widowControl/>
        <w:numPr>
          <w:ilvl w:val="0"/>
          <w:numId w:val="19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Policy Making Process.</w:t>
      </w:r>
    </w:p>
    <w:p w14:paraId="273D9038" w14:textId="77777777" w:rsidR="007110C7" w:rsidRPr="007110C7" w:rsidRDefault="007110C7" w:rsidP="00614F08">
      <w:pPr>
        <w:widowControl/>
        <w:numPr>
          <w:ilvl w:val="0"/>
          <w:numId w:val="19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Violence, Conflict and Development.</w:t>
      </w:r>
    </w:p>
    <w:p w14:paraId="7FD288B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Public Policy MA [FT symbol], [PT symbol], [winding arrow symbol].</w:t>
      </w:r>
    </w:p>
    <w:p w14:paraId="4AD39C3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Public Policy MA provides a solid grounding in the key theoretical approaches to the study of public policy, and seeks to develop the knowledge and skills of those wishing to engage in further academic study. At the same time, it focuses on the necessary skills involved in working in a public policy landscape now increasingly characterised by change and interdependence.</w:t>
      </w:r>
    </w:p>
    <w:p w14:paraId="331BB0D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Consequently, it will also develop the knowledge and skills of those wishing to, or already, pursuing a career in public policy research, policy advice, lobbying, public sector management or journalism.</w:t>
      </w:r>
    </w:p>
    <w:p w14:paraId="485BBB9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lastRenderedPageBreak/>
        <w:t>Modules typically include:</w:t>
      </w:r>
    </w:p>
    <w:p w14:paraId="02384C07" w14:textId="77777777" w:rsidR="007110C7" w:rsidRPr="007110C7" w:rsidRDefault="007110C7" w:rsidP="00614F08">
      <w:pPr>
        <w:widowControl/>
        <w:numPr>
          <w:ilvl w:val="0"/>
          <w:numId w:val="19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Comparative Governance in Complex Systems.</w:t>
      </w:r>
    </w:p>
    <w:p w14:paraId="44C9568D" w14:textId="77777777" w:rsidR="007110C7" w:rsidRPr="007110C7" w:rsidRDefault="007110C7" w:rsidP="00614F08">
      <w:pPr>
        <w:widowControl/>
        <w:numPr>
          <w:ilvl w:val="0"/>
          <w:numId w:val="19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Critical Security.</w:t>
      </w:r>
    </w:p>
    <w:p w14:paraId="7B0A26EE" w14:textId="77777777" w:rsidR="007110C7" w:rsidRPr="007110C7" w:rsidRDefault="007110C7" w:rsidP="00614F08">
      <w:pPr>
        <w:widowControl/>
        <w:numPr>
          <w:ilvl w:val="0"/>
          <w:numId w:val="19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Democracy and Constitutional Design.</w:t>
      </w:r>
    </w:p>
    <w:p w14:paraId="4F8462C9" w14:textId="77777777" w:rsidR="007110C7" w:rsidRPr="007110C7" w:rsidRDefault="007110C7" w:rsidP="00614F08">
      <w:pPr>
        <w:widowControl/>
        <w:numPr>
          <w:ilvl w:val="0"/>
          <w:numId w:val="19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Devolution in Comparative Perspective.</w:t>
      </w:r>
    </w:p>
    <w:p w14:paraId="24CE8945" w14:textId="77777777" w:rsidR="007110C7" w:rsidRPr="007110C7" w:rsidRDefault="007110C7" w:rsidP="00614F08">
      <w:pPr>
        <w:widowControl/>
        <w:numPr>
          <w:ilvl w:val="0"/>
          <w:numId w:val="19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Global Governance of Drugs.</w:t>
      </w:r>
    </w:p>
    <w:p w14:paraId="2274E426" w14:textId="77777777" w:rsidR="007110C7" w:rsidRPr="007110C7" w:rsidRDefault="007110C7" w:rsidP="00614F08">
      <w:pPr>
        <w:widowControl/>
        <w:numPr>
          <w:ilvl w:val="0"/>
          <w:numId w:val="19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Human Rights and Humanitarian Intervention.</w:t>
      </w:r>
    </w:p>
    <w:p w14:paraId="7961559A" w14:textId="77777777" w:rsidR="007110C7" w:rsidRPr="007110C7" w:rsidRDefault="007110C7" w:rsidP="00614F08">
      <w:pPr>
        <w:widowControl/>
        <w:numPr>
          <w:ilvl w:val="0"/>
          <w:numId w:val="19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Politics in Contemporary Britain.</w:t>
      </w:r>
    </w:p>
    <w:p w14:paraId="261DDFF2" w14:textId="77777777" w:rsidR="007110C7" w:rsidRPr="007110C7" w:rsidRDefault="007110C7" w:rsidP="00614F08">
      <w:pPr>
        <w:widowControl/>
        <w:numPr>
          <w:ilvl w:val="0"/>
          <w:numId w:val="19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policy Making Process.</w:t>
      </w:r>
    </w:p>
    <w:p w14:paraId="63250913" w14:textId="77777777" w:rsidR="007110C7" w:rsidRPr="007110C7" w:rsidRDefault="007110C7" w:rsidP="00614F08">
      <w:pPr>
        <w:widowControl/>
        <w:numPr>
          <w:ilvl w:val="0"/>
          <w:numId w:val="19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War, Identity and Society.</w:t>
      </w:r>
    </w:p>
    <w:p w14:paraId="1EDA06A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Public Policy MA (Extended) [FT symbol], [PT symbol].</w:t>
      </w:r>
    </w:p>
    <w:p w14:paraId="2D3E0BF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extended MA programme combines the MA Public Policy with a period of study abroad. This study abroad is one additional semester taken at the Bush School of Government and Public Service at Texas A&amp;M, USA. The additional semester makes the EMA equivalent in credits to a European MA.</w:t>
      </w:r>
    </w:p>
    <w:p w14:paraId="405DA74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63E7DAA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160]</w:t>
      </w:r>
    </w:p>
    <w:p w14:paraId="50BC6D3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67B7DA4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Research Courses.</w:t>
      </w:r>
    </w:p>
    <w:p w14:paraId="133DF88A"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4B748DB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master's degree or a minimum 2:1 Honours undergraduate degree, (or Swansea University recognised equivalent qualification) which has included research training appropriate for the proposed thesis project. Applicants are encouraged to contact the department informally to discuss their proposals and can contact the Director of Research, Dr Dennis Schmidt (</w:t>
      </w:r>
      <w:hyperlink r:id="rId188" w:history="1">
        <w:r w:rsidRPr="007110C7">
          <w:rPr>
            <w:rFonts w:eastAsiaTheme="minorHAnsi" w:cs="Arial"/>
            <w:color w:val="0563C1" w:themeColor="hyperlink"/>
            <w:u w:val="single"/>
            <w:lang w:eastAsia="en-US" w:bidi="ar-SA"/>
          </w:rPr>
          <w:t>d.r.schmidt@swansea.ac.uk</w:t>
        </w:r>
      </w:hyperlink>
      <w:r w:rsidRPr="007110C7">
        <w:rPr>
          <w:rFonts w:eastAsiaTheme="minorHAnsi" w:cs="Arial"/>
          <w:color w:val="auto"/>
          <w:lang w:eastAsia="en-US" w:bidi="ar-SA"/>
        </w:rPr>
        <w:t xml:space="preserve"> to develop research proposals and identify potential supervisory teams.</w:t>
      </w:r>
    </w:p>
    <w:p w14:paraId="516C84AF"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4B2B0F0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6.5 in each component) or Swansea University recognised equivalent.</w:t>
      </w:r>
    </w:p>
    <w:p w14:paraId="4DED71FD"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Development Studies MPhil/PhD [FT symbol], [PT symbol].</w:t>
      </w:r>
    </w:p>
    <w:p w14:paraId="293AD1F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International Development MA by Research [FT symbol], [PT symbol].</w:t>
      </w:r>
    </w:p>
    <w:p w14:paraId="5095255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International Relations MA by Research/MPhil/PhD. [FT symbol], [PT symbol].</w:t>
      </w:r>
    </w:p>
    <w:p w14:paraId="04C6D1E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Politics MA by Research. [FT symbol], [PT symbol].</w:t>
      </w:r>
    </w:p>
    <w:p w14:paraId="5A6E529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Politics and International Relations MPhil/PhD. [FT symbol], [PT symbol].</w:t>
      </w:r>
    </w:p>
    <w:p w14:paraId="5563715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Philosophy MA by Research/PhD. [FT symbol], [PT symbol].</w:t>
      </w:r>
    </w:p>
    <w:p w14:paraId="6300654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Current research includes cutting edge projects on issues such as Brexit, digital politics, political campaigns and voting behaviour, the international political system, new technologies and warfare, gender-based violence policy, development infrastructure, international drugs policy and development regimes, the politics of public health threats and the rise of terrorism and targeted killings. We welcome new proposals for postgraduate research projects that complement staff research interests.</w:t>
      </w:r>
    </w:p>
    <w:p w14:paraId="21396D7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Staff research interests cover three broad areas:</w:t>
      </w:r>
    </w:p>
    <w:p w14:paraId="33295BED" w14:textId="77777777" w:rsidR="007110C7" w:rsidRPr="007110C7" w:rsidRDefault="007110C7" w:rsidP="00614F08">
      <w:pPr>
        <w:widowControl/>
        <w:numPr>
          <w:ilvl w:val="0"/>
          <w:numId w:val="20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 xml:space="preserve">Political and cultural theory: This focuses on political theory and philosophy related to developments in globalisation, democracy, liberal culture, sovereignty, civil society, religion and new media technologies. Specialisms include: liberalism and its critics, </w:t>
      </w:r>
      <w:r w:rsidRPr="007110C7">
        <w:rPr>
          <w:rFonts w:eastAsiaTheme="minorHAnsi" w:cs="Arial"/>
          <w:color w:val="auto"/>
          <w:lang w:eastAsia="en-US" w:bidi="ar-SA"/>
        </w:rPr>
        <w:lastRenderedPageBreak/>
        <w:t>human rights, continental political thought, poststructuralism; and theories of gender and masculinity.</w:t>
      </w:r>
    </w:p>
    <w:p w14:paraId="54B869F0" w14:textId="77777777" w:rsidR="007110C7" w:rsidRPr="007110C7" w:rsidRDefault="007110C7" w:rsidP="00614F08">
      <w:pPr>
        <w:widowControl/>
        <w:numPr>
          <w:ilvl w:val="0"/>
          <w:numId w:val="20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 xml:space="preserve">Political Analysis and Governance: This focuses on empirical studies of government, politics and public policy with a strong interest in theory and methods. Specialisms include: comparative politics, regional politics, policy studies, development politics, civic participation in Europe, the EU, Eastern Europe and political economy, American politics, UK politics, devolution and local government, quantitative methods, populism, elections. </w:t>
      </w:r>
    </w:p>
    <w:p w14:paraId="41C50A08" w14:textId="77777777" w:rsidR="007110C7" w:rsidRPr="007110C7" w:rsidRDefault="007110C7" w:rsidP="00614F08">
      <w:pPr>
        <w:widowControl/>
        <w:numPr>
          <w:ilvl w:val="0"/>
          <w:numId w:val="20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International politics and inter-cultural communication: This focuses on the study of various dimensions of conflict, power and empire. Specialisms include: Just War theory, security studies and terrorism, space policy, politics under Empire and in post-colonial states, terrorism, post-conflict reconstruction, international drugs policy, conflict education, and civil wars and genocides. Area specialisms include; South-East Asia; the Middle East and Africa.</w:t>
      </w:r>
    </w:p>
    <w:p w14:paraId="3F1EB9A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The Research Environment.</w:t>
      </w:r>
    </w:p>
    <w:p w14:paraId="18C6542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research side of the Department of Political and Cultural Studies centres around four key research groups – each grouping staff and their research students according to overlapping areas of specialism. Postgraduate research students will be able to engage in a wide range of training and dissemination events through these groups, as well as participating in their governance. For details of each of these groups, please see the below:</w:t>
      </w:r>
    </w:p>
    <w:p w14:paraId="0B9827E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Research Centres.</w:t>
      </w:r>
    </w:p>
    <w:p w14:paraId="673E9AEF" w14:textId="77777777" w:rsidR="007110C7" w:rsidRPr="007110C7" w:rsidRDefault="007110C7" w:rsidP="00614F08">
      <w:pPr>
        <w:widowControl/>
        <w:numPr>
          <w:ilvl w:val="0"/>
          <w:numId w:val="20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Centre on Digital Arts and Humanities (CODAH).</w:t>
      </w:r>
    </w:p>
    <w:p w14:paraId="67CAA581" w14:textId="77777777" w:rsidR="007110C7" w:rsidRPr="007110C7" w:rsidRDefault="007110C7" w:rsidP="00614F08">
      <w:pPr>
        <w:widowControl/>
        <w:numPr>
          <w:ilvl w:val="0"/>
          <w:numId w:val="20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International Studies, Conflict and Security (ISCAS).</w:t>
      </w:r>
    </w:p>
    <w:p w14:paraId="643C282B" w14:textId="77777777" w:rsidR="007110C7" w:rsidRPr="007110C7" w:rsidRDefault="007110C7" w:rsidP="00614F08">
      <w:pPr>
        <w:widowControl/>
        <w:numPr>
          <w:ilvl w:val="0"/>
          <w:numId w:val="20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Political Analysis and Governance (PAG).</w:t>
      </w:r>
    </w:p>
    <w:p w14:paraId="72DDDF72" w14:textId="77777777" w:rsidR="007110C7" w:rsidRPr="007110C7" w:rsidRDefault="007110C7" w:rsidP="00614F08">
      <w:pPr>
        <w:widowControl/>
        <w:numPr>
          <w:ilvl w:val="0"/>
          <w:numId w:val="20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Global Drug Policy Observatory.</w:t>
      </w:r>
    </w:p>
    <w:p w14:paraId="44D212D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All research students in Politics, International Relations, International Security, Public Policy and Development Studies belong to the Graduate Centre, providing pastoral as well as administrative support and is also responsible for research skills training and support, and facilitating a lively intellectual environment for the College’s postgraduate research community of 200 students.</w:t>
      </w:r>
    </w:p>
    <w:p w14:paraId="4A29E12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All research students in Politics, International Relations, International Security, Public Policy and Development Studies also have access to the training resources of the Wales Economic and Social Research Council Doctoral Training Centre. Each year there is a programme of conferences and seminars organised in conjunction with Cardiff and Aberystwyth Universities.</w:t>
      </w:r>
    </w:p>
    <w:p w14:paraId="43B06D1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6255DAD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161]</w:t>
      </w:r>
    </w:p>
    <w:p w14:paraId="12B9D2B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DD45637"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Great Minds – Dr Krijn Peters.</w:t>
      </w:r>
    </w:p>
    <w:p w14:paraId="55FC899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Dr Krijn Peters. End of note.]</w:t>
      </w:r>
    </w:p>
    <w:p w14:paraId="543771B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Krijn Peters is a rural development sociologist who has specialised in armed conflict and post-war reconstruction in non-Western countries. Educated at Wageningen University in the Netherlands, he learned to appreciate the importance of rigorous fieldwork. </w:t>
      </w:r>
    </w:p>
    <w:p w14:paraId="6E138AF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As an undergraduate, he spent 6 months in war-torn Sierra Leone to interview recently demobilised child soldiers and then went to Cambodia to study the reintegration process of Khmer Rouge fighters. Following his graduation, he worked a year for Save the </w:t>
      </w:r>
      <w:r w:rsidRPr="007110C7">
        <w:rPr>
          <w:rFonts w:eastAsiaTheme="minorHAnsi" w:cs="Arial"/>
          <w:color w:val="auto"/>
          <w:lang w:eastAsia="en-US" w:bidi="ar-SA"/>
        </w:rPr>
        <w:lastRenderedPageBreak/>
        <w:t xml:space="preserve">Children evaluating their demobilisation and reintegration programmes for ex-child soldiers in Liberia. For his PhD he returned to Sierra Leone to study the infamous RUF rebel movement, resulting in the monograph ‘War and the Crisis of Youth in Sierra Leone’ (2012, Cambridge University Press). His current research – funded by ESRC/DFID – looks into the role of rural road construction and its impact on poverty alleviation in post-war rural Liberia. Many of the ex-combatants Krijn interviewed have become part of West Africa’s booming motorbike taxi sector, but aid donors and governments remain reluctant – without hard data – to invest in what has become the most common means of rural (and urban) motorised transport. Krijn strongly believes that university education should be based as much as possible on real-life research. </w:t>
      </w:r>
    </w:p>
    <w:p w14:paraId="7EC6489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above mentioned study and a number of other research projects on youth and technology in which Krijn is involved, form the bedrock of a new and exciting MSc degree delivered by the department of Political and Cultural Studies and the College of Engineering at Swansea University, in collaboration with the Prince’s Foundation, entitled ‘Sustainable Engineering for International Development’.</w:t>
      </w:r>
    </w:p>
    <w:p w14:paraId="17DBD19A" w14:textId="191577E6"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[Transcriber’s note: The following quote is in a speech bubble</w:t>
      </w:r>
      <w:r w:rsidR="00323D0A">
        <w:rPr>
          <w:rFonts w:eastAsiaTheme="minorHAnsi" w:cstheme="minorBidi"/>
          <w:color w:val="auto"/>
          <w:lang w:eastAsia="en-US" w:bidi="ar-SA"/>
        </w:rPr>
        <w:t>. End of note.]</w:t>
      </w:r>
    </w:p>
    <w:p w14:paraId="6704C773" w14:textId="77777777" w:rsidR="007110C7" w:rsidRPr="007110C7" w:rsidRDefault="007110C7" w:rsidP="00323D0A">
      <w:pPr>
        <w:pStyle w:val="Quote"/>
        <w:ind w:left="0"/>
      </w:pPr>
      <w:r w:rsidRPr="007110C7">
        <w:t xml:space="preserve">  "I strongly believe that university education should be based as much as possible on real-life research."</w:t>
      </w:r>
    </w:p>
    <w:p w14:paraId="542B01E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0F4B53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162]</w:t>
      </w:r>
    </w:p>
    <w:p w14:paraId="16D8BE9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414AF3A"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Psychology.</w:t>
      </w:r>
    </w:p>
    <w:p w14:paraId="78930E0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Singleton Park Campus.</w:t>
      </w:r>
    </w:p>
    <w:p w14:paraId="3C8DE0B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Psychology Department Rated 100% Research Impact (Research Excellence Framework 2014).</w:t>
      </w:r>
    </w:p>
    <w:p w14:paraId="29F35D2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Based in a thriving research environment that enthuses academic staff, research officers and students alike, we have earned an outstanding reputation both in the UK and internationally. According to the latest (2014) Research Excellence Framework, we are one of only four psychology departments in the UK to achieve a 100% 4* [star] rating (maximum score possible) for the reach and significance of our work in areas such as psychopharmacology, nutrition, human performance, sleep and cognitive and clinical neuroscience. Our state-of-the-art research facilities include a high density eletroencephalography (EEG) suite, a fully fitted sleep laboratory, a social observation suite, eye-tracking, psychophysiological, transcranial direct current stimulation (tDCS), and conditioning labs, a lifespan lab and baby room, plus more than 20 all-purpose research rooms.</w:t>
      </w:r>
    </w:p>
    <w:p w14:paraId="78492DE7"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r w:rsidRPr="007110C7">
        <w:rPr>
          <w:rFonts w:eastAsiaTheme="minorHAnsi" w:cs="Arial"/>
          <w:color w:val="auto"/>
          <w:lang w:eastAsia="en-US" w:bidi="ar-SA"/>
        </w:rPr>
        <w:t xml:space="preserve">  For more detailed course content, including a full module list, visit: </w:t>
      </w:r>
    </w:p>
    <w:p w14:paraId="2A72F27A"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89" w:history="1">
        <w:r w:rsidR="007110C7" w:rsidRPr="007110C7">
          <w:rPr>
            <w:rFonts w:eastAsiaTheme="minorHAnsi" w:cs="Arial"/>
            <w:color w:val="0563C1" w:themeColor="hyperlink"/>
            <w:u w:val="single"/>
            <w:lang w:eastAsia="en-US" w:bidi="ar-SA"/>
          </w:rPr>
          <w:t>https://www.swansea.ac.uk/postgraduate/</w:t>
        </w:r>
      </w:hyperlink>
      <w:r w:rsidR="007110C7" w:rsidRPr="007110C7">
        <w:rPr>
          <w:rFonts w:eastAsiaTheme="minorHAnsi" w:cs="Arial"/>
          <w:color w:val="auto"/>
          <w:lang w:eastAsia="en-US" w:bidi="ar-SA"/>
        </w:rPr>
        <w:t xml:space="preserve"> </w:t>
      </w:r>
    </w:p>
    <w:p w14:paraId="16CCFA0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Study Psychology at Swansea University.</w:t>
      </w:r>
    </w:p>
    <w:p w14:paraId="50A0B1DD"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Arial"/>
          <w:color w:val="auto"/>
          <w:lang w:eastAsia="en-US" w:bidi="ar-SA"/>
        </w:rPr>
        <w:t xml:space="preserve"> [Transcriber’s note: </w:t>
      </w:r>
      <w:r w:rsidRPr="007110C7">
        <w:rPr>
          <w:rFonts w:eastAsiaTheme="minorHAnsi" w:cstheme="minorBidi"/>
          <w:color w:val="000000" w:themeColor="text1"/>
          <w:lang w:eastAsia="en-US" w:bidi="ar-SA"/>
        </w:rPr>
        <w:t xml:space="preserve">here is a QR code for the following link </w:t>
      </w:r>
      <w:hyperlink r:id="rId190" w:history="1">
        <w:r w:rsidRPr="007110C7">
          <w:rPr>
            <w:rFonts w:eastAsiaTheme="minorHAnsi" w:cstheme="minorBidi"/>
            <w:color w:val="0563C1" w:themeColor="hyperlink"/>
            <w:u w:val="single"/>
            <w:lang w:eastAsia="en-US" w:bidi="ar-SA"/>
          </w:rPr>
          <w:t>https://swanseauni.qrd.by/5cjahz</w:t>
        </w:r>
      </w:hyperlink>
      <w:r w:rsidRPr="007110C7">
        <w:rPr>
          <w:rFonts w:eastAsiaTheme="minorHAnsi" w:cstheme="minorBidi"/>
          <w:color w:val="000000" w:themeColor="text1"/>
          <w:lang w:eastAsia="en-US" w:bidi="ar-SA"/>
        </w:rPr>
        <w:t xml:space="preserve"> and a </w:t>
      </w:r>
      <w:r w:rsidRPr="007110C7">
        <w:rPr>
          <w:rFonts w:eastAsiaTheme="minorHAnsi" w:cstheme="minorBidi"/>
          <w:color w:val="auto"/>
          <w:lang w:eastAsia="en-US" w:bidi="ar-SA"/>
        </w:rPr>
        <w:t xml:space="preserve">film still </w:t>
      </w:r>
      <w:r w:rsidRPr="007110C7">
        <w:rPr>
          <w:rFonts w:eastAsiaTheme="minorHAnsi" w:cs="Arial"/>
          <w:color w:val="auto"/>
          <w:lang w:eastAsia="en-US" w:bidi="ar-SA"/>
        </w:rPr>
        <w:t>showing one person placing a sensor cap on another person’s head. End of note.]</w:t>
      </w:r>
    </w:p>
    <w:p w14:paraId="3FD4448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Taught Courses.</w:t>
      </w:r>
    </w:p>
    <w:p w14:paraId="4D55AF55"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6B3423D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UK 2:1 or a 2:2 honours degree in psychology or a related discipline, or its equivalent. </w:t>
      </w:r>
    </w:p>
    <w:p w14:paraId="4A51139A"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lastRenderedPageBreak/>
        <w:t>English Language Requirement.</w:t>
      </w:r>
    </w:p>
    <w:p w14:paraId="2369E2D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For all full-time taught programmes: IELTS 6.5 (minimum of 6.0 in each component) or Swansea University recognised equivalent.</w:t>
      </w:r>
    </w:p>
    <w:p w14:paraId="30315C6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 and Bursaries.</w:t>
      </w:r>
    </w:p>
    <w:p w14:paraId="70B1C72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offer a range of funding opportunities for both taught and research degrees. </w:t>
      </w:r>
    </w:p>
    <w:p w14:paraId="6F3151A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91" w:history="1">
        <w:r w:rsidRPr="007110C7">
          <w:rPr>
            <w:rFonts w:eastAsiaTheme="minorHAnsi" w:cs="Arial"/>
            <w:color w:val="0563C1" w:themeColor="hyperlink"/>
            <w:u w:val="single"/>
            <w:lang w:eastAsia="en-US" w:bidi="ar-SA"/>
          </w:rPr>
          <w:t>https://www.swansea.ac.uk/postgraduate/scholarships</w:t>
        </w:r>
      </w:hyperlink>
      <w:r w:rsidRPr="007110C7">
        <w:rPr>
          <w:rFonts w:eastAsiaTheme="minorHAnsi" w:cs="Arial"/>
          <w:color w:val="auto"/>
          <w:lang w:eastAsia="en-US" w:bidi="ar-SA"/>
        </w:rPr>
        <w:t xml:space="preserve"> </w:t>
      </w:r>
    </w:p>
    <w:p w14:paraId="52160F2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Clinical Psychology and Mental Health MSc [FT symbol], [PT symbol].</w:t>
      </w:r>
    </w:p>
    <w:p w14:paraId="3350B19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will equip you with a high level of understanding of the theory and practice of clinical psychology within healthcare settings, preparing you for further professional clinical training at doctoral level. Many of our academic staff are leaders in their specialist fields of research, including clinical and health psychology, brain injury, sleep, cognition, neuroscience and developmental psychology. We can help you to secure clinical placements to provide valuable experience and enhance your employment prospects.</w:t>
      </w:r>
    </w:p>
    <w:p w14:paraId="39B91CC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0D921055" w14:textId="77777777" w:rsidR="007110C7" w:rsidRPr="007110C7" w:rsidRDefault="007110C7" w:rsidP="00614F08">
      <w:pPr>
        <w:widowControl/>
        <w:numPr>
          <w:ilvl w:val="0"/>
          <w:numId w:val="2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Affective Disorders and Trauma.</w:t>
      </w:r>
    </w:p>
    <w:p w14:paraId="37894108" w14:textId="77777777" w:rsidR="007110C7" w:rsidRPr="007110C7" w:rsidRDefault="007110C7" w:rsidP="00614F08">
      <w:pPr>
        <w:widowControl/>
        <w:numPr>
          <w:ilvl w:val="0"/>
          <w:numId w:val="2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Coping with Chronic Disease.</w:t>
      </w:r>
    </w:p>
    <w:p w14:paraId="27909391" w14:textId="77777777" w:rsidR="007110C7" w:rsidRPr="007110C7" w:rsidRDefault="007110C7" w:rsidP="00614F08">
      <w:pPr>
        <w:widowControl/>
        <w:numPr>
          <w:ilvl w:val="0"/>
          <w:numId w:val="2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Eating Disorders.</w:t>
      </w:r>
    </w:p>
    <w:p w14:paraId="7079FC56" w14:textId="77777777" w:rsidR="007110C7" w:rsidRPr="007110C7" w:rsidRDefault="007110C7" w:rsidP="00614F08">
      <w:pPr>
        <w:widowControl/>
        <w:numPr>
          <w:ilvl w:val="0"/>
          <w:numId w:val="2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Generic Research Skills in Clinical Psychology and Mental Health.</w:t>
      </w:r>
    </w:p>
    <w:p w14:paraId="12D26735" w14:textId="77777777" w:rsidR="007110C7" w:rsidRPr="007110C7" w:rsidRDefault="007110C7" w:rsidP="00614F08">
      <w:pPr>
        <w:widowControl/>
        <w:numPr>
          <w:ilvl w:val="0"/>
          <w:numId w:val="2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Neuropsychology.</w:t>
      </w:r>
    </w:p>
    <w:p w14:paraId="2CCE0863" w14:textId="77777777" w:rsidR="007110C7" w:rsidRPr="007110C7" w:rsidRDefault="007110C7" w:rsidP="00614F08">
      <w:pPr>
        <w:widowControl/>
        <w:numPr>
          <w:ilvl w:val="0"/>
          <w:numId w:val="2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Psychotherapy.</w:t>
      </w:r>
    </w:p>
    <w:p w14:paraId="77249747" w14:textId="77777777" w:rsidR="007110C7" w:rsidRPr="007110C7" w:rsidRDefault="007110C7" w:rsidP="00614F08">
      <w:pPr>
        <w:widowControl/>
        <w:numPr>
          <w:ilvl w:val="0"/>
          <w:numId w:val="2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Psychopathy and Sexual Offending.</w:t>
      </w:r>
    </w:p>
    <w:p w14:paraId="51CC6C6A" w14:textId="77777777" w:rsidR="007110C7" w:rsidRPr="007110C7" w:rsidRDefault="007110C7" w:rsidP="00614F08">
      <w:pPr>
        <w:widowControl/>
        <w:numPr>
          <w:ilvl w:val="0"/>
          <w:numId w:val="2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Psychosis.</w:t>
      </w:r>
    </w:p>
    <w:p w14:paraId="2A67EE75" w14:textId="77777777" w:rsidR="007110C7" w:rsidRPr="007110C7" w:rsidRDefault="007110C7" w:rsidP="00614F08">
      <w:pPr>
        <w:widowControl/>
        <w:numPr>
          <w:ilvl w:val="0"/>
          <w:numId w:val="2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Research Project.</w:t>
      </w:r>
    </w:p>
    <w:p w14:paraId="7033D113" w14:textId="77777777" w:rsidR="007110C7" w:rsidRPr="007110C7" w:rsidRDefault="007110C7" w:rsidP="00614F08">
      <w:pPr>
        <w:widowControl/>
        <w:numPr>
          <w:ilvl w:val="0"/>
          <w:numId w:val="20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Statistical and Research Methods.</w:t>
      </w:r>
    </w:p>
    <w:p w14:paraId="0EE8A63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minimum of a UK 2:1 degree in Psychology or a related discipline, or its equivalent is required.</w:t>
      </w:r>
    </w:p>
    <w:p w14:paraId="0E3C42A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Cognitive Neuroscience MSc [FT symbol], [PT symbol].</w:t>
      </w:r>
    </w:p>
    <w:p w14:paraId="38D5B18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has been designed to bridge the gap between undergraduate study and PhD research in cognitive neuroscience, experimental psychology, and imaging methods. You will learn how to design, analyse, and evaluate neuroimaging experiments that contribute to our understanding of the brain mechanisms underpinning aspects of cognition and behaviour such as memory, attention, object recognition, neurodegeneration, and brain trauma. You will get in-depth training in cognitive neuroscience research, introducing the principles of neuroimaging and gain hands-on experience in structural and functional magnetic resonance imaging (sMRI and fMRI), electroencephalography (EEG), and transcranial direct current stimulation (tDCS). </w:t>
      </w:r>
    </w:p>
    <w:p w14:paraId="790825A3"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4898D4C0" w14:textId="77777777" w:rsidR="007110C7" w:rsidRPr="007110C7" w:rsidRDefault="007110C7" w:rsidP="00614F08">
      <w:pPr>
        <w:widowControl/>
        <w:numPr>
          <w:ilvl w:val="0"/>
          <w:numId w:val="2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Basic fMRI Analysis.</w:t>
      </w:r>
    </w:p>
    <w:p w14:paraId="2A26B161" w14:textId="77777777" w:rsidR="007110C7" w:rsidRPr="007110C7" w:rsidRDefault="007110C7" w:rsidP="00614F08">
      <w:pPr>
        <w:widowControl/>
        <w:numPr>
          <w:ilvl w:val="0"/>
          <w:numId w:val="2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Critical Issues in Cognitive Neuroscience.</w:t>
      </w:r>
    </w:p>
    <w:p w14:paraId="296F91BC" w14:textId="77777777" w:rsidR="007110C7" w:rsidRPr="007110C7" w:rsidRDefault="007110C7" w:rsidP="00614F08">
      <w:pPr>
        <w:widowControl/>
        <w:numPr>
          <w:ilvl w:val="0"/>
          <w:numId w:val="2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EEG Analysis.</w:t>
      </w:r>
    </w:p>
    <w:p w14:paraId="38369551" w14:textId="77777777" w:rsidR="007110C7" w:rsidRPr="007110C7" w:rsidRDefault="007110C7" w:rsidP="00614F08">
      <w:pPr>
        <w:widowControl/>
        <w:numPr>
          <w:ilvl w:val="0"/>
          <w:numId w:val="2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Experimental Design – Brain Stimulation, Brain Recording and Neuroimaging.</w:t>
      </w:r>
    </w:p>
    <w:p w14:paraId="210B0ADC" w14:textId="77777777" w:rsidR="007110C7" w:rsidRPr="007110C7" w:rsidRDefault="007110C7" w:rsidP="00614F08">
      <w:pPr>
        <w:widowControl/>
        <w:numPr>
          <w:ilvl w:val="0"/>
          <w:numId w:val="2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Introduction to Python for Psychology.</w:t>
      </w:r>
    </w:p>
    <w:p w14:paraId="3FAC69DF" w14:textId="77777777" w:rsidR="007110C7" w:rsidRPr="007110C7" w:rsidRDefault="007110C7" w:rsidP="00614F08">
      <w:pPr>
        <w:widowControl/>
        <w:numPr>
          <w:ilvl w:val="0"/>
          <w:numId w:val="2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Neuropsychology.</w:t>
      </w:r>
    </w:p>
    <w:p w14:paraId="54666295" w14:textId="77777777" w:rsidR="007110C7" w:rsidRPr="007110C7" w:rsidRDefault="007110C7" w:rsidP="00614F08">
      <w:pPr>
        <w:widowControl/>
        <w:numPr>
          <w:ilvl w:val="0"/>
          <w:numId w:val="2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Statistical Methods.</w:t>
      </w:r>
    </w:p>
    <w:p w14:paraId="76E0CE69" w14:textId="77777777" w:rsidR="007110C7" w:rsidRPr="007110C7" w:rsidRDefault="007110C7" w:rsidP="00614F08">
      <w:pPr>
        <w:widowControl/>
        <w:numPr>
          <w:ilvl w:val="0"/>
          <w:numId w:val="20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Structure and Function of the Brain.</w:t>
      </w:r>
    </w:p>
    <w:p w14:paraId="295B7BA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5A3393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lastRenderedPageBreak/>
        <w:t>[page 163]</w:t>
      </w:r>
    </w:p>
    <w:p w14:paraId="51D5D4E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354B1E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Forensic Psychology MSc [FT symbol].</w:t>
      </w:r>
    </w:p>
    <w:p w14:paraId="3339AF8E"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This programme has been designed to provide a thorough grounding in Forensic Psychology as required for Stage 1 training as a forensic psychologist.</w:t>
      </w:r>
    </w:p>
    <w:p w14:paraId="47109CBF"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You will develop and apply psychology knowledge to criminal investigation processes, working with those who offend and working with other professionals in the criminal justice system. This course has excellent links with the statutory and third sector, including probation, prison, forensic mental health and third sector services. Staff from these teams are actively involved in students with exceptional learning and research opportunities.</w:t>
      </w:r>
    </w:p>
    <w:p w14:paraId="635A3422"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bookmarkStart w:id="31" w:name="bookmark513"/>
      <w:r w:rsidRPr="007110C7">
        <w:rPr>
          <w:rFonts w:eastAsiaTheme="majorEastAsia" w:cstheme="majorBidi"/>
          <w:b/>
          <w:bCs/>
          <w:color w:val="000000" w:themeColor="text1"/>
          <w:lang w:eastAsia="en-US" w:bidi="ar-SA"/>
        </w:rPr>
        <w:t>Modules typically include:</w:t>
      </w:r>
      <w:bookmarkEnd w:id="31"/>
    </w:p>
    <w:p w14:paraId="168EFA02" w14:textId="77777777" w:rsidR="007110C7" w:rsidRPr="007110C7" w:rsidRDefault="007110C7" w:rsidP="00614F08">
      <w:pPr>
        <w:widowControl/>
        <w:numPr>
          <w:ilvl w:val="0"/>
          <w:numId w:val="204"/>
        </w:numPr>
        <w:contextualSpacing/>
        <w:rPr>
          <w:rFonts w:eastAsiaTheme="minorHAnsi" w:cstheme="minorBidi"/>
          <w:color w:val="auto"/>
          <w:lang w:eastAsia="en-US" w:bidi="ar-SA"/>
        </w:rPr>
      </w:pPr>
      <w:r w:rsidRPr="007110C7">
        <w:rPr>
          <w:rFonts w:eastAsiaTheme="minorHAnsi" w:cstheme="minorBidi"/>
          <w:color w:val="auto"/>
          <w:lang w:eastAsia="en-US" w:bidi="ar-SA"/>
        </w:rPr>
        <w:t>Legal and Criminological Psychology Research and Statistical Methods.</w:t>
      </w:r>
    </w:p>
    <w:p w14:paraId="0619E9A9" w14:textId="77777777" w:rsidR="007110C7" w:rsidRPr="007110C7" w:rsidRDefault="007110C7" w:rsidP="00614F08">
      <w:pPr>
        <w:widowControl/>
        <w:numPr>
          <w:ilvl w:val="0"/>
          <w:numId w:val="204"/>
        </w:numPr>
        <w:contextualSpacing/>
        <w:rPr>
          <w:rFonts w:eastAsiaTheme="minorHAnsi" w:cstheme="minorBidi"/>
          <w:color w:val="auto"/>
          <w:lang w:eastAsia="en-US" w:bidi="ar-SA"/>
        </w:rPr>
      </w:pPr>
      <w:r w:rsidRPr="007110C7">
        <w:rPr>
          <w:rFonts w:eastAsiaTheme="minorHAnsi" w:cstheme="minorBidi"/>
          <w:color w:val="auto"/>
          <w:lang w:eastAsia="en-US" w:bidi="ar-SA"/>
        </w:rPr>
        <w:t>Professional Issues in Forensic Psychology Practice.</w:t>
      </w:r>
    </w:p>
    <w:p w14:paraId="2B259E16" w14:textId="77777777" w:rsidR="007110C7" w:rsidRPr="007110C7" w:rsidRDefault="007110C7" w:rsidP="00614F08">
      <w:pPr>
        <w:widowControl/>
        <w:numPr>
          <w:ilvl w:val="0"/>
          <w:numId w:val="204"/>
        </w:numPr>
        <w:contextualSpacing/>
        <w:rPr>
          <w:rFonts w:eastAsiaTheme="minorHAnsi" w:cstheme="minorBidi"/>
          <w:color w:val="auto"/>
          <w:lang w:eastAsia="en-US" w:bidi="ar-SA"/>
        </w:rPr>
      </w:pPr>
      <w:r w:rsidRPr="007110C7">
        <w:rPr>
          <w:rFonts w:eastAsiaTheme="minorHAnsi" w:cstheme="minorBidi"/>
          <w:color w:val="auto"/>
          <w:lang w:eastAsia="en-US" w:bidi="ar-SA"/>
        </w:rPr>
        <w:t>Research Project.</w:t>
      </w:r>
    </w:p>
    <w:p w14:paraId="5D2E737A" w14:textId="77777777" w:rsidR="007110C7" w:rsidRPr="007110C7" w:rsidRDefault="007110C7" w:rsidP="00614F08">
      <w:pPr>
        <w:widowControl/>
        <w:numPr>
          <w:ilvl w:val="0"/>
          <w:numId w:val="204"/>
        </w:numPr>
        <w:contextualSpacing/>
        <w:rPr>
          <w:rFonts w:eastAsiaTheme="minorHAnsi" w:cstheme="minorBidi"/>
          <w:color w:val="auto"/>
          <w:lang w:eastAsia="en-US" w:bidi="ar-SA"/>
        </w:rPr>
      </w:pPr>
      <w:r w:rsidRPr="007110C7">
        <w:rPr>
          <w:rFonts w:eastAsiaTheme="minorHAnsi" w:cstheme="minorBidi"/>
          <w:color w:val="auto"/>
          <w:lang w:eastAsia="en-US" w:bidi="ar-SA"/>
        </w:rPr>
        <w:t>Research Skills for Forensic Psychology.</w:t>
      </w:r>
    </w:p>
    <w:p w14:paraId="5A110615" w14:textId="77777777" w:rsidR="007110C7" w:rsidRPr="007110C7" w:rsidRDefault="007110C7" w:rsidP="00614F08">
      <w:pPr>
        <w:widowControl/>
        <w:numPr>
          <w:ilvl w:val="0"/>
          <w:numId w:val="204"/>
        </w:numPr>
        <w:contextualSpacing/>
        <w:rPr>
          <w:rFonts w:eastAsiaTheme="minorHAnsi" w:cstheme="minorBidi"/>
          <w:color w:val="auto"/>
          <w:lang w:eastAsia="en-US" w:bidi="ar-SA"/>
        </w:rPr>
      </w:pPr>
      <w:r w:rsidRPr="007110C7">
        <w:rPr>
          <w:rFonts w:eastAsiaTheme="minorHAnsi" w:cstheme="minorBidi"/>
          <w:color w:val="auto"/>
          <w:lang w:eastAsia="en-US" w:bidi="ar-SA"/>
        </w:rPr>
        <w:t>Understanding and Working Wiith [sic] Those Who Offend.</w:t>
      </w:r>
    </w:p>
    <w:p w14:paraId="5A2329A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Research Methods in Psychology MSc [FT symbol], [PT symbol].</w:t>
      </w:r>
    </w:p>
    <w:p w14:paraId="12018CD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will provide training in advanced psychology research methods. You will learn how to carry out basic and applied research projects, using a range of research tools, such as databases, statistical software, and computer programmes. You will develop extensive practical research skills to apply in any context where human behaviour is important. You will gain a keen understanding of the nature and limitations of the scientific method and the main alternatives, alongside a knowledge of the historical, theoretical, and philosophical issues underlying psychological and behavioural science.</w:t>
      </w:r>
    </w:p>
    <w:p w14:paraId="6085BFA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can help you to secure clinical placements to provide valuable experience and enhance your employment prospects.</w:t>
      </w:r>
    </w:p>
    <w:p w14:paraId="0616E49B"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Core modules typically include:</w:t>
      </w:r>
    </w:p>
    <w:p w14:paraId="374CCDD9" w14:textId="77777777" w:rsidR="007110C7" w:rsidRPr="007110C7" w:rsidRDefault="007110C7" w:rsidP="00614F08">
      <w:pPr>
        <w:widowControl/>
        <w:numPr>
          <w:ilvl w:val="0"/>
          <w:numId w:val="205"/>
        </w:numPr>
        <w:contextualSpacing/>
        <w:rPr>
          <w:rFonts w:eastAsiaTheme="minorHAnsi" w:cstheme="minorBidi"/>
          <w:color w:val="auto"/>
          <w:lang w:eastAsia="en-US" w:bidi="ar-SA"/>
        </w:rPr>
      </w:pPr>
      <w:r w:rsidRPr="007110C7">
        <w:rPr>
          <w:rFonts w:eastAsiaTheme="minorHAnsi" w:cstheme="minorBidi"/>
          <w:color w:val="auto"/>
          <w:lang w:eastAsia="en-US" w:bidi="ar-SA"/>
        </w:rPr>
        <w:t>Computing Skills.</w:t>
      </w:r>
    </w:p>
    <w:p w14:paraId="1881D8DF" w14:textId="77777777" w:rsidR="007110C7" w:rsidRPr="007110C7" w:rsidRDefault="007110C7" w:rsidP="00614F08">
      <w:pPr>
        <w:widowControl/>
        <w:numPr>
          <w:ilvl w:val="0"/>
          <w:numId w:val="205"/>
        </w:numPr>
        <w:contextualSpacing/>
        <w:rPr>
          <w:rFonts w:eastAsiaTheme="minorHAnsi" w:cstheme="minorBidi"/>
          <w:color w:val="auto"/>
          <w:lang w:eastAsia="en-US" w:bidi="ar-SA"/>
        </w:rPr>
      </w:pPr>
      <w:r w:rsidRPr="007110C7">
        <w:rPr>
          <w:rFonts w:eastAsiaTheme="minorHAnsi" w:cstheme="minorBidi"/>
          <w:color w:val="auto"/>
          <w:lang w:eastAsia="en-US" w:bidi="ar-SA"/>
        </w:rPr>
        <w:t>Dissertation.</w:t>
      </w:r>
    </w:p>
    <w:p w14:paraId="4869B116" w14:textId="77777777" w:rsidR="007110C7" w:rsidRPr="007110C7" w:rsidRDefault="007110C7" w:rsidP="00614F08">
      <w:pPr>
        <w:widowControl/>
        <w:numPr>
          <w:ilvl w:val="0"/>
          <w:numId w:val="205"/>
        </w:numPr>
        <w:contextualSpacing/>
        <w:rPr>
          <w:rFonts w:eastAsiaTheme="minorHAnsi" w:cstheme="minorBidi"/>
          <w:color w:val="auto"/>
          <w:lang w:eastAsia="en-US" w:bidi="ar-SA"/>
        </w:rPr>
      </w:pPr>
      <w:r w:rsidRPr="007110C7">
        <w:rPr>
          <w:rFonts w:eastAsiaTheme="minorHAnsi" w:cstheme="minorBidi"/>
          <w:color w:val="auto"/>
          <w:lang w:eastAsia="en-US" w:bidi="ar-SA"/>
        </w:rPr>
        <w:t>Empirical Projects.</w:t>
      </w:r>
    </w:p>
    <w:p w14:paraId="19BB7D2D" w14:textId="77777777" w:rsidR="007110C7" w:rsidRPr="007110C7" w:rsidRDefault="007110C7" w:rsidP="00614F08">
      <w:pPr>
        <w:widowControl/>
        <w:numPr>
          <w:ilvl w:val="0"/>
          <w:numId w:val="205"/>
        </w:numPr>
        <w:contextualSpacing/>
        <w:rPr>
          <w:rFonts w:eastAsiaTheme="minorHAnsi" w:cstheme="minorBidi"/>
          <w:color w:val="auto"/>
          <w:lang w:eastAsia="en-US" w:bidi="ar-SA"/>
        </w:rPr>
      </w:pPr>
      <w:r w:rsidRPr="007110C7">
        <w:rPr>
          <w:rFonts w:eastAsiaTheme="minorHAnsi" w:cstheme="minorBidi"/>
          <w:color w:val="auto"/>
          <w:lang w:eastAsia="en-US" w:bidi="ar-SA"/>
        </w:rPr>
        <w:t>Philosophy of Psychology.</w:t>
      </w:r>
    </w:p>
    <w:p w14:paraId="48BDD534" w14:textId="77777777" w:rsidR="007110C7" w:rsidRPr="007110C7" w:rsidRDefault="007110C7" w:rsidP="00614F08">
      <w:pPr>
        <w:widowControl/>
        <w:numPr>
          <w:ilvl w:val="0"/>
          <w:numId w:val="205"/>
        </w:numPr>
        <w:contextualSpacing/>
        <w:rPr>
          <w:rFonts w:eastAsiaTheme="minorHAnsi" w:cstheme="minorBidi"/>
          <w:color w:val="auto"/>
          <w:lang w:eastAsia="en-US" w:bidi="ar-SA"/>
        </w:rPr>
      </w:pPr>
      <w:r w:rsidRPr="007110C7">
        <w:rPr>
          <w:rFonts w:eastAsiaTheme="minorHAnsi" w:cstheme="minorBidi"/>
          <w:color w:val="auto"/>
          <w:lang w:eastAsia="en-US" w:bidi="ar-SA"/>
        </w:rPr>
        <w:t>Qualitative Methods.</w:t>
      </w:r>
    </w:p>
    <w:p w14:paraId="35A90C06" w14:textId="77777777" w:rsidR="007110C7" w:rsidRPr="007110C7" w:rsidRDefault="007110C7" w:rsidP="00614F08">
      <w:pPr>
        <w:widowControl/>
        <w:numPr>
          <w:ilvl w:val="0"/>
          <w:numId w:val="205"/>
        </w:numPr>
        <w:contextualSpacing/>
        <w:rPr>
          <w:rFonts w:eastAsiaTheme="minorHAnsi" w:cstheme="minorBidi"/>
          <w:color w:val="auto"/>
          <w:lang w:eastAsia="en-US" w:bidi="ar-SA"/>
        </w:rPr>
      </w:pPr>
      <w:r w:rsidRPr="007110C7">
        <w:rPr>
          <w:rFonts w:eastAsiaTheme="minorHAnsi" w:cstheme="minorBidi"/>
          <w:color w:val="auto"/>
          <w:lang w:eastAsia="en-US" w:bidi="ar-SA"/>
        </w:rPr>
        <w:t>Research Skills for Research Methods in Psychology.</w:t>
      </w:r>
    </w:p>
    <w:p w14:paraId="313F1DBE" w14:textId="77777777" w:rsidR="007110C7" w:rsidRPr="007110C7" w:rsidRDefault="007110C7" w:rsidP="00614F08">
      <w:pPr>
        <w:widowControl/>
        <w:numPr>
          <w:ilvl w:val="0"/>
          <w:numId w:val="205"/>
        </w:numPr>
        <w:contextualSpacing/>
        <w:rPr>
          <w:rFonts w:eastAsiaTheme="minorHAnsi" w:cstheme="minorBidi"/>
          <w:color w:val="auto"/>
          <w:lang w:eastAsia="en-US" w:bidi="ar-SA"/>
        </w:rPr>
      </w:pPr>
      <w:r w:rsidRPr="007110C7">
        <w:rPr>
          <w:rFonts w:eastAsiaTheme="minorHAnsi" w:cstheme="minorBidi"/>
          <w:color w:val="auto"/>
          <w:lang w:eastAsia="en-US" w:bidi="ar-SA"/>
        </w:rPr>
        <w:t>Statistical Methods.</w:t>
      </w:r>
    </w:p>
    <w:p w14:paraId="5D64DA83"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Optional specialist modules typically include:</w:t>
      </w:r>
    </w:p>
    <w:p w14:paraId="011FC14A" w14:textId="77777777" w:rsidR="007110C7" w:rsidRPr="007110C7" w:rsidRDefault="007110C7" w:rsidP="00614F08">
      <w:pPr>
        <w:widowControl/>
        <w:numPr>
          <w:ilvl w:val="0"/>
          <w:numId w:val="20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Applied Behaviour Analysis.</w:t>
      </w:r>
    </w:p>
    <w:p w14:paraId="3A46E45D" w14:textId="77777777" w:rsidR="007110C7" w:rsidRPr="007110C7" w:rsidRDefault="007110C7" w:rsidP="00614F08">
      <w:pPr>
        <w:widowControl/>
        <w:numPr>
          <w:ilvl w:val="0"/>
          <w:numId w:val="206"/>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Structure and Function of the Brain.</w:t>
      </w:r>
    </w:p>
    <w:p w14:paraId="4CB38B4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Research Courses.</w:t>
      </w:r>
    </w:p>
    <w:p w14:paraId="1EF29FF3"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5CEEE480"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t>MPhil/PhD:</w:t>
      </w:r>
    </w:p>
    <w:p w14:paraId="53C0D75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PhD and MPhil applicants would normally have, or be studying for, a master's degree or a relevant, approved postgraduate qualification and require a UK 2:1 honours degree, or equivalent, in a discipline related to the proposed research project.</w:t>
      </w:r>
    </w:p>
    <w:p w14:paraId="28112FF2" w14:textId="77777777" w:rsidR="007110C7" w:rsidRPr="007110C7" w:rsidRDefault="007110C7" w:rsidP="007110C7">
      <w:pPr>
        <w:keepNext/>
        <w:keepLines/>
        <w:widowControl/>
        <w:spacing w:before="40"/>
        <w:outlineLvl w:val="3"/>
        <w:rPr>
          <w:rFonts w:eastAsiaTheme="majorEastAsia" w:cstheme="majorBidi"/>
          <w:b/>
          <w:iCs/>
          <w:color w:val="auto"/>
          <w:lang w:eastAsia="en-US" w:bidi="ar-SA"/>
        </w:rPr>
      </w:pPr>
      <w:r w:rsidRPr="007110C7">
        <w:rPr>
          <w:rFonts w:eastAsiaTheme="majorEastAsia" w:cstheme="majorBidi"/>
          <w:b/>
          <w:iCs/>
          <w:color w:val="auto"/>
          <w:lang w:eastAsia="en-US" w:bidi="ar-SA"/>
        </w:rPr>
        <w:lastRenderedPageBreak/>
        <w:t>MSc by Research:</w:t>
      </w:r>
    </w:p>
    <w:p w14:paraId="3669118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Applicants should have a UK first or a 2:1 (or equivalent) honours degree, or equivalent.</w:t>
      </w:r>
    </w:p>
    <w:p w14:paraId="77D183B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3BB6D50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6.5 in each component) or Swansea University recognised equivalent.</w:t>
      </w:r>
    </w:p>
    <w:p w14:paraId="701652D0"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Psychology MSc by Research/MPhil/PhD [FT symbol], [PT symbol].</w:t>
      </w:r>
    </w:p>
    <w:p w14:paraId="2373F26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invite applications from well-qualified candidates whose research interests correspond to our areas of research expertise. These are focused around the following research groups:</w:t>
      </w:r>
    </w:p>
    <w:p w14:paraId="3226D7D8"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Clinical and Health Behaviour.</w:t>
      </w:r>
    </w:p>
    <w:p w14:paraId="17335A6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Addressing how behaviours develop and influence people’s decisions relating to their health and well-being, and the impact of health interventions. Recent student research projects have explored the role of social marketing in preventing child obesity, and trauma following acute illness.</w:t>
      </w:r>
    </w:p>
    <w:p w14:paraId="2820E31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Cognition and Perception.</w:t>
      </w:r>
    </w:p>
    <w:p w14:paraId="10B4948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Covering areas such as perception, identification, and processing of objects and events, and the cognitive and neural basis for language development. Current research topics include the representation of colour and shape in memory, and word recognition and production.</w:t>
      </w:r>
    </w:p>
    <w:p w14:paraId="7AB25767"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Brain and Behaviour.</w:t>
      </w:r>
    </w:p>
    <w:p w14:paraId="26D0074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Exploring the integration of neuroscience and behaviour, including brain chemistry, neuropsychology, and brain injury. Student research currently underway includes substance abuse factors affecting attention, and learning, memory and reading in individuals with autistic spectrum disorders.</w:t>
      </w:r>
    </w:p>
    <w:p w14:paraId="15B2ED68"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Forensic Psychology.</w:t>
      </w:r>
    </w:p>
    <w:p w14:paraId="0C4A696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Exploring the interface between psychology and the law. Research in Forensic Psychology includes many aspects, such as legal process, the assessment, supervision and treatment of those who have offended, working with victims of crime, and addressing risk and re-offending.</w:t>
      </w:r>
    </w:p>
    <w:p w14:paraId="1DB9635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6C25B84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164]</w:t>
      </w:r>
    </w:p>
    <w:p w14:paraId="7E1C7A2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58700B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Health Psychology MPhil/PhD [FT symbol], [PT symbol].</w:t>
      </w:r>
    </w:p>
    <w:p w14:paraId="4733182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invite applications from well-qualified candidates whose research interests correspond to our areas of research expertise in Health Psychology. The importance of psychological factors in promoting good health and managing illness and health risks is an increasingly important field of study. Research students are currently examining the psychological factors in promoting good health, and developing interventions to encourage children, young people, and pregnant women to engage in healthy lifestyle behaviours.</w:t>
      </w:r>
    </w:p>
    <w:p w14:paraId="0E32D921"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Student Profile – Cecily Donnelly.</w:t>
      </w:r>
    </w:p>
    <w:p w14:paraId="4FC0809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MSc Clinical Psychology and Mental Health Graduate.</w:t>
      </w:r>
    </w:p>
    <w:p w14:paraId="2712AE4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Cecily Donnelly wearing a graduation cap and gown. End of note.]</w:t>
      </w:r>
    </w:p>
    <w:p w14:paraId="12B57A58" w14:textId="0A73E68C" w:rsidR="007110C7" w:rsidRPr="007110C7" w:rsidRDefault="008F369F" w:rsidP="008F369F">
      <w:pPr>
        <w:pStyle w:val="Quote"/>
        <w:ind w:left="0"/>
      </w:pPr>
      <w:r>
        <w:t xml:space="preserve">  </w:t>
      </w:r>
      <w:r w:rsidR="007110C7" w:rsidRPr="007110C7">
        <w:t xml:space="preserve">"I chose the Clinical Psychology and Mental Health master’s at Swansea University to develop the clinical skills I needed to achieve my career goals. The course involves developing a thorough understanding of the theory and practice of clinical </w:t>
      </w:r>
      <w:r w:rsidR="007110C7" w:rsidRPr="007110C7">
        <w:lastRenderedPageBreak/>
        <w:t xml:space="preserve">psychology, including developing personal views on the appropriateness of diagnosis, understanding the importance of psychological formulation and critically analysing the effectiveness of treatments. </w:t>
      </w:r>
    </w:p>
    <w:p w14:paraId="5723488D" w14:textId="77777777" w:rsidR="007110C7" w:rsidRPr="007110C7" w:rsidRDefault="007110C7" w:rsidP="008F369F">
      <w:pPr>
        <w:pStyle w:val="Quote"/>
        <w:ind w:left="0"/>
      </w:pPr>
      <w:r w:rsidRPr="007110C7">
        <w:t xml:space="preserve">  On my first day, we were introduced to our lecturers. It was great to meet so many people who felt so enthusiastic about improving mental health services and I enjoyed interacting with academic staff and discussing their research. </w:t>
      </w:r>
    </w:p>
    <w:p w14:paraId="7FA3271B" w14:textId="77777777" w:rsidR="007110C7" w:rsidRPr="007110C7" w:rsidRDefault="007110C7" w:rsidP="008F369F">
      <w:pPr>
        <w:pStyle w:val="Quote"/>
        <w:ind w:left="0"/>
      </w:pPr>
      <w:r w:rsidRPr="007110C7">
        <w:t xml:space="preserve">  The course gives students the opportunity to contribute to the scientific community by undertaking research alongside world-class academics…I really enjoyed planning and conducting my own research project. My supervisor was supportive of all my ideas and encouraged me to choose a subject about which I felt passionately. </w:t>
      </w:r>
    </w:p>
    <w:p w14:paraId="31202781" w14:textId="77777777" w:rsidR="007110C7" w:rsidRPr="007110C7" w:rsidRDefault="007110C7" w:rsidP="008F369F">
      <w:pPr>
        <w:pStyle w:val="Quote"/>
        <w:ind w:left="0"/>
      </w:pPr>
      <w:r w:rsidRPr="007110C7">
        <w:t xml:space="preserve">  Since graduating, I’ve taken an Assistant Psychologist role with South London and Maudsley NHS Foundation Trust, working with young people with eating disorders. The course has really enhanced my understanding of mental health and clinical psychology and these skills will allow me to continue to grow as a psychological practitioner, and give me the confidence to train as a clinical psychologist."</w:t>
      </w:r>
    </w:p>
    <w:p w14:paraId="39983A8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00A55DD"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[page 165]</w:t>
      </w:r>
    </w:p>
    <w:p w14:paraId="478CCCB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F9547C3"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Social Work and Social Policy.</w:t>
      </w:r>
    </w:p>
    <w:p w14:paraId="1CEEFD2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Singleton Park Campus.</w:t>
      </w:r>
    </w:p>
    <w:p w14:paraId="177277A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14th in the UK Research Quality (Research Excellence Framework 2014).</w:t>
      </w:r>
    </w:p>
    <w:p w14:paraId="1D64AA7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Swansea University is bringing about real-life benefits for the social care, voluntary and private sectors. Our work is making positive impacts on service users, practitioners, managers and policy makers across a range of areas, including: mental health, inclusion, welfare, older people, children and families, service organisation and workforce practices. Our academic team is made up of highly-respected, internationally-published professionals active in a range of research areas including criminology, social work, human geography, research leadership and management. Our programmes are accredited by bodies including Social Care Cymru and the Economic and Social Research Council (ESRC) and we have excellent links with local authorities and voluntary sector organisations across south and west Wales.</w:t>
      </w:r>
    </w:p>
    <w:p w14:paraId="39EB7F0D"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r w:rsidRPr="007110C7">
        <w:rPr>
          <w:rFonts w:eastAsiaTheme="minorHAnsi" w:cs="Arial"/>
          <w:color w:val="auto"/>
          <w:lang w:eastAsia="en-US" w:bidi="ar-SA"/>
        </w:rPr>
        <w:t xml:space="preserve">  For more detailed course content, including a full module list, visit: </w:t>
      </w:r>
    </w:p>
    <w:p w14:paraId="1A75F2F0"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92" w:history="1">
        <w:r w:rsidR="007110C7" w:rsidRPr="007110C7">
          <w:rPr>
            <w:rFonts w:eastAsiaTheme="minorHAnsi" w:cs="Arial"/>
            <w:color w:val="0563C1" w:themeColor="hyperlink"/>
            <w:u w:val="single"/>
            <w:lang w:eastAsia="en-US" w:bidi="ar-SA"/>
          </w:rPr>
          <w:t>https://www.swansea.ac.uk/postgraduate/</w:t>
        </w:r>
      </w:hyperlink>
      <w:r w:rsidR="007110C7" w:rsidRPr="007110C7">
        <w:rPr>
          <w:rFonts w:eastAsiaTheme="minorHAnsi" w:cs="Arial"/>
          <w:color w:val="auto"/>
          <w:lang w:eastAsia="en-US" w:bidi="ar-SA"/>
        </w:rPr>
        <w:t xml:space="preserve"> </w:t>
      </w:r>
    </w:p>
    <w:p w14:paraId="39F5932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Taught Courses.</w:t>
      </w:r>
    </w:p>
    <w:p w14:paraId="1D1B9205"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45BD828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Please see individual course details.</w:t>
      </w:r>
    </w:p>
    <w:p w14:paraId="1245AEDE"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1652401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For all full-time taught programmes: IELTS 6.5 (minimum of 6.0 in each component) or Swansea University recognised equivalent.</w:t>
      </w:r>
    </w:p>
    <w:p w14:paraId="6C723442"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 and Bursaries.</w:t>
      </w:r>
    </w:p>
    <w:p w14:paraId="744BA9C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offer a range of funding opportunities for both taught and research degrees. </w:t>
      </w:r>
    </w:p>
    <w:p w14:paraId="15BC52F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193" w:history="1">
        <w:r w:rsidRPr="007110C7">
          <w:rPr>
            <w:rFonts w:eastAsiaTheme="minorHAnsi" w:cs="Arial"/>
            <w:color w:val="0563C1" w:themeColor="hyperlink"/>
            <w:u w:val="single"/>
            <w:lang w:eastAsia="en-US" w:bidi="ar-SA"/>
          </w:rPr>
          <w:t>https://www.swansea.ac.uk/postgraduate/scholarships</w:t>
        </w:r>
      </w:hyperlink>
      <w:r w:rsidRPr="007110C7">
        <w:rPr>
          <w:rFonts w:eastAsiaTheme="minorHAnsi" w:cs="Arial"/>
          <w:color w:val="auto"/>
          <w:lang w:eastAsia="en-US" w:bidi="ar-SA"/>
        </w:rPr>
        <w:t xml:space="preserve"> </w:t>
      </w:r>
    </w:p>
    <w:p w14:paraId="74C79F53"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Social Research Methods MSc [FT symbol], [PT symbol].</w:t>
      </w:r>
    </w:p>
    <w:p w14:paraId="29382BF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Economic and Social Research Council (ESRC) accredited programme will enable you to gain advanced training in a range of qualitative and quantitative research methods used in the social sciences. You will develop a keen understanding of research </w:t>
      </w:r>
      <w:r w:rsidRPr="007110C7">
        <w:rPr>
          <w:rFonts w:eastAsiaTheme="minorHAnsi" w:cs="Arial"/>
          <w:color w:val="auto"/>
          <w:lang w:eastAsia="en-US" w:bidi="ar-SA"/>
        </w:rPr>
        <w:lastRenderedPageBreak/>
        <w:t xml:space="preserve">ethics and governance, and learn about theoretical research concerns across the spectrum of social science disciplines. </w:t>
      </w:r>
    </w:p>
    <w:p w14:paraId="6AFA688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You will also learn to use a variety of research tools such as databases, statistical software, and computer programmes and develop extensive practical research skills to apply in a range of social science contexts. Our wide range of optional modules means that you can tailor your studies to your particular interests and goals for further study.</w:t>
      </w:r>
    </w:p>
    <w:p w14:paraId="23891B2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Modules typically include: </w:t>
      </w:r>
    </w:p>
    <w:p w14:paraId="5DE35074" w14:textId="77777777" w:rsidR="007110C7" w:rsidRPr="007110C7" w:rsidRDefault="007110C7" w:rsidP="00614F08">
      <w:pPr>
        <w:widowControl/>
        <w:numPr>
          <w:ilvl w:val="0"/>
          <w:numId w:val="20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Data Collection Methods.</w:t>
      </w:r>
    </w:p>
    <w:p w14:paraId="74924F33" w14:textId="77777777" w:rsidR="007110C7" w:rsidRPr="007110C7" w:rsidRDefault="007110C7" w:rsidP="00614F08">
      <w:pPr>
        <w:widowControl/>
        <w:numPr>
          <w:ilvl w:val="0"/>
          <w:numId w:val="20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w:t>
      </w:r>
    </w:p>
    <w:p w14:paraId="2BF5484C" w14:textId="77777777" w:rsidR="007110C7" w:rsidRPr="007110C7" w:rsidRDefault="007110C7" w:rsidP="00614F08">
      <w:pPr>
        <w:widowControl/>
        <w:numPr>
          <w:ilvl w:val="0"/>
          <w:numId w:val="20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Ethics and Philosophy of Social Research.</w:t>
      </w:r>
    </w:p>
    <w:p w14:paraId="7BE34D51" w14:textId="77777777" w:rsidR="007110C7" w:rsidRPr="007110C7" w:rsidRDefault="007110C7" w:rsidP="00614F08">
      <w:pPr>
        <w:widowControl/>
        <w:numPr>
          <w:ilvl w:val="0"/>
          <w:numId w:val="20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Introduction to Research and Study Skills.</w:t>
      </w:r>
    </w:p>
    <w:p w14:paraId="5A1A2817" w14:textId="77777777" w:rsidR="007110C7" w:rsidRPr="007110C7" w:rsidRDefault="007110C7" w:rsidP="00614F08">
      <w:pPr>
        <w:widowControl/>
        <w:numPr>
          <w:ilvl w:val="0"/>
          <w:numId w:val="20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Qualitative Research Methods.</w:t>
      </w:r>
    </w:p>
    <w:p w14:paraId="3880EA60" w14:textId="77777777" w:rsidR="007110C7" w:rsidRPr="007110C7" w:rsidRDefault="007110C7" w:rsidP="00614F08">
      <w:pPr>
        <w:widowControl/>
        <w:numPr>
          <w:ilvl w:val="0"/>
          <w:numId w:val="207"/>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Quantitative Research Methods.</w:t>
      </w:r>
    </w:p>
    <w:p w14:paraId="44AC2D8E"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1C5C81C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UK 2:1 (or above) degree in a social science subject. If you have a degree in a related discipline this may also be considered. Applications will be considered if you have at least two years relevant work experience.</w:t>
      </w:r>
    </w:p>
    <w:p w14:paraId="23EB2C99"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Social Work MSc [FT symbol].</w:t>
      </w:r>
    </w:p>
    <w:p w14:paraId="101AAEB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Our accredited two-year master's degree in Social Work will equip you with the theoretical and practical knowledge to launch a rewarding career as a registered social worker. You will study the ethics and values of social work, critical practice relating to the law around child and adult care, and the key theories and perspectives underpinning social work policy and practice. You will spend half of your time on placement with social work agencies, learning through observation and practice, and the other half being taught on our Singleton Park campus. Throughout your studies, you will refine critical research and analytical skills in relation to social work practice and policy, and develop professional reflective practice techniques. Social Work students can undertake some elements of the programme in Welsh. </w:t>
      </w:r>
    </w:p>
    <w:p w14:paraId="6AAE7B9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Modules typically include: </w:t>
      </w:r>
    </w:p>
    <w:p w14:paraId="42C88ED9" w14:textId="77777777" w:rsidR="007110C7" w:rsidRPr="007110C7" w:rsidRDefault="007110C7" w:rsidP="00614F08">
      <w:pPr>
        <w:widowControl/>
        <w:numPr>
          <w:ilvl w:val="0"/>
          <w:numId w:val="20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Critical Practice in Adult Care and Law.</w:t>
      </w:r>
    </w:p>
    <w:p w14:paraId="231CF4C0" w14:textId="77777777" w:rsidR="007110C7" w:rsidRPr="007110C7" w:rsidRDefault="007110C7" w:rsidP="00614F08">
      <w:pPr>
        <w:widowControl/>
        <w:numPr>
          <w:ilvl w:val="0"/>
          <w:numId w:val="20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Critical Practice in Child Care and Law.</w:t>
      </w:r>
    </w:p>
    <w:p w14:paraId="28E61C07" w14:textId="77777777" w:rsidR="007110C7" w:rsidRPr="007110C7" w:rsidRDefault="007110C7" w:rsidP="00614F08">
      <w:pPr>
        <w:widowControl/>
        <w:numPr>
          <w:ilvl w:val="0"/>
          <w:numId w:val="20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Dissertation.</w:t>
      </w:r>
    </w:p>
    <w:p w14:paraId="1ECE0DD0" w14:textId="77777777" w:rsidR="007110C7" w:rsidRPr="007110C7" w:rsidRDefault="007110C7" w:rsidP="00614F08">
      <w:pPr>
        <w:widowControl/>
        <w:numPr>
          <w:ilvl w:val="0"/>
          <w:numId w:val="20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Ethics and Values in Social Work.</w:t>
      </w:r>
    </w:p>
    <w:p w14:paraId="61F4B329" w14:textId="77777777" w:rsidR="007110C7" w:rsidRPr="007110C7" w:rsidRDefault="007110C7" w:rsidP="00614F08">
      <w:pPr>
        <w:widowControl/>
        <w:numPr>
          <w:ilvl w:val="0"/>
          <w:numId w:val="20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Social Work Skills and Knowledge and Service Users' Perspectives.</w:t>
      </w:r>
    </w:p>
    <w:p w14:paraId="038A1A7E" w14:textId="77777777" w:rsidR="007110C7" w:rsidRPr="007110C7" w:rsidRDefault="007110C7" w:rsidP="00614F08">
      <w:pPr>
        <w:widowControl/>
        <w:numPr>
          <w:ilvl w:val="0"/>
          <w:numId w:val="20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Social Work Skills and Knowledge in Practice.</w:t>
      </w:r>
    </w:p>
    <w:p w14:paraId="64270B25" w14:textId="77777777" w:rsidR="007110C7" w:rsidRPr="007110C7" w:rsidRDefault="007110C7" w:rsidP="00614F08">
      <w:pPr>
        <w:widowControl/>
        <w:numPr>
          <w:ilvl w:val="0"/>
          <w:numId w:val="20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Theories and Perspectives for Informing Social Work.</w:t>
      </w:r>
    </w:p>
    <w:p w14:paraId="48E36D32" w14:textId="77777777" w:rsidR="007110C7" w:rsidRPr="007110C7" w:rsidRDefault="007110C7" w:rsidP="00614F08">
      <w:pPr>
        <w:widowControl/>
        <w:numPr>
          <w:ilvl w:val="0"/>
          <w:numId w:val="208"/>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Undertaking and Using Social Work Research for Practice.</w:t>
      </w:r>
    </w:p>
    <w:p w14:paraId="57E1007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6DDAAA6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166]</w:t>
      </w:r>
    </w:p>
    <w:p w14:paraId="78C7B92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1164277"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6E00A57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UK degree (2:2 or above) in a social work/social science related discipline, plus Maths and English or Welsh GCSE at grade A* [star]-C or equivalent. You will need to demonstrate awareness and understanding of the Code of Professional Practice for Social Care and have relevant employment/experience, with a minimum of 300 hours social care work experience. This may involve voluntary or paid work in social care with individuals, groups or communities.</w:t>
      </w:r>
    </w:p>
    <w:p w14:paraId="29D8EF6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lastRenderedPageBreak/>
        <w:t>Research Courses.</w:t>
      </w:r>
    </w:p>
    <w:p w14:paraId="0265BB6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13D34EF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PhD applicants would normally have, or be studying for, a master's degree, while our MPhil programmes require a first or upper second class degree in a discipline related to the proposed research project, or a relevant, approved postgraduate qualification. MSc by Research applicants should have a first or a 2:1 (or equivalent) in an undergraduate degree from a UK or other approved university.</w:t>
      </w:r>
    </w:p>
    <w:p w14:paraId="2C890677"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1FC9DE9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6.5 in each component) or Swansea University recognised equivalent.</w:t>
      </w:r>
    </w:p>
    <w:p w14:paraId="1E6C4AA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invite applications from well-qualified candidates whose research interests correspond to our areas of research expertise.</w:t>
      </w:r>
    </w:p>
    <w:p w14:paraId="3B77AFD2"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Mental Health MPhil/PhD [FT symbol], [PT symbol].</w:t>
      </w:r>
    </w:p>
    <w:p w14:paraId="79A0E10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Developing and evaluating effective evidence-based mental health services to support people at some of the most challenging times of their lives depends on high quality research. Currently students are looking at evidence-based practices in mental health (in particular early intervention services), care co-ordination in forensic mental health care and the influence of service user participation in professional role development.</w:t>
      </w:r>
    </w:p>
    <w:p w14:paraId="2BE4DBC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Social Policy MSc by Research/MPhil/PhD [FT symbol], [PT symbol].</w:t>
      </w:r>
    </w:p>
    <w:p w14:paraId="05D010E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What human beings need and how societies meet those needs is at the heart of social policy. Our research addresses key contemporary social issues from national and international perspectives, examining themes such as social justice, equality, fairness, and citizenship.</w:t>
      </w:r>
    </w:p>
    <w:p w14:paraId="1A2421F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Social Work and Social Care MPhil/PhD [FT symbol], [PT symbol].</w:t>
      </w:r>
    </w:p>
    <w:p w14:paraId="7737CA3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Our research generates vital new knowledge about developments that have an impact both on the social care workforce and on service provision, addressing social outcomes such as quality of life, social inclusion and social capital measures.</w:t>
      </w:r>
    </w:p>
    <w:p w14:paraId="325640E8"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Sociology PhD/MPhil [FT symbol], [PT symbol].</w:t>
      </w:r>
    </w:p>
    <w:p w14:paraId="3204C75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Build your interest in sociology and extend your knowledge in a dynamic research environment, with a strong focus on research training. Our team of multi-disciplinary staff can offer supervision across a wide range of social science research themes and methods. Their work reflects shared principles of promoting social justice, equality and diversity as a basis for human well-being. Our research plays a vital role in emerging and novel intellectual areas and addresses the widest range of trends, problems and dilemmas of a rapidly changing social world.</w:t>
      </w:r>
    </w:p>
    <w:p w14:paraId="7C60443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427177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167]</w:t>
      </w:r>
    </w:p>
    <w:p w14:paraId="3ABB8CA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480F3EB4"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Student Profile – Sian Eynon-Jones.</w:t>
      </w:r>
    </w:p>
    <w:p w14:paraId="0BE5520A" w14:textId="77777777" w:rsidR="007110C7" w:rsidRPr="007110C7" w:rsidRDefault="007110C7" w:rsidP="007110C7">
      <w:pPr>
        <w:widowControl/>
        <w:rPr>
          <w:rFonts w:eastAsiaTheme="minorHAnsi" w:cstheme="minorBidi"/>
          <w:color w:val="auto"/>
          <w:lang w:eastAsia="en-US" w:bidi="ar-SA"/>
        </w:rPr>
      </w:pPr>
      <w:r w:rsidRPr="007110C7">
        <w:rPr>
          <w:rFonts w:eastAsiaTheme="minorHAnsi" w:cstheme="minorBidi"/>
          <w:color w:val="auto"/>
          <w:lang w:eastAsia="en-US" w:bidi="ar-SA"/>
        </w:rPr>
        <w:t xml:space="preserve">  MSc Social Work.</w:t>
      </w:r>
    </w:p>
    <w:p w14:paraId="77890A8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of Sian Eynon-Jones wearing a graduation cap and gown. End of note.]</w:t>
      </w:r>
    </w:p>
    <w:p w14:paraId="5F6575B1" w14:textId="77777777" w:rsidR="007110C7" w:rsidRPr="007110C7" w:rsidRDefault="007110C7" w:rsidP="004B639C">
      <w:pPr>
        <w:pStyle w:val="Quote"/>
        <w:ind w:left="0"/>
      </w:pPr>
      <w:r w:rsidRPr="007110C7">
        <w:t xml:space="preserve">  "Having an MSc in Social Work helped me to gain immediate employment, as well as the knowledge, skills and understanding necessary to move confidently into a diverse range of settings, from childcare to mental health. I feel very privileged to have had the opportunity to study and embark upon a new career in adult social services and enjoyed the whole of the course. I particularly enjoyed studying ethics </w:t>
      </w:r>
      <w:r w:rsidRPr="007110C7">
        <w:lastRenderedPageBreak/>
        <w:t xml:space="preserve">and values. It helped me to articulate my own values, to justify my decisions and to question those of others with greater confidence. </w:t>
      </w:r>
    </w:p>
    <w:p w14:paraId="5260FE5C" w14:textId="77777777" w:rsidR="007110C7" w:rsidRPr="007110C7" w:rsidRDefault="007110C7" w:rsidP="004B639C">
      <w:pPr>
        <w:pStyle w:val="Quote"/>
        <w:ind w:left="0"/>
      </w:pPr>
      <w:r w:rsidRPr="007110C7">
        <w:t xml:space="preserve">  The course included an equal balance of class based study and placement learning opportunities, allowing me to develop a range of practical skills and the theoretical understanding needed to practice with confidence. There was a strong emphasis on reflective practice which enabled me to not only see how these elements fitted together, but also to consider how my personal values could impact upon my practice. </w:t>
      </w:r>
    </w:p>
    <w:p w14:paraId="6E0B014F" w14:textId="77777777" w:rsidR="007110C7" w:rsidRPr="007110C7" w:rsidRDefault="007110C7" w:rsidP="004B639C">
      <w:pPr>
        <w:pStyle w:val="Quote"/>
        <w:ind w:left="0"/>
      </w:pPr>
      <w:r w:rsidRPr="007110C7">
        <w:t xml:space="preserve">  Writing my dissertation was probably the most challenging experience, but also the most rewarding. It taught me the value of perseverance and open mindedness, as well as arousing an interest in undertaking further research in the future.  </w:t>
      </w:r>
    </w:p>
    <w:p w14:paraId="373E3780" w14:textId="77777777" w:rsidR="007110C7" w:rsidRPr="007110C7" w:rsidRDefault="007110C7" w:rsidP="004B639C">
      <w:pPr>
        <w:pStyle w:val="Quote"/>
        <w:ind w:left="0"/>
      </w:pPr>
      <w:r w:rsidRPr="007110C7">
        <w:t xml:space="preserve">  I would definitely recommend Swansea University to other students. It is a friendly university with supportive staff."</w:t>
      </w:r>
    </w:p>
    <w:p w14:paraId="68E3F07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0B8C92D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168]</w:t>
      </w:r>
    </w:p>
    <w:p w14:paraId="2AEB2AB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AD35134"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Sport and Exercise Science.</w:t>
      </w:r>
    </w:p>
    <w:p w14:paraId="37DF08B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Bay Campus.</w:t>
      </w:r>
    </w:p>
    <w:p w14:paraId="025F142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Top 20 in the UK Research Quality (Times &amp; Sunday Times University Guide 2020).</w:t>
      </w:r>
    </w:p>
    <w:p w14:paraId="1493E4D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latest (2014) Research Excellence Framework (REF) ranks us 5th in the UK for research impact and 15th for overall research quality. 72% of our research is rated ‘world-leading’ (4* [star]) or ‘internationally excellent’ (3* [star]). We have well-established links with organisations and commercial partners such as Diabetes UK, the Sugar Bureau, Haemair, Haemaflow Ltd, Play Wales, Abertawe Bro Morgannwg and Hywel Dda NHS Trusts, the Welsh Rugby Union, the Premier League and Active Swansea.</w:t>
      </w:r>
    </w:p>
    <w:p w14:paraId="08BE13ED"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also work with elite sports teams including UK Sport, Swansea City FC, Scarlets Rugby, Biarritz Rugby, Ospreys Rugby, WRU 7s, GB swimming, and GB Bobsleigh. Our staff regularly consult in exercise settings with populations with chronic disease, including diabetes, cardiac rehabilitation and renal care.</w:t>
      </w:r>
    </w:p>
    <w:p w14:paraId="7F0F2816"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r w:rsidRPr="007110C7">
        <w:rPr>
          <w:rFonts w:eastAsiaTheme="minorHAnsi" w:cs="Arial"/>
          <w:color w:val="auto"/>
          <w:lang w:eastAsia="en-US" w:bidi="ar-SA"/>
        </w:rPr>
        <w:t xml:space="preserve">  For more detailed course content, including a full module list, visit: </w:t>
      </w:r>
    </w:p>
    <w:p w14:paraId="0381CEA7"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94" w:history="1">
        <w:r w:rsidR="007110C7" w:rsidRPr="007110C7">
          <w:rPr>
            <w:rFonts w:eastAsiaTheme="minorHAnsi" w:cs="Arial"/>
            <w:color w:val="0563C1" w:themeColor="hyperlink"/>
            <w:u w:val="single"/>
            <w:lang w:eastAsia="en-US" w:bidi="ar-SA"/>
          </w:rPr>
          <w:t>https://www.swansea.ac.uk/postgraduate/</w:t>
        </w:r>
      </w:hyperlink>
    </w:p>
    <w:p w14:paraId="25E19D7C"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Taught Courses.</w:t>
      </w:r>
    </w:p>
    <w:p w14:paraId="5B635618"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0CEAAB7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first-class or 2:1 Honours degree in a relevant discipline.</w:t>
      </w:r>
    </w:p>
    <w:p w14:paraId="21C0B86B"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796F9F9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5.5 in each component) or Swansea University recognised equivalent.</w:t>
      </w:r>
    </w:p>
    <w:p w14:paraId="4A4A189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 and Bursaries.</w:t>
      </w:r>
    </w:p>
    <w:p w14:paraId="179EC75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offer a range of funding opportunities for both taught and research degrees. </w:t>
      </w:r>
    </w:p>
    <w:p w14:paraId="4152A7C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[computer cursor symbol] </w:t>
      </w:r>
      <w:hyperlink r:id="rId195" w:history="1">
        <w:r w:rsidRPr="007110C7">
          <w:rPr>
            <w:rFonts w:eastAsiaTheme="minorHAnsi" w:cs="Arial"/>
            <w:color w:val="0563C1" w:themeColor="hyperlink"/>
            <w:u w:val="single"/>
            <w:lang w:eastAsia="en-US" w:bidi="ar-SA"/>
          </w:rPr>
          <w:t>https://www.swansea.ac.uk/postgraduate/scholarships</w:t>
        </w:r>
      </w:hyperlink>
      <w:r w:rsidRPr="007110C7">
        <w:rPr>
          <w:rFonts w:eastAsiaTheme="minorHAnsi" w:cs="Arial"/>
          <w:color w:val="auto"/>
          <w:lang w:eastAsia="en-US" w:bidi="ar-SA"/>
        </w:rPr>
        <w:t xml:space="preserve"> </w:t>
      </w:r>
    </w:p>
    <w:p w14:paraId="1AFA6BB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Sports Ethics and Integrity MA [FT symbol].</w:t>
      </w:r>
    </w:p>
    <w:p w14:paraId="1402DB5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Responding to the global crisis in sports integrity, this course is a world-first innovation for sports administration and governance. The MAiSI will equip students for high-level careers in sports administration and governance, with a focus on ethical sports, integrity and compliance. Students will receive training that enables them to identify ethical </w:t>
      </w:r>
      <w:r w:rsidRPr="007110C7">
        <w:rPr>
          <w:rFonts w:eastAsiaTheme="minorHAnsi" w:cs="Arial"/>
          <w:color w:val="auto"/>
          <w:lang w:eastAsia="en-US" w:bidi="ar-SA"/>
        </w:rPr>
        <w:lastRenderedPageBreak/>
        <w:t>issues, engage in moral thinking, and translate decisions into moral actions – the three core skills required to develop sports integrity.</w:t>
      </w:r>
    </w:p>
    <w:p w14:paraId="4CA66C1B"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Modules typically include: </w:t>
      </w:r>
    </w:p>
    <w:p w14:paraId="278E222D" w14:textId="77777777" w:rsidR="007110C7" w:rsidRPr="007110C7" w:rsidRDefault="007110C7" w:rsidP="00614F08">
      <w:pPr>
        <w:widowControl/>
        <w:numPr>
          <w:ilvl w:val="0"/>
          <w:numId w:val="2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Ability, Disability and Sports Integrity.</w:t>
      </w:r>
    </w:p>
    <w:p w14:paraId="12C1CE13" w14:textId="77777777" w:rsidR="007110C7" w:rsidRPr="007110C7" w:rsidRDefault="007110C7" w:rsidP="00614F08">
      <w:pPr>
        <w:widowControl/>
        <w:numPr>
          <w:ilvl w:val="0"/>
          <w:numId w:val="2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Advanced English for Sports Ethics and Integrity.</w:t>
      </w:r>
    </w:p>
    <w:p w14:paraId="300B6B72" w14:textId="77777777" w:rsidR="007110C7" w:rsidRPr="007110C7" w:rsidRDefault="007110C7" w:rsidP="00614F08">
      <w:pPr>
        <w:widowControl/>
        <w:numPr>
          <w:ilvl w:val="0"/>
          <w:numId w:val="2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Anti-doping Ethics, Policy and Practice.</w:t>
      </w:r>
    </w:p>
    <w:p w14:paraId="4125C543" w14:textId="77777777" w:rsidR="007110C7" w:rsidRPr="007110C7" w:rsidRDefault="007110C7" w:rsidP="00614F08">
      <w:pPr>
        <w:widowControl/>
        <w:numPr>
          <w:ilvl w:val="0"/>
          <w:numId w:val="2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Ethical Theory, Sports Ethics and Integrity.</w:t>
      </w:r>
    </w:p>
    <w:p w14:paraId="610D74CD" w14:textId="77777777" w:rsidR="007110C7" w:rsidRPr="007110C7" w:rsidRDefault="007110C7" w:rsidP="00614F08">
      <w:pPr>
        <w:widowControl/>
        <w:numPr>
          <w:ilvl w:val="0"/>
          <w:numId w:val="2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Governance, Law and Sport Integrity.</w:t>
      </w:r>
    </w:p>
    <w:p w14:paraId="5C46D807" w14:textId="77777777" w:rsidR="007110C7" w:rsidRPr="007110C7" w:rsidRDefault="007110C7" w:rsidP="00614F08">
      <w:pPr>
        <w:widowControl/>
        <w:numPr>
          <w:ilvl w:val="0"/>
          <w:numId w:val="2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Olympism and the Olympic Movement.</w:t>
      </w:r>
    </w:p>
    <w:p w14:paraId="24DA728A" w14:textId="77777777" w:rsidR="007110C7" w:rsidRPr="007110C7" w:rsidRDefault="007110C7" w:rsidP="00614F08">
      <w:pPr>
        <w:widowControl/>
        <w:numPr>
          <w:ilvl w:val="0"/>
          <w:numId w:val="2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Research Methods and Skills.</w:t>
      </w:r>
    </w:p>
    <w:p w14:paraId="6B68E47B" w14:textId="77777777" w:rsidR="007110C7" w:rsidRPr="007110C7" w:rsidRDefault="007110C7" w:rsidP="00614F08">
      <w:pPr>
        <w:widowControl/>
        <w:numPr>
          <w:ilvl w:val="0"/>
          <w:numId w:val="2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Sports Management and Integrity.</w:t>
      </w:r>
    </w:p>
    <w:p w14:paraId="32124669" w14:textId="77777777" w:rsidR="007110C7" w:rsidRPr="007110C7" w:rsidRDefault="007110C7" w:rsidP="00614F08">
      <w:pPr>
        <w:widowControl/>
        <w:numPr>
          <w:ilvl w:val="0"/>
          <w:numId w:val="209"/>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Sport Values, Fair Play and Integrity.</w:t>
      </w:r>
    </w:p>
    <w:p w14:paraId="0223EA36"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Research Courses.</w:t>
      </w:r>
    </w:p>
    <w:p w14:paraId="36DCD8B5"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Entry Requirements. </w:t>
      </w:r>
    </w:p>
    <w:p w14:paraId="51726F5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2:1 honours degree or above in sports science or a relevant subject or an equivalent qualification.</w:t>
      </w:r>
    </w:p>
    <w:p w14:paraId="2E2680C6"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162704CC"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5.5 in each component) or Swansea University recognised equivalent.</w:t>
      </w:r>
    </w:p>
    <w:p w14:paraId="71EFC9EB"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Sports Science MSc By Research/MPhil/PhD [FT symbol], [PT symbol].</w:t>
      </w:r>
    </w:p>
    <w:p w14:paraId="172224F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invite applications from well-qualified candidates whose research interests correspond to our areas of research expertise medicine and health or sports ethics, integrity and governance.</w:t>
      </w:r>
    </w:p>
    <w:p w14:paraId="13F12DD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Recent MSc by Research topics include: </w:t>
      </w:r>
    </w:p>
    <w:p w14:paraId="267757BC" w14:textId="77777777" w:rsidR="007110C7" w:rsidRPr="007110C7" w:rsidRDefault="007110C7" w:rsidP="00614F08">
      <w:pPr>
        <w:widowControl/>
        <w:numPr>
          <w:ilvl w:val="0"/>
          <w:numId w:val="21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Visualisation of Fundamental Movement Skills (FMS): An Iterative Process Using An Overhand Throw.</w:t>
      </w:r>
    </w:p>
    <w:p w14:paraId="4B6D9299" w14:textId="77777777" w:rsidR="007110C7" w:rsidRPr="007110C7" w:rsidRDefault="007110C7" w:rsidP="00614F08">
      <w:pPr>
        <w:widowControl/>
        <w:numPr>
          <w:ilvl w:val="0"/>
          <w:numId w:val="21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Physical and Physiological Profiling in Elite Women's Rugby.</w:t>
      </w:r>
    </w:p>
    <w:p w14:paraId="459DE67A" w14:textId="77777777" w:rsidR="007110C7" w:rsidRPr="007110C7" w:rsidRDefault="007110C7" w:rsidP="00614F08">
      <w:pPr>
        <w:widowControl/>
        <w:numPr>
          <w:ilvl w:val="0"/>
          <w:numId w:val="21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Understanding Lower-Body Neuromuscular Asymmetries in Professional Rugby Union Athletes.</w:t>
      </w:r>
    </w:p>
    <w:p w14:paraId="559FA991" w14:textId="77777777" w:rsidR="007110C7" w:rsidRPr="007110C7" w:rsidRDefault="007110C7" w:rsidP="00614F08">
      <w:pPr>
        <w:widowControl/>
        <w:numPr>
          <w:ilvl w:val="0"/>
          <w:numId w:val="21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Blood glucose response to cardio-pulmonary exercise testing in type 1 diabetes.</w:t>
      </w:r>
    </w:p>
    <w:p w14:paraId="6938F1F2" w14:textId="77777777" w:rsidR="007110C7" w:rsidRPr="007110C7" w:rsidRDefault="007110C7" w:rsidP="00614F08">
      <w:pPr>
        <w:widowControl/>
        <w:numPr>
          <w:ilvl w:val="0"/>
          <w:numId w:val="21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Influence of carbohydrate ingestion on fatigue and injury risk in female football players.</w:t>
      </w:r>
    </w:p>
    <w:p w14:paraId="48A6BBB0" w14:textId="77777777" w:rsidR="007110C7" w:rsidRPr="007110C7" w:rsidRDefault="007110C7" w:rsidP="00614F08">
      <w:pPr>
        <w:widowControl/>
        <w:numPr>
          <w:ilvl w:val="0"/>
          <w:numId w:val="210"/>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effect of Constant Intensity Endurance Training (CIET) and High Intensity Interval Training (HIIT) on aerobic and anaerobic parameters in youth.</w:t>
      </w:r>
    </w:p>
    <w:p w14:paraId="3F7B228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1E996B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169]</w:t>
      </w:r>
    </w:p>
    <w:p w14:paraId="2947273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29B77ECF"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Recent PhD topics include:</w:t>
      </w:r>
    </w:p>
    <w:p w14:paraId="7F889646" w14:textId="77777777" w:rsidR="007110C7" w:rsidRPr="007110C7" w:rsidRDefault="007110C7" w:rsidP="00614F08">
      <w:pPr>
        <w:widowControl/>
        <w:numPr>
          <w:ilvl w:val="0"/>
          <w:numId w:val="21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Understanding the influence of air quality on physical activity in youth in order to develop specific nudges to promote physical activity and reduce Asthma attacks.</w:t>
      </w:r>
    </w:p>
    <w:p w14:paraId="35F9FBC8" w14:textId="77777777" w:rsidR="007110C7" w:rsidRPr="007110C7" w:rsidRDefault="007110C7" w:rsidP="00614F08">
      <w:pPr>
        <w:widowControl/>
        <w:numPr>
          <w:ilvl w:val="0"/>
          <w:numId w:val="21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Moving together: A technology-based intergenerational intervention to increase physical activity and well-being in older adults and children.</w:t>
      </w:r>
    </w:p>
    <w:p w14:paraId="523D0757" w14:textId="77777777" w:rsidR="007110C7" w:rsidRPr="007110C7" w:rsidRDefault="007110C7" w:rsidP="00614F08">
      <w:pPr>
        <w:widowControl/>
        <w:numPr>
          <w:ilvl w:val="0"/>
          <w:numId w:val="21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Exercise in cystic fibrosis – effects on physiological and psychological parameters.</w:t>
      </w:r>
    </w:p>
    <w:p w14:paraId="0A4F6CBA" w14:textId="77777777" w:rsidR="007110C7" w:rsidRPr="007110C7" w:rsidRDefault="007110C7" w:rsidP="00614F08">
      <w:pPr>
        <w:widowControl/>
        <w:numPr>
          <w:ilvl w:val="0"/>
          <w:numId w:val="21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Pre-competition and recovery strategies in elite sport: the use of vacular [sic] occlusion and ischemia.</w:t>
      </w:r>
    </w:p>
    <w:p w14:paraId="240AC010" w14:textId="77777777" w:rsidR="007110C7" w:rsidRPr="007110C7" w:rsidRDefault="007110C7" w:rsidP="00614F08">
      <w:pPr>
        <w:widowControl/>
        <w:numPr>
          <w:ilvl w:val="0"/>
          <w:numId w:val="21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Fairness and Difference: An Ethical and Philosophical Framework for Classification in Paralympic Sport.</w:t>
      </w:r>
    </w:p>
    <w:p w14:paraId="4B76EAE5" w14:textId="77777777" w:rsidR="007110C7" w:rsidRPr="007110C7" w:rsidRDefault="007110C7" w:rsidP="00614F08">
      <w:pPr>
        <w:widowControl/>
        <w:numPr>
          <w:ilvl w:val="0"/>
          <w:numId w:val="21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Protecting the Health and Wellbeing of Children in Sport.</w:t>
      </w:r>
    </w:p>
    <w:p w14:paraId="2C1E3F2A" w14:textId="77777777" w:rsidR="007110C7" w:rsidRPr="007110C7" w:rsidRDefault="007110C7" w:rsidP="00614F08">
      <w:pPr>
        <w:widowControl/>
        <w:numPr>
          <w:ilvl w:val="0"/>
          <w:numId w:val="211"/>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lastRenderedPageBreak/>
        <w:t>Understanding, promoting, and protecting the wellbeing of competitive swimmers.</w:t>
      </w:r>
    </w:p>
    <w:p w14:paraId="1F69FE4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Please check out our website for a full list of research projects available.</w:t>
      </w:r>
    </w:p>
    <w:p w14:paraId="404CE9B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[Transcriber’s note: here is a photograph showing a laboratory with a person on an exercise bike whilst wearing a mask which connects to the bike. To the side, another person watches whilst writing on a pad of paper. End of note.]</w:t>
      </w:r>
    </w:p>
    <w:p w14:paraId="61AE2DD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220E18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170]</w:t>
      </w:r>
    </w:p>
    <w:p w14:paraId="7278C4C4"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1E219368"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War and Society.</w:t>
      </w:r>
    </w:p>
    <w:p w14:paraId="0920CE8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Singleton Park Campus.</w:t>
      </w:r>
    </w:p>
    <w:p w14:paraId="4A9FF16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7th in the UK Research Impact (Research Excellence Framework 2014).</w:t>
      </w:r>
    </w:p>
    <w:p w14:paraId="74FCC685"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War has been the powerful catalyst for change throughout history. It inflicts terrible suffering and degradation, yet evokes great bravery and heroism, and inspires great art.</w:t>
      </w:r>
    </w:p>
    <w:p w14:paraId="2058CEC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programme asks critical questions about conflict, society, war, culture and politics. Is war a cultural or a political activity? Can the logic of peace lead to the logic of war? To what extent is technology the deterministic factor in winning a modern military conflict? Is there ever a case for a ‘just war’? How do ordinary people experience military conflict, and what are the cultural and artistic responses to war?</w:t>
      </w:r>
    </w:p>
    <w:p w14:paraId="0A02A3A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Among our research interests are militarisation of society and culture, laws and ethics of war, World War I and II, Spanish Civil War, and post-war reconstruction.</w:t>
      </w:r>
    </w:p>
    <w:p w14:paraId="224D304F"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r w:rsidRPr="007110C7">
        <w:rPr>
          <w:rFonts w:eastAsiaTheme="minorHAnsi" w:cs="Arial"/>
          <w:color w:val="auto"/>
          <w:lang w:eastAsia="en-US" w:bidi="ar-SA"/>
        </w:rPr>
        <w:t xml:space="preserve">  For more detailed course content, including a full module list, visit: </w:t>
      </w:r>
    </w:p>
    <w:p w14:paraId="06431D18"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96" w:history="1">
        <w:r w:rsidR="007110C7" w:rsidRPr="007110C7">
          <w:rPr>
            <w:rFonts w:eastAsiaTheme="minorHAnsi" w:cs="Arial"/>
            <w:color w:val="0563C1" w:themeColor="hyperlink"/>
            <w:u w:val="single"/>
            <w:lang w:eastAsia="en-US" w:bidi="ar-SA"/>
          </w:rPr>
          <w:t>https://www.swansea.ac.uk/postgraduate/</w:t>
        </w:r>
      </w:hyperlink>
    </w:p>
    <w:p w14:paraId="57BFE5C1"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Taught Courses.</w:t>
      </w:r>
    </w:p>
    <w:p w14:paraId="77DDF440"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18F044F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2:2 honours degree or Swansea University recognised equivalent (with an overall average of 55% or above) typical entry requirement is a degree in any background.</w:t>
      </w:r>
    </w:p>
    <w:p w14:paraId="5492B28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1AD826C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5.5 in each component) or Swansea University recognised equivalent.</w:t>
      </w:r>
    </w:p>
    <w:p w14:paraId="7155A265"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 and Bursaries.</w:t>
      </w:r>
    </w:p>
    <w:p w14:paraId="7D43FCA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 range of postgraduate scholarships and bursaries are available.</w:t>
      </w:r>
    </w:p>
    <w:p w14:paraId="34410F4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[computer cursor symbol] </w:t>
      </w:r>
      <w:hyperlink r:id="rId197" w:history="1">
        <w:r w:rsidRPr="007110C7">
          <w:rPr>
            <w:rFonts w:eastAsiaTheme="minorHAnsi" w:cs="Arial"/>
            <w:color w:val="0563C1" w:themeColor="hyperlink"/>
            <w:u w:val="single"/>
            <w:lang w:eastAsia="en-US" w:bidi="ar-SA"/>
          </w:rPr>
          <w:t>https://www.swansea.ac.uk/postgraduate/scholarships</w:t>
        </w:r>
      </w:hyperlink>
      <w:r w:rsidRPr="007110C7">
        <w:rPr>
          <w:rFonts w:eastAsiaTheme="minorHAnsi" w:cs="Arial"/>
          <w:color w:val="auto"/>
          <w:lang w:eastAsia="en-US" w:bidi="ar-SA"/>
        </w:rPr>
        <w:t xml:space="preserve"> </w:t>
      </w:r>
    </w:p>
    <w:p w14:paraId="3EF2F01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War and Society MA [FT symbol], [PT symbol], [winding arrow symbol].</w:t>
      </w:r>
    </w:p>
    <w:p w14:paraId="08F1035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MA in War and Society is an advanced, interdisciplinary degree that stands at the intersection of history, memory studies, political science, and strategy studies. Located in the Department of Political and Cultural Studies, War and Society draws on the strength of History, American Studies, Classics, Ancient History and Egyptology, Politics and International Relations, as well as Literature and Media and Communication.</w:t>
      </w:r>
    </w:p>
    <w:p w14:paraId="2119CC71"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Modules typically include:</w:t>
      </w:r>
    </w:p>
    <w:p w14:paraId="75C4C87D" w14:textId="77777777" w:rsidR="007110C7" w:rsidRPr="007110C7" w:rsidRDefault="007110C7" w:rsidP="00614F08">
      <w:pPr>
        <w:widowControl/>
        <w:numPr>
          <w:ilvl w:val="0"/>
          <w:numId w:val="21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Critical Security.</w:t>
      </w:r>
    </w:p>
    <w:p w14:paraId="194C6184" w14:textId="77777777" w:rsidR="007110C7" w:rsidRPr="007110C7" w:rsidRDefault="007110C7" w:rsidP="00614F08">
      <w:pPr>
        <w:widowControl/>
        <w:numPr>
          <w:ilvl w:val="0"/>
          <w:numId w:val="21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Digital War.</w:t>
      </w:r>
    </w:p>
    <w:p w14:paraId="2245D368" w14:textId="77777777" w:rsidR="007110C7" w:rsidRPr="007110C7" w:rsidRDefault="007110C7" w:rsidP="00614F08">
      <w:pPr>
        <w:widowControl/>
        <w:numPr>
          <w:ilvl w:val="0"/>
          <w:numId w:val="21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Fascism and Culture.</w:t>
      </w:r>
    </w:p>
    <w:p w14:paraId="6BCBF713" w14:textId="77777777" w:rsidR="007110C7" w:rsidRPr="007110C7" w:rsidRDefault="007110C7" w:rsidP="00614F08">
      <w:pPr>
        <w:widowControl/>
        <w:numPr>
          <w:ilvl w:val="0"/>
          <w:numId w:val="21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Human Rights and Humanitarian Intervention.</w:t>
      </w:r>
    </w:p>
    <w:p w14:paraId="0AD279E2" w14:textId="77777777" w:rsidR="007110C7" w:rsidRPr="007110C7" w:rsidRDefault="007110C7" w:rsidP="00614F08">
      <w:pPr>
        <w:widowControl/>
        <w:numPr>
          <w:ilvl w:val="0"/>
          <w:numId w:val="21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Introduction to Advanced Medieval Studies.</w:t>
      </w:r>
    </w:p>
    <w:p w14:paraId="479A8ED2" w14:textId="77777777" w:rsidR="007110C7" w:rsidRPr="007110C7" w:rsidRDefault="007110C7" w:rsidP="00614F08">
      <w:pPr>
        <w:widowControl/>
        <w:numPr>
          <w:ilvl w:val="0"/>
          <w:numId w:val="21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Terrorism, Conflict, and the Media.</w:t>
      </w:r>
    </w:p>
    <w:p w14:paraId="0F65DF37" w14:textId="77777777" w:rsidR="007110C7" w:rsidRPr="007110C7" w:rsidRDefault="007110C7" w:rsidP="00614F08">
      <w:pPr>
        <w:widowControl/>
        <w:numPr>
          <w:ilvl w:val="0"/>
          <w:numId w:val="21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Violence, Conflict and Development.</w:t>
      </w:r>
    </w:p>
    <w:p w14:paraId="5230FB0D" w14:textId="77777777" w:rsidR="007110C7" w:rsidRPr="007110C7" w:rsidRDefault="007110C7" w:rsidP="00614F08">
      <w:pPr>
        <w:widowControl/>
        <w:numPr>
          <w:ilvl w:val="0"/>
          <w:numId w:val="21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lastRenderedPageBreak/>
        <w:t>War, Identity and Society.</w:t>
      </w:r>
    </w:p>
    <w:p w14:paraId="3C1BF2CC" w14:textId="77777777" w:rsidR="007110C7" w:rsidRPr="007110C7" w:rsidRDefault="007110C7" w:rsidP="00614F08">
      <w:pPr>
        <w:widowControl/>
        <w:numPr>
          <w:ilvl w:val="0"/>
          <w:numId w:val="212"/>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War, Technology and Society.</w:t>
      </w:r>
    </w:p>
    <w:p w14:paraId="173E441E"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Research Courses.</w:t>
      </w:r>
    </w:p>
    <w:p w14:paraId="4AC7FBBA"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7510FDB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2:1 honours degree, or higher degree, or Swansea University recognised equivalent qualification.</w:t>
      </w:r>
    </w:p>
    <w:p w14:paraId="27E13117"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English Language Requirement.</w:t>
      </w:r>
    </w:p>
    <w:p w14:paraId="0525056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IELTS 6.5 (minimum of 6.5 in each component) or Swansea University recognised equivalent.</w:t>
      </w:r>
    </w:p>
    <w:p w14:paraId="784D86FA"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War and Society MA by Research [FT symbol], [PT symbol].</w:t>
      </w:r>
    </w:p>
    <w:p w14:paraId="51400BFF"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welcome applications from students wishing to pursue graduate level research. Prospective MA students and those who are interested in MPhil/PhD, are encouraged to contact the Political and Cultural Studies postgraduate research director, Dr Dennis Schmidt – (</w:t>
      </w:r>
      <w:hyperlink r:id="rId198" w:history="1">
        <w:r w:rsidRPr="007110C7">
          <w:rPr>
            <w:rFonts w:eastAsiaTheme="minorHAnsi" w:cs="Arial"/>
            <w:color w:val="0563C1" w:themeColor="hyperlink"/>
            <w:u w:val="single"/>
            <w:lang w:eastAsia="en-US" w:bidi="ar-SA"/>
          </w:rPr>
          <w:t>d.r.schmidt@swansea.ac.uk</w:t>
        </w:r>
      </w:hyperlink>
      <w:r w:rsidRPr="007110C7">
        <w:rPr>
          <w:rFonts w:eastAsiaTheme="minorHAnsi" w:cs="Arial"/>
          <w:color w:val="auto"/>
          <w:lang w:eastAsia="en-US" w:bidi="ar-SA"/>
        </w:rPr>
        <w:t>) to explore possible supervision teams and topics. The War and Society programme is closely connected to the research strengths of the academic staff who are actively involved in the International Studies, Conflict and Security (ISCAS) research group. Its members produce world-class research in the areas of conflict and security, empire and post colonialism, conflict and development, ‘digital’ war, and war and culture. ISCAS also seeks to promote collaboration between scholars, policymakers and cultural providers.</w:t>
      </w:r>
    </w:p>
    <w:p w14:paraId="21191420"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As a War and Society research student you will be part of the Graduate Centre, providing pastoral as well as administrative support and is also responsible for research skills training and support, and facilitating a lively intellectual environment for the College’s postgraduate research community of 200 students.</w:t>
      </w:r>
    </w:p>
    <w:p w14:paraId="5A25C4F9"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6026AE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[page 171]</w:t>
      </w:r>
    </w:p>
    <w:p w14:paraId="55CB458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72383053" w14:textId="77777777" w:rsidR="007110C7" w:rsidRPr="007110C7" w:rsidRDefault="007110C7" w:rsidP="007110C7">
      <w:pPr>
        <w:keepNext/>
        <w:keepLines/>
        <w:widowControl/>
        <w:spacing w:before="240"/>
        <w:outlineLvl w:val="0"/>
        <w:rPr>
          <w:rFonts w:eastAsiaTheme="majorEastAsia" w:cstheme="majorBidi"/>
          <w:b/>
          <w:bCs/>
          <w:color w:val="000000" w:themeColor="text1"/>
          <w:szCs w:val="28"/>
          <w:lang w:eastAsia="en-US" w:bidi="ar-SA"/>
        </w:rPr>
      </w:pPr>
      <w:r w:rsidRPr="007110C7">
        <w:rPr>
          <w:rFonts w:eastAsiaTheme="majorEastAsia" w:cstheme="majorBidi"/>
          <w:b/>
          <w:bCs/>
          <w:color w:val="000000" w:themeColor="text1"/>
          <w:szCs w:val="28"/>
          <w:lang w:eastAsia="en-US" w:bidi="ar-SA"/>
        </w:rPr>
        <w:t>Welsh.</w:t>
      </w:r>
    </w:p>
    <w:p w14:paraId="70A2D4E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Singleton Park Campus.</w:t>
      </w:r>
    </w:p>
    <w:p w14:paraId="31CE08AB"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1st in Wales Research Excellence (Research Excellence Framework 2014).</w:t>
      </w:r>
    </w:p>
    <w:p w14:paraId="482F59DE"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Gaining a further degree in Welsh is an exciting and varied experience, which nurtures understanding and creativity as we search for new ways to interpret and contribute to the cultural life of Wales and its language.</w:t>
      </w:r>
    </w:p>
    <w:p w14:paraId="5B977A01"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latest (2014) Research Excellence Framework (REF) ranked Welsh at Swansea University as 1st from those departments which submitted their work to the Celtic Studies sub-panel, and 2nd for Celtic Studies in the UK. It ranked 100% of our research as ‘world-class’ or above, and 69% of the research presented as of international excellence or leading the field internationally (3-4* [star]). Our expertise includes language projects, language law and policy, literature of all periods, literary criticism and creative writing.</w:t>
      </w:r>
    </w:p>
    <w:p w14:paraId="5D3068D4" w14:textId="77777777" w:rsidR="007110C7" w:rsidRPr="007110C7" w:rsidRDefault="007110C7" w:rsidP="007110C7">
      <w:pPr>
        <w:widowControl/>
        <w:autoSpaceDE w:val="0"/>
        <w:autoSpaceDN w:val="0"/>
        <w:adjustRightInd w:val="0"/>
        <w:ind w:right="-380"/>
        <w:rPr>
          <w:rFonts w:eastAsiaTheme="minorHAnsi" w:cstheme="minorBidi"/>
          <w:color w:val="auto"/>
          <w:lang w:eastAsia="en-US" w:bidi="ar-SA"/>
        </w:rPr>
      </w:pPr>
      <w:r w:rsidRPr="007110C7">
        <w:rPr>
          <w:rFonts w:eastAsiaTheme="minorHAnsi" w:cs="Arial"/>
          <w:color w:val="auto"/>
          <w:lang w:eastAsia="en-US" w:bidi="ar-SA"/>
        </w:rPr>
        <w:t xml:space="preserve">  For more detailed course content, including a full module list, visit: </w:t>
      </w:r>
    </w:p>
    <w:p w14:paraId="25327F82" w14:textId="77777777" w:rsidR="007110C7" w:rsidRPr="007110C7" w:rsidRDefault="007611D1" w:rsidP="007110C7">
      <w:pPr>
        <w:widowControl/>
        <w:autoSpaceDE w:val="0"/>
        <w:autoSpaceDN w:val="0"/>
        <w:adjustRightInd w:val="0"/>
        <w:ind w:right="-380"/>
        <w:rPr>
          <w:rFonts w:eastAsiaTheme="minorHAnsi" w:cs="Arial"/>
          <w:color w:val="auto"/>
          <w:lang w:eastAsia="en-US" w:bidi="ar-SA"/>
        </w:rPr>
      </w:pPr>
      <w:hyperlink r:id="rId199" w:history="1">
        <w:r w:rsidR="007110C7" w:rsidRPr="007110C7">
          <w:rPr>
            <w:rFonts w:eastAsiaTheme="minorHAnsi" w:cs="Arial"/>
            <w:color w:val="0563C1" w:themeColor="hyperlink"/>
            <w:u w:val="single"/>
            <w:lang w:eastAsia="en-US" w:bidi="ar-SA"/>
          </w:rPr>
          <w:t>https://www.swansea.ac.uk/postgraduate/</w:t>
        </w:r>
      </w:hyperlink>
    </w:p>
    <w:p w14:paraId="1D5266A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Taught Courses.</w:t>
      </w:r>
    </w:p>
    <w:p w14:paraId="7D3A13D9"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3818689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2:1 honours degree or above in Welsh or in a related subject. Relevant experience alongside a portfolio of recent work can also be considered.</w:t>
      </w:r>
    </w:p>
    <w:p w14:paraId="1B712CF8"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lastRenderedPageBreak/>
        <w:t>Linguistic ability.</w:t>
      </w:r>
    </w:p>
    <w:p w14:paraId="5FD6DDD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applicant’s qualifications and experiences should highlight their linguistic ability, but this could be discussed during an interview. Research can be conducted through the medium of Welsh or English. </w:t>
      </w:r>
    </w:p>
    <w:p w14:paraId="51096057"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Scholarships and Bursaries.</w:t>
      </w:r>
    </w:p>
    <w:p w14:paraId="6FC1BE46"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offer a range of funding opportunities for both taught and research degrees. Our students have also previously been funded by the Arts and Humanities Research Council, and Welsh institutions and organisations such as the Coleg Cymraeg Cenedlaethol and Pantyfedwen Trust.</w:t>
      </w:r>
    </w:p>
    <w:p w14:paraId="76AD670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theme="minorBidi"/>
          <w:color w:val="auto"/>
          <w:lang w:eastAsia="en-US" w:bidi="ar-SA"/>
        </w:rPr>
        <w:t xml:space="preserve">[computer cursor symbol] </w:t>
      </w:r>
      <w:hyperlink r:id="rId200" w:history="1">
        <w:r w:rsidRPr="007110C7">
          <w:rPr>
            <w:rFonts w:eastAsiaTheme="minorHAnsi" w:cs="Arial"/>
            <w:color w:val="0563C1" w:themeColor="hyperlink"/>
            <w:u w:val="single"/>
            <w:lang w:eastAsia="en-US" w:bidi="ar-SA"/>
          </w:rPr>
          <w:t>https://www.swansea.ac.uk/postgraduate/scholarships</w:t>
        </w:r>
      </w:hyperlink>
      <w:r w:rsidRPr="007110C7">
        <w:rPr>
          <w:rFonts w:eastAsiaTheme="minorHAnsi" w:cs="Arial"/>
          <w:color w:val="auto"/>
          <w:lang w:eastAsia="en-US" w:bidi="ar-SA"/>
        </w:rPr>
        <w:t xml:space="preserve"> </w:t>
      </w:r>
    </w:p>
    <w:p w14:paraId="7555A0FF"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Professional Translation MA [FT symbol], [PT symbol].</w:t>
      </w:r>
    </w:p>
    <w:p w14:paraId="710E5EC7"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This is an ideal degree for those wishing to work within the translation profession. It stresses the importance of good grammar and writing skills and the use of translation memory software. The course looks at translating for the public along with a more technical way of translating for specialists. A variety of techniques are used to develop the student’s standard of translation, including work experience. The combination of translation memory software and developing language standards through feedback is a great asset for graduates.</w:t>
      </w:r>
    </w:p>
    <w:p w14:paraId="4F56FA25"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 xml:space="preserve">The programme includes: </w:t>
      </w:r>
    </w:p>
    <w:p w14:paraId="56C72F0A" w14:textId="77777777" w:rsidR="007110C7" w:rsidRPr="007110C7" w:rsidRDefault="007110C7" w:rsidP="00614F08">
      <w:pPr>
        <w:widowControl/>
        <w:numPr>
          <w:ilvl w:val="0"/>
          <w:numId w:val="21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Advanced Translation modules in the fields of education, public health and law, where the focus will be on the standard of your personal translating.</w:t>
      </w:r>
    </w:p>
    <w:p w14:paraId="3264650E" w14:textId="77777777" w:rsidR="007110C7" w:rsidRPr="007110C7" w:rsidRDefault="007110C7" w:rsidP="00614F08">
      <w:pPr>
        <w:widowControl/>
        <w:numPr>
          <w:ilvl w:val="0"/>
          <w:numId w:val="21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 module on translation technology, where you will learn how to use different programmes.</w:t>
      </w:r>
    </w:p>
    <w:p w14:paraId="50859C6E" w14:textId="77777777" w:rsidR="007110C7" w:rsidRPr="007110C7" w:rsidRDefault="007110C7" w:rsidP="00614F08">
      <w:pPr>
        <w:widowControl/>
        <w:numPr>
          <w:ilvl w:val="0"/>
          <w:numId w:val="21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Several other modules in theory and the use of translation, alongside the opportunity to learn a new language.</w:t>
      </w:r>
    </w:p>
    <w:p w14:paraId="30CF19B4" w14:textId="77777777" w:rsidR="007110C7" w:rsidRPr="007110C7" w:rsidRDefault="007110C7" w:rsidP="00614F08">
      <w:pPr>
        <w:widowControl/>
        <w:numPr>
          <w:ilvl w:val="0"/>
          <w:numId w:val="213"/>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An opportunity to gain valuable contacts and work experience with translation companies.</w:t>
      </w:r>
    </w:p>
    <w:p w14:paraId="1419DDE4"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Research Courses.</w:t>
      </w:r>
    </w:p>
    <w:p w14:paraId="3F6242F4"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Entry Requirements.</w:t>
      </w:r>
    </w:p>
    <w:p w14:paraId="37AF5D4A"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Typically a 2:1 honours degree or above or Swansea University recognised equivalent qualification in Welsh or in a related subject for the following programme. It is desirable that PhD candidates already hold a master's degree, but please contact us to discuss any questions.</w:t>
      </w:r>
    </w:p>
    <w:p w14:paraId="5D9AA0C5" w14:textId="77777777" w:rsidR="007110C7" w:rsidRPr="007110C7" w:rsidRDefault="007110C7" w:rsidP="007110C7">
      <w:pPr>
        <w:keepNext/>
        <w:keepLines/>
        <w:widowControl/>
        <w:outlineLvl w:val="2"/>
        <w:rPr>
          <w:rFonts w:eastAsiaTheme="majorEastAsia" w:cstheme="majorBidi"/>
          <w:b/>
          <w:bCs/>
          <w:color w:val="000000" w:themeColor="text1"/>
          <w:lang w:eastAsia="en-US" w:bidi="ar-SA"/>
        </w:rPr>
      </w:pPr>
      <w:r w:rsidRPr="007110C7">
        <w:rPr>
          <w:rFonts w:eastAsiaTheme="majorEastAsia" w:cstheme="majorBidi"/>
          <w:b/>
          <w:bCs/>
          <w:color w:val="000000" w:themeColor="text1"/>
          <w:lang w:eastAsia="en-US" w:bidi="ar-SA"/>
        </w:rPr>
        <w:t>Linguistic Ability.</w:t>
      </w:r>
    </w:p>
    <w:p w14:paraId="10168AF3"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The applicant’s qualifications and experiences should highlight their linguistic ability, but this could be discussed during an interview. Research can be conducted through the medium of Welsh or English. Students can attend language courses for Welsh learners.</w:t>
      </w:r>
    </w:p>
    <w:p w14:paraId="4BDD3689" w14:textId="77777777" w:rsidR="007110C7" w:rsidRPr="007110C7" w:rsidRDefault="007110C7" w:rsidP="007110C7">
      <w:pPr>
        <w:keepNext/>
        <w:keepLines/>
        <w:widowControl/>
        <w:spacing w:before="120" w:after="40"/>
        <w:outlineLvl w:val="1"/>
        <w:rPr>
          <w:rFonts w:eastAsiaTheme="majorEastAsia" w:cstheme="majorBidi"/>
          <w:b/>
          <w:bCs/>
          <w:color w:val="000000" w:themeColor="text1"/>
          <w:szCs w:val="26"/>
          <w:lang w:eastAsia="en-US" w:bidi="ar-SA"/>
        </w:rPr>
      </w:pPr>
      <w:r w:rsidRPr="007110C7">
        <w:rPr>
          <w:rFonts w:eastAsiaTheme="majorEastAsia" w:cstheme="majorBidi"/>
          <w:b/>
          <w:bCs/>
          <w:color w:val="000000" w:themeColor="text1"/>
          <w:szCs w:val="26"/>
          <w:lang w:eastAsia="en-US" w:bidi="ar-SA"/>
        </w:rPr>
        <w:t>Welsh MA by Research/MPhil/PhD [FT symbol], [PT symbol].</w:t>
      </w:r>
    </w:p>
    <w:p w14:paraId="008210B2"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r w:rsidRPr="007110C7">
        <w:rPr>
          <w:rFonts w:eastAsiaTheme="minorHAnsi" w:cs="Arial"/>
          <w:color w:val="auto"/>
          <w:lang w:eastAsia="en-US" w:bidi="ar-SA"/>
        </w:rPr>
        <w:t xml:space="preserve">  We invite applications from well-qualified candidates whose research interests correspond to our areas of research expertise:</w:t>
      </w:r>
    </w:p>
    <w:p w14:paraId="18C737DC" w14:textId="77777777" w:rsidR="007110C7" w:rsidRPr="007110C7" w:rsidRDefault="007110C7" w:rsidP="00614F08">
      <w:pPr>
        <w:widowControl/>
        <w:numPr>
          <w:ilvl w:val="0"/>
          <w:numId w:val="21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Bilingualism and Language Planning.</w:t>
      </w:r>
    </w:p>
    <w:p w14:paraId="2DB6B96F" w14:textId="77777777" w:rsidR="007110C7" w:rsidRPr="007110C7" w:rsidRDefault="007110C7" w:rsidP="00614F08">
      <w:pPr>
        <w:widowControl/>
        <w:numPr>
          <w:ilvl w:val="0"/>
          <w:numId w:val="21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Creative Writing.</w:t>
      </w:r>
    </w:p>
    <w:p w14:paraId="55F49361" w14:textId="77777777" w:rsidR="007110C7" w:rsidRPr="007110C7" w:rsidRDefault="007110C7" w:rsidP="00614F08">
      <w:pPr>
        <w:widowControl/>
        <w:numPr>
          <w:ilvl w:val="0"/>
          <w:numId w:val="21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Culture and Place.</w:t>
      </w:r>
    </w:p>
    <w:p w14:paraId="22C6CD57" w14:textId="77777777" w:rsidR="007110C7" w:rsidRPr="007110C7" w:rsidRDefault="007110C7" w:rsidP="00614F08">
      <w:pPr>
        <w:widowControl/>
        <w:numPr>
          <w:ilvl w:val="0"/>
          <w:numId w:val="21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 Historiography of the Welsh Language.</w:t>
      </w:r>
    </w:p>
    <w:p w14:paraId="3FC03D59" w14:textId="77777777" w:rsidR="007110C7" w:rsidRPr="007110C7" w:rsidRDefault="007110C7" w:rsidP="00614F08">
      <w:pPr>
        <w:widowControl/>
        <w:numPr>
          <w:ilvl w:val="0"/>
          <w:numId w:val="21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Language Law and Policy.</w:t>
      </w:r>
    </w:p>
    <w:p w14:paraId="4CFE68C1" w14:textId="77777777" w:rsidR="007110C7" w:rsidRPr="007110C7" w:rsidRDefault="007110C7" w:rsidP="00614F08">
      <w:pPr>
        <w:widowControl/>
        <w:numPr>
          <w:ilvl w:val="0"/>
          <w:numId w:val="21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Literary Theories.</w:t>
      </w:r>
    </w:p>
    <w:p w14:paraId="5705A3C1" w14:textId="77777777" w:rsidR="007110C7" w:rsidRPr="007110C7" w:rsidRDefault="007110C7" w:rsidP="00614F08">
      <w:pPr>
        <w:widowControl/>
        <w:numPr>
          <w:ilvl w:val="0"/>
          <w:numId w:val="21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Sociolinguistics.</w:t>
      </w:r>
    </w:p>
    <w:p w14:paraId="0E6815AF" w14:textId="77777777" w:rsidR="007110C7" w:rsidRPr="007110C7" w:rsidRDefault="007110C7" w:rsidP="00614F08">
      <w:pPr>
        <w:widowControl/>
        <w:numPr>
          <w:ilvl w:val="0"/>
          <w:numId w:val="21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lastRenderedPageBreak/>
        <w:t>Techniques and the Technology of Translation.</w:t>
      </w:r>
    </w:p>
    <w:p w14:paraId="4A1483A2" w14:textId="77777777" w:rsidR="007110C7" w:rsidRPr="007110C7" w:rsidRDefault="007110C7" w:rsidP="00614F08">
      <w:pPr>
        <w:widowControl/>
        <w:numPr>
          <w:ilvl w:val="0"/>
          <w:numId w:val="21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Theatre, Film and Drama.</w:t>
      </w:r>
    </w:p>
    <w:p w14:paraId="100ACC60" w14:textId="77777777" w:rsidR="007110C7" w:rsidRPr="007110C7" w:rsidRDefault="007110C7" w:rsidP="00614F08">
      <w:pPr>
        <w:widowControl/>
        <w:numPr>
          <w:ilvl w:val="0"/>
          <w:numId w:val="215"/>
        </w:numPr>
        <w:autoSpaceDE w:val="0"/>
        <w:autoSpaceDN w:val="0"/>
        <w:adjustRightInd w:val="0"/>
        <w:ind w:right="-380"/>
        <w:contextualSpacing/>
        <w:rPr>
          <w:rFonts w:eastAsiaTheme="minorHAnsi" w:cs="Arial"/>
          <w:color w:val="auto"/>
          <w:lang w:eastAsia="en-US" w:bidi="ar-SA"/>
        </w:rPr>
      </w:pPr>
      <w:r w:rsidRPr="007110C7">
        <w:rPr>
          <w:rFonts w:eastAsiaTheme="minorHAnsi" w:cs="Arial"/>
          <w:color w:val="auto"/>
          <w:lang w:eastAsia="en-US" w:bidi="ar-SA"/>
        </w:rPr>
        <w:t>Welsh for Adults and Language Acquisition.</w:t>
      </w:r>
    </w:p>
    <w:p w14:paraId="094F2F48" w14:textId="77777777" w:rsidR="007110C7" w:rsidRPr="007110C7" w:rsidRDefault="007110C7" w:rsidP="007110C7">
      <w:pPr>
        <w:widowControl/>
        <w:autoSpaceDE w:val="0"/>
        <w:autoSpaceDN w:val="0"/>
        <w:adjustRightInd w:val="0"/>
        <w:ind w:right="-380"/>
        <w:rPr>
          <w:rFonts w:eastAsiaTheme="minorHAnsi" w:cs="Arial"/>
          <w:color w:val="auto"/>
          <w:lang w:eastAsia="en-US" w:bidi="ar-SA"/>
        </w:rPr>
      </w:pPr>
    </w:p>
    <w:p w14:paraId="3DD59DAC" w14:textId="77777777" w:rsidR="007110C7" w:rsidRPr="007110C7" w:rsidRDefault="007110C7" w:rsidP="007110C7">
      <w:r w:rsidRPr="007110C7">
        <w:t>[page 172]</w:t>
      </w:r>
    </w:p>
    <w:p w14:paraId="470E9205" w14:textId="77777777" w:rsidR="007110C7" w:rsidRPr="007110C7" w:rsidRDefault="007110C7" w:rsidP="007110C7"/>
    <w:p w14:paraId="1504AF0C" w14:textId="77777777" w:rsidR="007110C7" w:rsidRPr="007110C7" w:rsidRDefault="007110C7" w:rsidP="003D184F">
      <w:pPr>
        <w:pStyle w:val="Heading1"/>
        <w:rPr>
          <w:lang w:val="en-US" w:bidi="ar-SA"/>
        </w:rPr>
      </w:pPr>
      <w:r w:rsidRPr="007110C7">
        <w:rPr>
          <w:lang w:val="en-US" w:bidi="ar-SA"/>
        </w:rPr>
        <w:t>New courses.</w:t>
      </w:r>
    </w:p>
    <w:p w14:paraId="6FBC220B" w14:textId="77777777" w:rsidR="007110C7" w:rsidRPr="007110C7" w:rsidRDefault="007110C7" w:rsidP="003D184F">
      <w:pPr>
        <w:pStyle w:val="Heading2"/>
        <w:rPr>
          <w:lang w:val="en-US" w:bidi="ar-SA"/>
        </w:rPr>
      </w:pPr>
      <w:r w:rsidRPr="007110C7">
        <w:rPr>
          <w:lang w:val="en-US" w:bidi="ar-SA"/>
        </w:rPr>
        <w:t>Coming soon.</w:t>
      </w:r>
    </w:p>
    <w:p w14:paraId="1F72F32A" w14:textId="77777777" w:rsidR="007110C7" w:rsidRPr="007110C7" w:rsidRDefault="007110C7" w:rsidP="00614F08">
      <w:pPr>
        <w:numPr>
          <w:ilvl w:val="0"/>
          <w:numId w:val="218"/>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Advanced Sport Performance Science, MSc.</w:t>
      </w:r>
    </w:p>
    <w:p w14:paraId="17E74CC8" w14:textId="77777777" w:rsidR="007110C7" w:rsidRPr="007110C7" w:rsidRDefault="007110C7" w:rsidP="00614F08">
      <w:pPr>
        <w:numPr>
          <w:ilvl w:val="0"/>
          <w:numId w:val="218"/>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Applied Biomedical Sciences, MSc.</w:t>
      </w:r>
    </w:p>
    <w:p w14:paraId="1F7942D0" w14:textId="77777777" w:rsidR="007110C7" w:rsidRPr="007110C7" w:rsidRDefault="007110C7" w:rsidP="00614F08">
      <w:pPr>
        <w:numPr>
          <w:ilvl w:val="0"/>
          <w:numId w:val="218"/>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Biomedical Science (Cellular And Molecular Pathology), MSc/PGDip.</w:t>
      </w:r>
    </w:p>
    <w:p w14:paraId="0A04FB36" w14:textId="77777777" w:rsidR="007110C7" w:rsidRPr="007110C7" w:rsidRDefault="007110C7" w:rsidP="00614F08">
      <w:pPr>
        <w:numPr>
          <w:ilvl w:val="0"/>
          <w:numId w:val="218"/>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Biomedical Science (Clinical Genetics), MSc/PGDip.</w:t>
      </w:r>
    </w:p>
    <w:p w14:paraId="7C25EB54" w14:textId="77777777" w:rsidR="007110C7" w:rsidRPr="007110C7" w:rsidRDefault="007110C7" w:rsidP="00614F08">
      <w:pPr>
        <w:numPr>
          <w:ilvl w:val="0"/>
          <w:numId w:val="218"/>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Biomedical Science (Professional Practice), MSc/PGDip.</w:t>
      </w:r>
    </w:p>
    <w:p w14:paraId="55C1F5DE" w14:textId="77777777" w:rsidR="007110C7" w:rsidRPr="007110C7" w:rsidRDefault="007110C7" w:rsidP="00614F08">
      <w:pPr>
        <w:numPr>
          <w:ilvl w:val="0"/>
          <w:numId w:val="218"/>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Financial Analytics, MSc.</w:t>
      </w:r>
    </w:p>
    <w:p w14:paraId="0D022556" w14:textId="77777777" w:rsidR="007110C7" w:rsidRPr="007110C7" w:rsidRDefault="007110C7" w:rsidP="003D184F">
      <w:pPr>
        <w:pStyle w:val="Heading2"/>
        <w:rPr>
          <w:lang w:val="en-US" w:bidi="ar-SA"/>
        </w:rPr>
      </w:pPr>
      <w:r w:rsidRPr="007110C7">
        <w:rPr>
          <w:lang w:val="en-US" w:bidi="ar-SA"/>
        </w:rPr>
        <w:t>Find out more.</w:t>
      </w:r>
    </w:p>
    <w:p w14:paraId="265F05FF" w14:textId="77777777" w:rsidR="007110C7" w:rsidRPr="007110C7" w:rsidRDefault="007110C7" w:rsidP="007110C7">
      <w:r w:rsidRPr="007110C7">
        <w:t xml:space="preserve">[computer cursor symbol] </w:t>
      </w:r>
      <w:hyperlink r:id="rId201" w:history="1">
        <w:r w:rsidRPr="007110C7">
          <w:rPr>
            <w:color w:val="0066CC"/>
            <w:u w:val="single"/>
          </w:rPr>
          <w:t>https://www.swansea.ac.uk/postgraduate/taught/coming-soon/</w:t>
        </w:r>
      </w:hyperlink>
      <w:r w:rsidRPr="007110C7">
        <w:rPr>
          <w:color w:val="0066CC"/>
          <w:u w:val="single"/>
        </w:rPr>
        <w:t xml:space="preserve"> </w:t>
      </w:r>
    </w:p>
    <w:p w14:paraId="2675D27E" w14:textId="77777777" w:rsidR="007110C7" w:rsidRPr="007110C7" w:rsidRDefault="007110C7" w:rsidP="007110C7">
      <w:r w:rsidRPr="007110C7">
        <w:t>[Transcriber’s note: Here is a photograph of a group of students smiling and reading on the beach. End of note.]</w:t>
      </w:r>
    </w:p>
    <w:p w14:paraId="1118F0DC" w14:textId="77777777" w:rsidR="007110C7" w:rsidRPr="007110C7" w:rsidRDefault="007110C7" w:rsidP="007110C7"/>
    <w:p w14:paraId="04DCED89" w14:textId="77777777" w:rsidR="007110C7" w:rsidRPr="007110C7" w:rsidRDefault="007110C7" w:rsidP="007110C7">
      <w:r w:rsidRPr="007110C7">
        <w:t>[page 173]</w:t>
      </w:r>
    </w:p>
    <w:p w14:paraId="2A914A6E" w14:textId="77777777" w:rsidR="007110C7" w:rsidRPr="007110C7" w:rsidRDefault="007110C7" w:rsidP="007110C7"/>
    <w:p w14:paraId="22E13781" w14:textId="77777777" w:rsidR="007110C7" w:rsidRPr="007110C7" w:rsidRDefault="007110C7" w:rsidP="007110C7">
      <w:pPr>
        <w:pStyle w:val="Heading1"/>
        <w:rPr>
          <w:lang w:val="en-US" w:bidi="ar-SA"/>
        </w:rPr>
      </w:pPr>
      <w:r w:rsidRPr="007110C7">
        <w:rPr>
          <w:lang w:val="en-US" w:bidi="ar-SA"/>
        </w:rPr>
        <w:t>Keeping in Touch.</w:t>
      </w:r>
    </w:p>
    <w:p w14:paraId="351B05AA" w14:textId="77777777" w:rsidR="007110C7" w:rsidRPr="007110C7" w:rsidRDefault="007110C7" w:rsidP="007110C7">
      <w:r w:rsidRPr="007110C7">
        <w:t xml:space="preserve">  Swansea University’s Alumni Network ensures that you can stay closely connected to the University long after the applause of your graduation ceremony has faded.</w:t>
      </w:r>
    </w:p>
    <w:p w14:paraId="68B50E44" w14:textId="77777777" w:rsidR="007110C7" w:rsidRPr="007110C7" w:rsidRDefault="007110C7" w:rsidP="007110C7">
      <w:r w:rsidRPr="007110C7">
        <w:t xml:space="preserve">  All our graduates automatically become life members of the Network, a warm, welcoming community of graduates united by their experiences of studying in Swansea.</w:t>
      </w:r>
    </w:p>
    <w:p w14:paraId="04F139CC" w14:textId="77777777" w:rsidR="007110C7" w:rsidRPr="007110C7" w:rsidRDefault="007110C7" w:rsidP="007110C7">
      <w:r w:rsidRPr="007110C7">
        <w:t xml:space="preserve">  The Network is a vibrant group of 80,000 active members who are working at every level in industry, commerce, sport and the public sector. They are heading divisions of multinational companies, but they are just as likely to be managing the smaller, entrepreneurial businesses that drive the economy, or delivering healthcare in hospitals, or teaching in schools.</w:t>
      </w:r>
    </w:p>
    <w:p w14:paraId="3542FA96" w14:textId="77777777" w:rsidR="007110C7" w:rsidRPr="007110C7" w:rsidRDefault="007110C7" w:rsidP="007110C7">
      <w:r w:rsidRPr="007110C7">
        <w:t xml:space="preserve">  There is also a growing community of international alumni, meaning that you will find like-minded friends and colleagues wherever you are in the world. Make the most of this network. You never know what doors may be opened in the UK or overseas as a result of the relationships forged through being an alumnus of Swansea University.</w:t>
      </w:r>
    </w:p>
    <w:p w14:paraId="65941E29" w14:textId="77777777" w:rsidR="007110C7" w:rsidRPr="007110C7" w:rsidRDefault="007110C7" w:rsidP="007110C7">
      <w:r w:rsidRPr="007110C7">
        <w:t xml:space="preserve">  Get connected at:</w:t>
      </w:r>
    </w:p>
    <w:p w14:paraId="7E560AA5" w14:textId="77777777" w:rsidR="007110C7" w:rsidRPr="007110C7" w:rsidRDefault="007110C7" w:rsidP="007110C7">
      <w:bookmarkStart w:id="32" w:name="bookmark549"/>
      <w:r w:rsidRPr="007110C7">
        <w:t xml:space="preserve">[computer cursor symbol] </w:t>
      </w:r>
      <w:hyperlink r:id="rId202" w:history="1">
        <w:r w:rsidRPr="007110C7">
          <w:rPr>
            <w:color w:val="0066CC"/>
            <w:u w:val="single"/>
          </w:rPr>
          <w:t>https://swanseauniconnect.com/</w:t>
        </w:r>
      </w:hyperlink>
      <w:r w:rsidRPr="007110C7">
        <w:t xml:space="preserve"> </w:t>
      </w:r>
    </w:p>
    <w:p w14:paraId="45E35088" w14:textId="77777777" w:rsidR="007110C7" w:rsidRPr="007110C7" w:rsidRDefault="007110C7" w:rsidP="007110C7">
      <w:pPr>
        <w:pStyle w:val="Heading2"/>
        <w:rPr>
          <w:lang w:val="en-US" w:bidi="ar-SA"/>
        </w:rPr>
      </w:pPr>
      <w:bookmarkStart w:id="33" w:name="bookmark551"/>
      <w:r w:rsidRPr="007110C7">
        <w:rPr>
          <w:lang w:val="en-US" w:bidi="ar-SA"/>
        </w:rPr>
        <w:t>Are you a Swansea University graduate?</w:t>
      </w:r>
      <w:bookmarkEnd w:id="33"/>
    </w:p>
    <w:p w14:paraId="3C953D29" w14:textId="77777777" w:rsidR="007110C7" w:rsidRPr="007110C7" w:rsidRDefault="007110C7" w:rsidP="007110C7">
      <w:r w:rsidRPr="007110C7">
        <w:t xml:space="preserve">  Our alumni help shape and refine our courses and your feedback is important to us. Find out more and take part in the national Graduate Outcomes survey and keep your contact details up to date here:</w:t>
      </w:r>
    </w:p>
    <w:p w14:paraId="445819DF" w14:textId="77777777" w:rsidR="007110C7" w:rsidRPr="007110C7" w:rsidRDefault="007110C7" w:rsidP="007110C7">
      <w:r w:rsidRPr="007110C7">
        <w:t xml:space="preserve">[computer cursor symbol] </w:t>
      </w:r>
      <w:hyperlink r:id="rId203" w:history="1">
        <w:r w:rsidRPr="007110C7">
          <w:rPr>
            <w:color w:val="0066CC"/>
            <w:u w:val="single"/>
          </w:rPr>
          <w:t>https://www.swansea.ac.uk/alumni/new-graduates/graduate-outcomes/</w:t>
        </w:r>
      </w:hyperlink>
      <w:r w:rsidRPr="007110C7">
        <w:t xml:space="preserve"> </w:t>
      </w:r>
    </w:p>
    <w:p w14:paraId="02E560E6" w14:textId="77777777" w:rsidR="007110C7" w:rsidRPr="007110C7" w:rsidRDefault="007110C7" w:rsidP="007110C7">
      <w:pPr>
        <w:pStyle w:val="Heading2"/>
        <w:rPr>
          <w:lang w:val="en-US" w:bidi="ar-SA"/>
        </w:rPr>
      </w:pPr>
      <w:r w:rsidRPr="007110C7">
        <w:rPr>
          <w:lang w:val="en-US" w:bidi="ar-SA"/>
        </w:rPr>
        <w:t>Our alumni include:</w:t>
      </w:r>
      <w:bookmarkEnd w:id="32"/>
    </w:p>
    <w:p w14:paraId="34C305B6" w14:textId="77777777" w:rsidR="007110C7" w:rsidRPr="007110C7" w:rsidRDefault="007110C7" w:rsidP="00614F08">
      <w:pPr>
        <w:numPr>
          <w:ilvl w:val="0"/>
          <w:numId w:val="219"/>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Alun Wyn Jones, Wales and British and Irish Lions Rugby Captain.</w:t>
      </w:r>
    </w:p>
    <w:p w14:paraId="38BEECC3" w14:textId="77777777" w:rsidR="007110C7" w:rsidRPr="007110C7" w:rsidRDefault="007110C7" w:rsidP="00614F08">
      <w:pPr>
        <w:numPr>
          <w:ilvl w:val="0"/>
          <w:numId w:val="219"/>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lastRenderedPageBreak/>
        <w:t>Andy Hopper CBE FRS, Co-founder of Acorn Computers Ltd.</w:t>
      </w:r>
    </w:p>
    <w:p w14:paraId="0F8DD6ED" w14:textId="77777777" w:rsidR="007110C7" w:rsidRPr="007110C7" w:rsidRDefault="007110C7" w:rsidP="00614F08">
      <w:pPr>
        <w:numPr>
          <w:ilvl w:val="0"/>
          <w:numId w:val="219"/>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Annabelle Apsion, Actress.</w:t>
      </w:r>
    </w:p>
    <w:p w14:paraId="4F7AECA8" w14:textId="77777777" w:rsidR="007110C7" w:rsidRPr="007110C7" w:rsidRDefault="007110C7" w:rsidP="00614F08">
      <w:pPr>
        <w:numPr>
          <w:ilvl w:val="0"/>
          <w:numId w:val="219"/>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Anne Boden, CEO and Founder of Starling Bank.</w:t>
      </w:r>
    </w:p>
    <w:p w14:paraId="39D5C977" w14:textId="77777777" w:rsidR="007110C7" w:rsidRPr="007110C7" w:rsidRDefault="007110C7" w:rsidP="00614F08">
      <w:pPr>
        <w:numPr>
          <w:ilvl w:val="0"/>
          <w:numId w:val="219"/>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Carol Robinson, President of the Royal Society of Chemistry.</w:t>
      </w:r>
    </w:p>
    <w:p w14:paraId="599EAB4D" w14:textId="77777777" w:rsidR="007110C7" w:rsidRPr="007110C7" w:rsidRDefault="007110C7" w:rsidP="00614F08">
      <w:pPr>
        <w:numPr>
          <w:ilvl w:val="0"/>
          <w:numId w:val="219"/>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Christina Macfarlane, Sports and News Anchor for CNN International.</w:t>
      </w:r>
    </w:p>
    <w:p w14:paraId="371E9758" w14:textId="77777777" w:rsidR="007110C7" w:rsidRPr="007110C7" w:rsidRDefault="007110C7" w:rsidP="00614F08">
      <w:pPr>
        <w:numPr>
          <w:ilvl w:val="0"/>
          <w:numId w:val="219"/>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Jason Mohammad, Television Presenter.</w:t>
      </w:r>
    </w:p>
    <w:p w14:paraId="2BA0D3CD" w14:textId="77777777" w:rsidR="007110C7" w:rsidRPr="007110C7" w:rsidRDefault="007110C7" w:rsidP="00614F08">
      <w:pPr>
        <w:numPr>
          <w:ilvl w:val="0"/>
          <w:numId w:val="219"/>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John Maidens, Writer/Director, Holby City, Casualty, Doctors.</w:t>
      </w:r>
    </w:p>
    <w:p w14:paraId="53EA283A" w14:textId="77777777" w:rsidR="007110C7" w:rsidRPr="007110C7" w:rsidRDefault="007110C7" w:rsidP="00614F08">
      <w:pPr>
        <w:numPr>
          <w:ilvl w:val="0"/>
          <w:numId w:val="219"/>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Lana Haddad, COO International Olympic Committee.</w:t>
      </w:r>
    </w:p>
    <w:p w14:paraId="59162138" w14:textId="77777777" w:rsidR="007110C7" w:rsidRPr="007110C7" w:rsidRDefault="007110C7" w:rsidP="00614F08">
      <w:pPr>
        <w:numPr>
          <w:ilvl w:val="0"/>
          <w:numId w:val="219"/>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Liam Dutton, Channel 4 Weather Presenter.</w:t>
      </w:r>
    </w:p>
    <w:p w14:paraId="41054D9E" w14:textId="77777777" w:rsidR="007110C7" w:rsidRPr="007110C7" w:rsidRDefault="007110C7" w:rsidP="00614F08">
      <w:pPr>
        <w:numPr>
          <w:ilvl w:val="0"/>
          <w:numId w:val="219"/>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Liz Johnson, Paralympic Gold Medal-winning Swimmer.</w:t>
      </w:r>
    </w:p>
    <w:p w14:paraId="037F6BF0" w14:textId="77777777" w:rsidR="007110C7" w:rsidRPr="007110C7" w:rsidRDefault="007110C7" w:rsidP="00614F08">
      <w:pPr>
        <w:numPr>
          <w:ilvl w:val="0"/>
          <w:numId w:val="219"/>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Dr Lyn Evans CBE, Project Leader, Large Hadron Collider, CERN.</w:t>
      </w:r>
    </w:p>
    <w:p w14:paraId="4A5C78E1" w14:textId="77777777" w:rsidR="007110C7" w:rsidRPr="007110C7" w:rsidRDefault="007110C7" w:rsidP="00614F08">
      <w:pPr>
        <w:numPr>
          <w:ilvl w:val="0"/>
          <w:numId w:val="219"/>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Richey Edwards and Nicky Wire, Musicians, Manic Street Preachers.</w:t>
      </w:r>
    </w:p>
    <w:p w14:paraId="58962D66" w14:textId="77777777" w:rsidR="007110C7" w:rsidRPr="007110C7" w:rsidRDefault="007110C7" w:rsidP="00614F08">
      <w:pPr>
        <w:numPr>
          <w:ilvl w:val="0"/>
          <w:numId w:val="219"/>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Sir Terry Matthews OBE, Wales’ first billionaire.</w:t>
      </w:r>
    </w:p>
    <w:p w14:paraId="14587DD8" w14:textId="77777777" w:rsidR="007110C7" w:rsidRPr="007110C7" w:rsidRDefault="007110C7" w:rsidP="00614F08">
      <w:pPr>
        <w:numPr>
          <w:ilvl w:val="0"/>
          <w:numId w:val="219"/>
        </w:num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Sylvia Heal MP, Deputy Speaker of the House of Commons (2000-10).</w:t>
      </w:r>
    </w:p>
    <w:p w14:paraId="21E08E81" w14:textId="77777777" w:rsidR="007110C7" w:rsidRPr="007110C7" w:rsidRDefault="007110C7" w:rsidP="007110C7">
      <w:pPr>
        <w:pStyle w:val="Heading2"/>
        <w:rPr>
          <w:lang w:val="en-US" w:bidi="ar-SA"/>
        </w:rPr>
      </w:pPr>
      <w:r w:rsidRPr="007110C7">
        <w:rPr>
          <w:lang w:val="en-US" w:bidi="ar-SA"/>
        </w:rPr>
        <w:t>Follow Us:</w:t>
      </w:r>
    </w:p>
    <w:p w14:paraId="3EC7A5D5" w14:textId="77777777" w:rsidR="007110C7" w:rsidRPr="007110C7" w:rsidRDefault="007110C7" w:rsidP="007110C7">
      <w:r w:rsidRPr="007110C7">
        <w:t xml:space="preserve">[computer cursor symbol] </w:t>
      </w:r>
      <w:hyperlink r:id="rId204" w:history="1">
        <w:r w:rsidRPr="007110C7">
          <w:rPr>
            <w:color w:val="0066CC"/>
            <w:u w:val="single"/>
          </w:rPr>
          <w:t>https://www.swansea.ac.uk/alumni/</w:t>
        </w:r>
      </w:hyperlink>
    </w:p>
    <w:p w14:paraId="0C31B459" w14:textId="77777777" w:rsidR="007110C7" w:rsidRPr="007110C7" w:rsidRDefault="007110C7" w:rsidP="007110C7">
      <w:pPr>
        <w:rPr>
          <w:lang w:val="en-US" w:bidi="ar-SA"/>
        </w:rPr>
      </w:pPr>
      <w:r w:rsidRPr="007110C7">
        <w:t>[Twitter logo]</w:t>
      </w:r>
      <w:r w:rsidRPr="007110C7">
        <w:rPr>
          <w:lang w:val="en-US" w:bidi="ar-SA"/>
        </w:rPr>
        <w:t xml:space="preserve"> </w:t>
      </w:r>
      <w:r w:rsidRPr="007110C7">
        <w:t>@SwanseaAlumni</w:t>
      </w:r>
    </w:p>
    <w:p w14:paraId="69E0773F" w14:textId="77777777" w:rsidR="007110C7" w:rsidRPr="007110C7" w:rsidRDefault="007110C7" w:rsidP="007110C7">
      <w:r w:rsidRPr="007110C7">
        <w:t>[Facebook logo] SwansAlumni</w:t>
      </w:r>
    </w:p>
    <w:p w14:paraId="634B9F93" w14:textId="77777777" w:rsidR="007110C7" w:rsidRPr="007110C7" w:rsidRDefault="007110C7" w:rsidP="007110C7">
      <w:r w:rsidRPr="007110C7">
        <w:t>[LinkedIn logo] Alumni Network</w:t>
      </w:r>
    </w:p>
    <w:p w14:paraId="6735B59F" w14:textId="77777777" w:rsidR="007110C7" w:rsidRPr="007110C7" w:rsidRDefault="007110C7" w:rsidP="007110C7">
      <w:pPr>
        <w:rPr>
          <w:lang w:val="en-US" w:bidi="ar-SA"/>
        </w:rPr>
      </w:pPr>
    </w:p>
    <w:p w14:paraId="12859232" w14:textId="77777777" w:rsidR="007110C7" w:rsidRPr="007110C7" w:rsidRDefault="007110C7" w:rsidP="007110C7">
      <w:pPr>
        <w:rPr>
          <w:lang w:val="en-US" w:bidi="ar-SA"/>
        </w:rPr>
      </w:pPr>
      <w:r w:rsidRPr="007110C7">
        <w:rPr>
          <w:lang w:val="en-US" w:bidi="ar-SA"/>
        </w:rPr>
        <w:t xml:space="preserve">[page.174] </w:t>
      </w:r>
    </w:p>
    <w:p w14:paraId="29463E30" w14:textId="77777777" w:rsidR="007110C7" w:rsidRPr="007110C7" w:rsidRDefault="007110C7" w:rsidP="007110C7">
      <w:pPr>
        <w:rPr>
          <w:lang w:val="en-US" w:bidi="ar-SA"/>
        </w:rPr>
      </w:pPr>
    </w:p>
    <w:p w14:paraId="06CC8FDB" w14:textId="77777777" w:rsidR="007110C7" w:rsidRPr="007110C7" w:rsidRDefault="007110C7" w:rsidP="007110C7">
      <w:pPr>
        <w:pStyle w:val="Heading1"/>
        <w:rPr>
          <w:lang w:val="en-US" w:bidi="ar-SA"/>
        </w:rPr>
      </w:pPr>
      <w:bookmarkStart w:id="34" w:name="bookmark553"/>
      <w:r w:rsidRPr="007110C7">
        <w:rPr>
          <w:lang w:val="en-US" w:bidi="ar-SA"/>
        </w:rPr>
        <w:t>Fees and</w:t>
      </w:r>
      <w:bookmarkEnd w:id="34"/>
      <w:r w:rsidRPr="007110C7">
        <w:rPr>
          <w:lang w:val="en-US" w:bidi="ar-SA"/>
        </w:rPr>
        <w:t xml:space="preserve"> Funding.</w:t>
      </w:r>
    </w:p>
    <w:p w14:paraId="70B784EB" w14:textId="77777777" w:rsidR="007110C7" w:rsidRPr="007110C7" w:rsidRDefault="007110C7" w:rsidP="007110C7">
      <w:r w:rsidRPr="007110C7">
        <w:t xml:space="preserve">  We commit to a significant investment in postgraduate education. In 2020/21 over £8 million in scholarships and bursaries were available to study postgraduate courses at Swansea University.</w:t>
      </w:r>
    </w:p>
    <w:p w14:paraId="4B732CB2" w14:textId="77777777" w:rsidR="007110C7" w:rsidRPr="007110C7" w:rsidRDefault="007110C7" w:rsidP="007110C7">
      <w:r w:rsidRPr="007110C7">
        <w:t xml:space="preserve">  Our master’s scholarships are available across all academic colleges and schools and advertised throughout the year, offering funding to UK, EU and International students.</w:t>
      </w:r>
    </w:p>
    <w:p w14:paraId="1C869649" w14:textId="77777777" w:rsidR="007110C7" w:rsidRPr="007110C7" w:rsidRDefault="007110C7" w:rsidP="007110C7">
      <w:pPr>
        <w:pStyle w:val="Heading2"/>
        <w:rPr>
          <w:lang w:val="en-US" w:bidi="ar-SA"/>
        </w:rPr>
      </w:pPr>
      <w:r w:rsidRPr="007110C7">
        <w:rPr>
          <w:lang w:val="en-US" w:bidi="ar-SA"/>
        </w:rPr>
        <w:t>Tuition Fees.</w:t>
      </w:r>
    </w:p>
    <w:p w14:paraId="72403E64" w14:textId="77777777" w:rsidR="007110C7" w:rsidRPr="007110C7" w:rsidRDefault="007110C7" w:rsidP="007110C7">
      <w:r w:rsidRPr="007110C7">
        <w:t xml:space="preserve">  Tuition fees are determined by your year of study, the type of course you are undertaking and your country of domicile.</w:t>
      </w:r>
    </w:p>
    <w:p w14:paraId="25A6744C" w14:textId="77777777" w:rsidR="007110C7" w:rsidRPr="007110C7" w:rsidRDefault="007110C7" w:rsidP="007110C7">
      <w:r w:rsidRPr="007110C7">
        <w:t xml:space="preserve">  You will be asked to pay your fees, or show evidence of sponsorship, before or during enrolment. You can find tuition fee details for each course on our website:</w:t>
      </w:r>
    </w:p>
    <w:p w14:paraId="7DC845B9" w14:textId="77777777" w:rsidR="007110C7" w:rsidRPr="007110C7" w:rsidRDefault="007110C7" w:rsidP="007110C7">
      <w:r w:rsidRPr="007110C7">
        <w:t xml:space="preserve">[computer cursor symbol] </w:t>
      </w:r>
      <w:hyperlink r:id="rId205" w:history="1">
        <w:r w:rsidRPr="007110C7">
          <w:rPr>
            <w:color w:val="0066CC"/>
            <w:u w:val="single"/>
          </w:rPr>
          <w:t>https://www.swansea.ac.uk/postgraduate/</w:t>
        </w:r>
      </w:hyperlink>
      <w:r w:rsidRPr="007110C7">
        <w:t xml:space="preserve"> </w:t>
      </w:r>
    </w:p>
    <w:p w14:paraId="0727BA4E" w14:textId="77777777" w:rsidR="007110C7" w:rsidRPr="007110C7" w:rsidRDefault="007110C7" w:rsidP="007110C7">
      <w:r w:rsidRPr="007110C7">
        <w:t xml:space="preserve">  Tuition fees are subject to annual increases and the new rates are published on our website as soon as they become available.</w:t>
      </w:r>
    </w:p>
    <w:p w14:paraId="1A22EBA0" w14:textId="77777777" w:rsidR="007110C7" w:rsidRPr="007110C7" w:rsidRDefault="007110C7" w:rsidP="007110C7">
      <w:r w:rsidRPr="007110C7">
        <w:t xml:space="preserve">  If you would like more information on the fees payable for your particular programme, please contact the Student Finance Office on:</w:t>
      </w:r>
    </w:p>
    <w:p w14:paraId="48B60FD3" w14:textId="77777777" w:rsidR="007110C7" w:rsidRPr="007110C7" w:rsidRDefault="007110C7" w:rsidP="007110C7">
      <w:r w:rsidRPr="007110C7">
        <w:t>+44 (0)1792 602700</w:t>
      </w:r>
    </w:p>
    <w:p w14:paraId="0B89DC0F" w14:textId="77777777" w:rsidR="007110C7" w:rsidRPr="007110C7" w:rsidRDefault="007611D1" w:rsidP="007110C7">
      <w:hyperlink r:id="rId206" w:history="1">
        <w:r w:rsidR="007110C7" w:rsidRPr="007110C7">
          <w:rPr>
            <w:rFonts w:cs="Arial"/>
            <w:color w:val="0066CC"/>
            <w:u w:val="single"/>
          </w:rPr>
          <w:t>studentfinance@swansea.ac.uk</w:t>
        </w:r>
      </w:hyperlink>
    </w:p>
    <w:p w14:paraId="42CBED16" w14:textId="77777777" w:rsidR="007110C7" w:rsidRPr="007110C7" w:rsidRDefault="007110C7" w:rsidP="007110C7">
      <w:r w:rsidRPr="007110C7">
        <w:t xml:space="preserve">  Please check our Fees and Funding web page before making an application to study at Swansea.</w:t>
      </w:r>
    </w:p>
    <w:p w14:paraId="24534354" w14:textId="77777777" w:rsidR="007110C7" w:rsidRPr="007110C7" w:rsidRDefault="007110C7" w:rsidP="007110C7">
      <w:r w:rsidRPr="007110C7">
        <w:t xml:space="preserve">[computer cursor symbol] </w:t>
      </w:r>
      <w:hyperlink r:id="rId207" w:history="1">
        <w:r w:rsidRPr="007110C7">
          <w:rPr>
            <w:color w:val="0066CC"/>
            <w:u w:val="single"/>
          </w:rPr>
          <w:t>https://www.swansea.ac.uk/postgraduate/fees-and-funding/</w:t>
        </w:r>
      </w:hyperlink>
      <w:r w:rsidRPr="007110C7">
        <w:t xml:space="preserve"> </w:t>
      </w:r>
    </w:p>
    <w:p w14:paraId="294ABB4B" w14:textId="77777777" w:rsidR="007110C7" w:rsidRPr="007110C7" w:rsidRDefault="007110C7" w:rsidP="007110C7">
      <w:r w:rsidRPr="007110C7">
        <w:t xml:space="preserve">  Please note, for the MRes Biosciences programme, a bench fee of £1,000 is required in addition to the tuition fee.</w:t>
      </w:r>
    </w:p>
    <w:p w14:paraId="32FFF48E" w14:textId="77777777" w:rsidR="007110C7" w:rsidRPr="007110C7" w:rsidRDefault="007110C7" w:rsidP="007110C7">
      <w:pPr>
        <w:pStyle w:val="Heading2"/>
        <w:rPr>
          <w:lang w:val="en-US" w:bidi="ar-SA"/>
        </w:rPr>
      </w:pPr>
      <w:r w:rsidRPr="007110C7">
        <w:rPr>
          <w:lang w:val="en-US" w:bidi="ar-SA"/>
        </w:rPr>
        <w:t>Funding.</w:t>
      </w:r>
    </w:p>
    <w:p w14:paraId="2055A9EE" w14:textId="77777777" w:rsidR="007110C7" w:rsidRPr="007110C7" w:rsidRDefault="007110C7" w:rsidP="007110C7">
      <w:r w:rsidRPr="007110C7">
        <w:t xml:space="preserve">  There are now more ways than ever to fund your postgraduate studies. As well as </w:t>
      </w:r>
      <w:r w:rsidRPr="007110C7">
        <w:lastRenderedPageBreak/>
        <w:t>the scholarships and bursaries that Swansea University provides, postgraduate funding is available from numerous organisations, including the Student Loans Company, research councils, industry and charities. Many postgraduate students fund their studies through ‘portfolio funding’ in which they gather funds from a variety of sources. Examples of the types of funding available include:</w:t>
      </w:r>
    </w:p>
    <w:p w14:paraId="1164C7BC" w14:textId="77777777" w:rsidR="007110C7" w:rsidRPr="007110C7" w:rsidRDefault="007110C7" w:rsidP="007110C7">
      <w:pPr>
        <w:pStyle w:val="Heading3"/>
        <w:rPr>
          <w:lang w:val="en-US" w:bidi="ar-SA"/>
        </w:rPr>
      </w:pPr>
      <w:r w:rsidRPr="007110C7">
        <w:rPr>
          <w:lang w:val="en-US" w:bidi="ar-SA"/>
        </w:rPr>
        <w:t>Postgraduate Government Funding.</w:t>
      </w:r>
    </w:p>
    <w:p w14:paraId="624F3A95" w14:textId="77777777" w:rsidR="007110C7" w:rsidRPr="007110C7" w:rsidRDefault="007110C7" w:rsidP="007110C7">
      <w:r w:rsidRPr="007110C7">
        <w:t xml:space="preserve">  Postgraduate government funding is available to all UK and eligible EU domiciled students (with settled or pre-settled status) studying master’s and PhD level courses at a UK university. The method of application and amount you could receive is dependent on your country of domicile. You can find all the latest information on our website:</w:t>
      </w:r>
    </w:p>
    <w:p w14:paraId="14874451" w14:textId="77777777" w:rsidR="007110C7" w:rsidRPr="007110C7" w:rsidRDefault="007110C7" w:rsidP="007110C7">
      <w:r w:rsidRPr="007110C7">
        <w:t xml:space="preserve">[computer cursor symbol] </w:t>
      </w:r>
      <w:hyperlink r:id="rId208" w:history="1">
        <w:r w:rsidRPr="007110C7">
          <w:rPr>
            <w:color w:val="0066CC"/>
            <w:u w:val="single"/>
          </w:rPr>
          <w:t>https://www.swansea.ac.uk/postgraduate/fees-and-funding/pg-loans/</w:t>
        </w:r>
      </w:hyperlink>
      <w:r w:rsidRPr="007110C7">
        <w:t xml:space="preserve"> </w:t>
      </w:r>
    </w:p>
    <w:p w14:paraId="24549744" w14:textId="77777777" w:rsidR="007110C7" w:rsidRPr="007110C7" w:rsidRDefault="007110C7" w:rsidP="007110C7">
      <w:pPr>
        <w:pStyle w:val="Heading3"/>
        <w:rPr>
          <w:lang w:val="en-US" w:bidi="ar-SA"/>
        </w:rPr>
      </w:pPr>
      <w:r w:rsidRPr="007110C7">
        <w:rPr>
          <w:lang w:val="en-US" w:bidi="ar-SA"/>
        </w:rPr>
        <w:t>Swansea University Master’s Scholarships and Bursaries.</w:t>
      </w:r>
    </w:p>
    <w:p w14:paraId="5C3BDC40" w14:textId="77777777" w:rsidR="007110C7" w:rsidRPr="007110C7" w:rsidRDefault="007110C7" w:rsidP="007110C7">
      <w:r w:rsidRPr="007110C7">
        <w:t xml:space="preserve">  We advertise a range of master’s scholarships and bursaries throughout the academic year.</w:t>
      </w:r>
    </w:p>
    <w:p w14:paraId="7F7D6733" w14:textId="77777777" w:rsidR="007110C7" w:rsidRPr="007110C7" w:rsidRDefault="007110C7" w:rsidP="007110C7">
      <w:r w:rsidRPr="007110C7">
        <w:t>All opportunities are listed on the following website, and are updated regularly:</w:t>
      </w:r>
    </w:p>
    <w:p w14:paraId="08ED1B92" w14:textId="77777777" w:rsidR="007110C7" w:rsidRPr="007110C7" w:rsidRDefault="007110C7" w:rsidP="007110C7">
      <w:r w:rsidRPr="007110C7">
        <w:t xml:space="preserve">[computer cursor symbol] </w:t>
      </w:r>
      <w:hyperlink r:id="rId209" w:history="1">
        <w:r w:rsidRPr="007110C7">
          <w:rPr>
            <w:color w:val="0066CC"/>
            <w:u w:val="single"/>
          </w:rPr>
          <w:t>https://www.swansea.ac.uk/postgraduate/scholarships/taught/</w:t>
        </w:r>
      </w:hyperlink>
      <w:r w:rsidRPr="007110C7">
        <w:t xml:space="preserve"> </w:t>
      </w:r>
    </w:p>
    <w:p w14:paraId="0B477640" w14:textId="77777777" w:rsidR="007110C7" w:rsidRPr="007110C7" w:rsidRDefault="007110C7" w:rsidP="007110C7">
      <w:pPr>
        <w:pStyle w:val="Heading3"/>
        <w:rPr>
          <w:lang w:val="en-US" w:bidi="ar-SA"/>
        </w:rPr>
      </w:pPr>
      <w:r w:rsidRPr="007110C7">
        <w:rPr>
          <w:lang w:val="en-US" w:bidi="ar-SA"/>
        </w:rPr>
        <w:t>Research Programme Scholarships.</w:t>
      </w:r>
    </w:p>
    <w:p w14:paraId="4F90304B" w14:textId="77777777" w:rsidR="007110C7" w:rsidRPr="007110C7" w:rsidRDefault="007110C7" w:rsidP="007110C7">
      <w:r w:rsidRPr="007110C7">
        <w:t xml:space="preserve">  Swansea University research scholarships are listed via the link below. (Please note that this web page is updated throughout the year.)</w:t>
      </w:r>
    </w:p>
    <w:p w14:paraId="69998C2E" w14:textId="77777777" w:rsidR="007110C7" w:rsidRPr="007110C7" w:rsidRDefault="007110C7" w:rsidP="007110C7">
      <w:r w:rsidRPr="007110C7">
        <w:t xml:space="preserve">[computer cursor symbol] </w:t>
      </w:r>
      <w:hyperlink r:id="rId210" w:history="1">
        <w:r w:rsidRPr="007110C7">
          <w:rPr>
            <w:color w:val="0066CC"/>
            <w:u w:val="single"/>
          </w:rPr>
          <w:t>https://www.swansea.ac.uk/postgraduate/scholarships/research/</w:t>
        </w:r>
      </w:hyperlink>
      <w:r w:rsidRPr="007110C7">
        <w:t xml:space="preserve"> </w:t>
      </w:r>
    </w:p>
    <w:p w14:paraId="42A39FDF" w14:textId="77777777" w:rsidR="007110C7" w:rsidRPr="007110C7" w:rsidRDefault="007110C7" w:rsidP="007110C7">
      <w:r w:rsidRPr="007110C7">
        <w:t xml:space="preserve">  Details of how to apply for a scholarship are listed on each individual advert.</w:t>
      </w:r>
    </w:p>
    <w:p w14:paraId="1A38FBB7" w14:textId="77777777" w:rsidR="007110C7" w:rsidRPr="007110C7" w:rsidRDefault="007110C7" w:rsidP="007110C7">
      <w:pPr>
        <w:pStyle w:val="Heading3"/>
        <w:rPr>
          <w:lang w:val="en-US" w:bidi="ar-SA"/>
        </w:rPr>
      </w:pPr>
      <w:r w:rsidRPr="007110C7">
        <w:rPr>
          <w:lang w:val="en-US" w:bidi="ar-SA"/>
        </w:rPr>
        <w:t>Transitional Bursary Scheme for Eu Students.</w:t>
      </w:r>
    </w:p>
    <w:p w14:paraId="171D5CD2" w14:textId="77777777" w:rsidR="007110C7" w:rsidRPr="007110C7" w:rsidRDefault="007110C7" w:rsidP="007110C7">
      <w:r w:rsidRPr="007110C7">
        <w:t xml:space="preserve">  At Swansea, we wish to support EU students that will be affected by the change in fee status, and we will be offering students an EU Transitional Bursary* [asterisk]. The bursary will be awarded as an automatic discount to tuition fees and will reduce the fees to the same level as UK tuition fees for those that are eligible. This will apply for the duration of your course. </w:t>
      </w:r>
    </w:p>
    <w:p w14:paraId="5C7EA6C0" w14:textId="77777777" w:rsidR="007110C7" w:rsidRPr="007110C7" w:rsidRDefault="007110C7" w:rsidP="007110C7">
      <w:r w:rsidRPr="007110C7">
        <w:t xml:space="preserve">  *[asterisk] conditions apply, for further information, please visit:</w:t>
      </w:r>
    </w:p>
    <w:p w14:paraId="01CFF204" w14:textId="77777777" w:rsidR="007110C7" w:rsidRPr="007110C7" w:rsidRDefault="007110C7" w:rsidP="007110C7">
      <w:r w:rsidRPr="007110C7">
        <w:t xml:space="preserve">[computer cursor symbol] </w:t>
      </w:r>
      <w:hyperlink r:id="rId211" w:history="1">
        <w:r w:rsidRPr="007110C7">
          <w:rPr>
            <w:color w:val="0066CC"/>
            <w:u w:val="single"/>
          </w:rPr>
          <w:t>https://www.swansea.ac.uk/international-students/my-finances/international-scholarships</w:t>
        </w:r>
      </w:hyperlink>
      <w:r w:rsidRPr="007110C7">
        <w:t xml:space="preserve"> </w:t>
      </w:r>
    </w:p>
    <w:p w14:paraId="218423E6" w14:textId="77777777" w:rsidR="007110C7" w:rsidRPr="007110C7" w:rsidRDefault="007110C7" w:rsidP="007110C7"/>
    <w:p w14:paraId="6561FAFB" w14:textId="77777777" w:rsidR="007110C7" w:rsidRPr="007110C7" w:rsidRDefault="007110C7" w:rsidP="007110C7">
      <w:r w:rsidRPr="007110C7">
        <w:t>[page 175]</w:t>
      </w:r>
    </w:p>
    <w:p w14:paraId="7AE66A83" w14:textId="77777777" w:rsidR="007110C7" w:rsidRPr="007110C7" w:rsidRDefault="007110C7" w:rsidP="007110C7"/>
    <w:p w14:paraId="7491230A" w14:textId="77777777" w:rsidR="007110C7" w:rsidRPr="007110C7" w:rsidRDefault="007110C7" w:rsidP="007110C7">
      <w:pPr>
        <w:pStyle w:val="Heading3"/>
        <w:rPr>
          <w:lang w:val="en-US" w:bidi="ar-SA"/>
        </w:rPr>
      </w:pPr>
      <w:r w:rsidRPr="007110C7">
        <w:rPr>
          <w:lang w:val="en-US" w:bidi="ar-SA"/>
        </w:rPr>
        <w:t>International Excellence Scholarships.</w:t>
      </w:r>
    </w:p>
    <w:p w14:paraId="7EFA35C8" w14:textId="77777777" w:rsidR="007110C7" w:rsidRPr="007110C7" w:rsidRDefault="007110C7" w:rsidP="007110C7">
      <w:r w:rsidRPr="007110C7">
        <w:t xml:space="preserve">  In recognition of the high calibre of many international students choosing to study at Swansea University and to reward academic excellence, we have launched the prestigious International Excellence Scholarships offering up to £4,000 for eligible postgraduate taught courses. For further information, please visit:</w:t>
      </w:r>
    </w:p>
    <w:p w14:paraId="5FEE434C" w14:textId="77777777" w:rsidR="007110C7" w:rsidRPr="007110C7" w:rsidRDefault="007110C7" w:rsidP="007110C7">
      <w:r w:rsidRPr="007110C7">
        <w:t xml:space="preserve">[computer cursor symbol] </w:t>
      </w:r>
      <w:hyperlink r:id="rId212" w:history="1">
        <w:r w:rsidRPr="007110C7">
          <w:rPr>
            <w:color w:val="0066CC"/>
            <w:u w:val="single"/>
          </w:rPr>
          <w:t>https://www.swansea.ac.uk/international-students/my-finances/international-scholarships/pg-scholarships/non-EUcountries</w:t>
        </w:r>
      </w:hyperlink>
      <w:r w:rsidRPr="007110C7">
        <w:t xml:space="preserve"> </w:t>
      </w:r>
    </w:p>
    <w:p w14:paraId="5298AE5F" w14:textId="77777777" w:rsidR="007110C7" w:rsidRPr="007110C7" w:rsidRDefault="007110C7" w:rsidP="007110C7">
      <w:pPr>
        <w:pStyle w:val="Heading3"/>
        <w:rPr>
          <w:lang w:val="en-US" w:bidi="ar-SA"/>
        </w:rPr>
      </w:pPr>
      <w:r w:rsidRPr="007110C7">
        <w:rPr>
          <w:lang w:val="en-US" w:bidi="ar-SA"/>
        </w:rPr>
        <w:t>International Alumni Postgraduate Bursary Scheme.</w:t>
      </w:r>
    </w:p>
    <w:p w14:paraId="466664B4" w14:textId="77777777" w:rsidR="007110C7" w:rsidRPr="007110C7" w:rsidRDefault="007110C7" w:rsidP="007110C7">
      <w:r w:rsidRPr="007110C7">
        <w:t xml:space="preserve">  International students who have successfully completed an undergraduate or postgraduate taught degree at Swansea University will be considered for a bursary (dependent on subject area) towards postgraduate tuition fees. The scheme is open to eligible candidates applying for a taught or research degree at Swansea </w:t>
      </w:r>
      <w:r w:rsidRPr="007110C7">
        <w:lastRenderedPageBreak/>
        <w:t>University.</w:t>
      </w:r>
    </w:p>
    <w:p w14:paraId="61322056" w14:textId="77777777" w:rsidR="007110C7" w:rsidRPr="007110C7" w:rsidRDefault="007110C7" w:rsidP="007110C7">
      <w:pPr>
        <w:pStyle w:val="Heading3"/>
        <w:rPr>
          <w:lang w:val="en-US" w:bidi="ar-SA"/>
        </w:rPr>
      </w:pPr>
      <w:r w:rsidRPr="007110C7">
        <w:rPr>
          <w:lang w:val="en-US" w:bidi="ar-SA"/>
        </w:rPr>
        <w:t>Faculty Scholarships and Bursaries.</w:t>
      </w:r>
    </w:p>
    <w:p w14:paraId="5B0F6001" w14:textId="77777777" w:rsidR="007110C7" w:rsidRPr="007110C7" w:rsidRDefault="007110C7" w:rsidP="007110C7">
      <w:r w:rsidRPr="007110C7">
        <w:t xml:space="preserve">  Many of our academic faculties also offer additional scholarships and bursaries for taught and research programmes.</w:t>
      </w:r>
    </w:p>
    <w:p w14:paraId="77E2DB41" w14:textId="77777777" w:rsidR="007110C7" w:rsidRPr="007110C7" w:rsidRDefault="007110C7" w:rsidP="007110C7">
      <w:r w:rsidRPr="007110C7">
        <w:t xml:space="preserve">  Scholarships and bursaries become available throughout the year and we advertise them on our website. You can be the first to know about the funding opportunities we offer by visiting:</w:t>
      </w:r>
    </w:p>
    <w:p w14:paraId="55024519" w14:textId="77777777" w:rsidR="007110C7" w:rsidRPr="007110C7" w:rsidRDefault="007110C7" w:rsidP="007110C7">
      <w:r w:rsidRPr="007110C7">
        <w:t xml:space="preserve">[computer cursor symbol] </w:t>
      </w:r>
      <w:hyperlink r:id="rId213" w:history="1">
        <w:r w:rsidRPr="007110C7">
          <w:rPr>
            <w:color w:val="0066CC"/>
            <w:u w:val="single"/>
          </w:rPr>
          <w:t>https://www.swansea.ac.uk/postgraduate/scholarships/</w:t>
        </w:r>
      </w:hyperlink>
      <w:r w:rsidRPr="007110C7">
        <w:t xml:space="preserve"> </w:t>
      </w:r>
    </w:p>
    <w:p w14:paraId="5321ACEB" w14:textId="77777777" w:rsidR="007110C7" w:rsidRPr="007110C7" w:rsidRDefault="007110C7" w:rsidP="007110C7">
      <w:pPr>
        <w:pStyle w:val="Heading3"/>
        <w:rPr>
          <w:lang w:val="en-US" w:bidi="ar-SA"/>
        </w:rPr>
      </w:pPr>
      <w:r w:rsidRPr="007110C7">
        <w:rPr>
          <w:lang w:val="en-US" w:bidi="ar-SA"/>
        </w:rPr>
        <w:t>International Crisis Fund.</w:t>
      </w:r>
    </w:p>
    <w:p w14:paraId="4DF38F3C" w14:textId="77777777" w:rsidR="007110C7" w:rsidRPr="007110C7" w:rsidRDefault="007110C7" w:rsidP="007110C7">
      <w:r w:rsidRPr="007110C7">
        <w:t xml:space="preserve">  We have also established a small fund to provide emergency assistance for international students who face financial difficulties not anticipated at the start of the course, and not within their control.</w:t>
      </w:r>
    </w:p>
    <w:p w14:paraId="13CABECD" w14:textId="77777777" w:rsidR="007110C7" w:rsidRPr="007110C7" w:rsidRDefault="007110C7" w:rsidP="007110C7">
      <w:pPr>
        <w:pStyle w:val="Heading3"/>
        <w:rPr>
          <w:lang w:val="en-US" w:bidi="ar-SA"/>
        </w:rPr>
      </w:pPr>
      <w:r w:rsidRPr="007110C7">
        <w:rPr>
          <w:lang w:val="en-US" w:bidi="ar-SA"/>
        </w:rPr>
        <w:t>Charities, Foundations and Trusts.</w:t>
      </w:r>
    </w:p>
    <w:p w14:paraId="64067551" w14:textId="77777777" w:rsidR="007110C7" w:rsidRPr="007110C7" w:rsidRDefault="007110C7" w:rsidP="007110C7">
      <w:r w:rsidRPr="007110C7">
        <w:t xml:space="preserve">  A large number of charities, foundations and trusts award funding for postgraduate study. Details can be found in The Grants Register (published by Palgrave Macmillan) and The Directory of Grant Making Trusts (published by the Directory of Social Change), both of which should be available in your university careers service and local library.</w:t>
      </w:r>
    </w:p>
    <w:p w14:paraId="66CFA321" w14:textId="77777777" w:rsidR="007110C7" w:rsidRPr="007110C7" w:rsidRDefault="007110C7" w:rsidP="007110C7">
      <w:pPr>
        <w:pStyle w:val="Heading3"/>
        <w:rPr>
          <w:lang w:val="en-US" w:bidi="ar-SA"/>
        </w:rPr>
      </w:pPr>
      <w:r w:rsidRPr="007110C7">
        <w:rPr>
          <w:lang w:val="en-US" w:bidi="ar-SA"/>
        </w:rPr>
        <w:t>Earn While You Learn.</w:t>
      </w:r>
    </w:p>
    <w:p w14:paraId="46B208BF" w14:textId="77777777" w:rsidR="007110C7" w:rsidRPr="007110C7" w:rsidRDefault="007110C7" w:rsidP="007110C7">
      <w:r w:rsidRPr="007110C7">
        <w:t xml:space="preserve">  There are plenty of part-time jobs to be found in and around Swansea, and the Swansea Employability Academy has information on a wide range of opportunities for temporary and part-time work, as well as summer placements and internships. For further information, please visit:</w:t>
      </w:r>
    </w:p>
    <w:p w14:paraId="37066679" w14:textId="77777777" w:rsidR="007110C7" w:rsidRPr="007110C7" w:rsidRDefault="007110C7" w:rsidP="007110C7">
      <w:r w:rsidRPr="007110C7">
        <w:t xml:space="preserve">[computer cursor symbol] </w:t>
      </w:r>
      <w:hyperlink r:id="rId214" w:history="1">
        <w:r w:rsidRPr="007110C7">
          <w:rPr>
            <w:color w:val="0066CC"/>
            <w:u w:val="single"/>
          </w:rPr>
          <w:t>https://myuni.swansea.ac.uk/employment-zone/</w:t>
        </w:r>
      </w:hyperlink>
      <w:r w:rsidRPr="007110C7">
        <w:t xml:space="preserve"> </w:t>
      </w:r>
    </w:p>
    <w:p w14:paraId="0B95F6B1" w14:textId="77777777" w:rsidR="007110C7" w:rsidRPr="007110C7" w:rsidRDefault="007110C7" w:rsidP="007110C7">
      <w:pPr>
        <w:pStyle w:val="Heading3"/>
        <w:rPr>
          <w:lang w:val="en-US" w:bidi="ar-SA"/>
        </w:rPr>
      </w:pPr>
      <w:r w:rsidRPr="007110C7">
        <w:rPr>
          <w:lang w:val="en-US" w:bidi="ar-SA"/>
        </w:rPr>
        <w:t>Support for Care Leavers.</w:t>
      </w:r>
    </w:p>
    <w:p w14:paraId="1325A9C3" w14:textId="77777777" w:rsidR="007110C7" w:rsidRPr="007110C7" w:rsidRDefault="007110C7" w:rsidP="007110C7">
      <w:r w:rsidRPr="007110C7">
        <w:t xml:space="preserve">  We administer and deliver the Care Leavers Support Package, a comprehensive range of measures to help care leavers settle in and focus on their studies. Eligible postgraduate students can receive a postgraduate Care Leaver bursary which is a one off payment per course.</w:t>
      </w:r>
    </w:p>
    <w:p w14:paraId="26EE5FEE" w14:textId="77777777" w:rsidR="007110C7" w:rsidRPr="007110C7" w:rsidRDefault="007110C7" w:rsidP="007110C7">
      <w:pPr>
        <w:pStyle w:val="Heading3"/>
        <w:rPr>
          <w:lang w:val="en-US" w:bidi="ar-SA"/>
        </w:rPr>
      </w:pPr>
      <w:r w:rsidRPr="007110C7">
        <w:rPr>
          <w:lang w:val="en-US" w:bidi="ar-SA"/>
        </w:rPr>
        <w:t>Swansea University Opportunity Award.</w:t>
      </w:r>
    </w:p>
    <w:p w14:paraId="21E2E8E2" w14:textId="77777777" w:rsidR="007110C7" w:rsidRPr="007110C7" w:rsidRDefault="007110C7" w:rsidP="007110C7">
      <w:r w:rsidRPr="007110C7">
        <w:t xml:space="preserve">  The hardship fund is intended to support students through any unexpected or difficult financial circumstances whilst at university. Each application will be considered and assessed on an individual basis, with the strictest confidentiality by our expert advisors.</w:t>
      </w:r>
    </w:p>
    <w:p w14:paraId="190CDB27" w14:textId="77777777" w:rsidR="007110C7" w:rsidRPr="007110C7" w:rsidRDefault="007110C7" w:rsidP="007110C7">
      <w:r w:rsidRPr="007110C7">
        <w:t xml:space="preserve">  For further information, please visit: </w:t>
      </w:r>
    </w:p>
    <w:p w14:paraId="1D4031B9" w14:textId="77777777" w:rsidR="007110C7" w:rsidRPr="007110C7" w:rsidRDefault="007110C7" w:rsidP="007110C7">
      <w:r w:rsidRPr="007110C7">
        <w:t xml:space="preserve">[computer cursor symbol] </w:t>
      </w:r>
      <w:hyperlink r:id="rId215" w:history="1">
        <w:r w:rsidRPr="007110C7">
          <w:rPr>
            <w:color w:val="0066CC"/>
            <w:u w:val="single"/>
          </w:rPr>
          <w:t>https://www.swansea.ac.uk/money-campuslife/hardship-funds/</w:t>
        </w:r>
      </w:hyperlink>
      <w:r w:rsidRPr="007110C7">
        <w:t xml:space="preserve"> </w:t>
      </w:r>
    </w:p>
    <w:p w14:paraId="42C055C8" w14:textId="77777777" w:rsidR="007110C7" w:rsidRPr="007110C7" w:rsidRDefault="007110C7" w:rsidP="007110C7">
      <w:pPr>
        <w:pStyle w:val="Heading2"/>
        <w:rPr>
          <w:lang w:val="en-US" w:bidi="ar-SA"/>
        </w:rPr>
      </w:pPr>
      <w:bookmarkStart w:id="35" w:name="bookmark555"/>
      <w:r w:rsidRPr="007110C7">
        <w:rPr>
          <w:lang w:val="en-US" w:bidi="ar-SA"/>
        </w:rPr>
        <w:t>Money Advice and Support.</w:t>
      </w:r>
    </w:p>
    <w:p w14:paraId="67A7AFBF" w14:textId="77777777" w:rsidR="007110C7" w:rsidRPr="007110C7" w:rsidRDefault="007110C7" w:rsidP="007110C7">
      <w:r w:rsidRPr="007110C7">
        <w:t xml:space="preserve">  The Money@CampusLife team provide guidance on all areas of student funding, including:</w:t>
      </w:r>
    </w:p>
    <w:p w14:paraId="270E2747" w14:textId="77777777" w:rsidR="007110C7" w:rsidRPr="007110C7" w:rsidRDefault="007110C7" w:rsidP="007110C7">
      <w:p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w:t>
      </w:r>
      <w:r w:rsidRPr="007110C7">
        <w:rPr>
          <w:rFonts w:eastAsiaTheme="minorEastAsia" w:cs="Times New Roman"/>
          <w:color w:val="auto"/>
          <w:lang w:val="en-US" w:bidi="ar-SA"/>
        </w:rPr>
        <w:tab/>
        <w:t>Grants, loans, bursaries and welfare benefits.</w:t>
      </w:r>
    </w:p>
    <w:p w14:paraId="6505900E" w14:textId="77777777" w:rsidR="007110C7" w:rsidRPr="007110C7" w:rsidRDefault="007110C7" w:rsidP="007110C7">
      <w:p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w:t>
      </w:r>
      <w:r w:rsidRPr="007110C7">
        <w:rPr>
          <w:rFonts w:eastAsiaTheme="minorEastAsia" w:cs="Times New Roman"/>
          <w:color w:val="auto"/>
          <w:lang w:val="en-US" w:bidi="ar-SA"/>
        </w:rPr>
        <w:tab/>
        <w:t>Helping you to manage your money.</w:t>
      </w:r>
    </w:p>
    <w:p w14:paraId="21744AF2" w14:textId="77777777" w:rsidR="007110C7" w:rsidRPr="007110C7" w:rsidRDefault="007110C7" w:rsidP="007110C7">
      <w:p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w:t>
      </w:r>
      <w:r w:rsidRPr="007110C7">
        <w:rPr>
          <w:rFonts w:eastAsiaTheme="minorEastAsia" w:cs="Times New Roman"/>
          <w:color w:val="auto"/>
          <w:lang w:val="en-US" w:bidi="ar-SA"/>
        </w:rPr>
        <w:tab/>
        <w:t>Supporting care leavers.</w:t>
      </w:r>
    </w:p>
    <w:p w14:paraId="056BE1EF" w14:textId="77777777" w:rsidR="007110C7" w:rsidRPr="007110C7" w:rsidRDefault="007110C7" w:rsidP="007110C7">
      <w:p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w:t>
      </w:r>
      <w:r w:rsidRPr="007110C7">
        <w:rPr>
          <w:rFonts w:eastAsiaTheme="minorEastAsia" w:cs="Times New Roman"/>
          <w:color w:val="auto"/>
          <w:lang w:val="en-US" w:bidi="ar-SA"/>
        </w:rPr>
        <w:tab/>
        <w:t>Opportunity Award.</w:t>
      </w:r>
    </w:p>
    <w:p w14:paraId="16C75442" w14:textId="77777777" w:rsidR="007110C7" w:rsidRPr="007110C7" w:rsidRDefault="007110C7" w:rsidP="007110C7">
      <w:p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w:t>
      </w:r>
      <w:r w:rsidRPr="007110C7">
        <w:rPr>
          <w:rFonts w:eastAsiaTheme="minorEastAsia" w:cs="Times New Roman"/>
          <w:color w:val="auto"/>
          <w:lang w:val="en-US" w:bidi="ar-SA"/>
        </w:rPr>
        <w:tab/>
        <w:t>Helping you to draw up a realistic budget.</w:t>
      </w:r>
    </w:p>
    <w:p w14:paraId="77F837EC" w14:textId="77777777" w:rsidR="007110C7" w:rsidRPr="007110C7" w:rsidRDefault="007110C7" w:rsidP="007110C7">
      <w:p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w:t>
      </w:r>
      <w:r w:rsidRPr="007110C7">
        <w:rPr>
          <w:rFonts w:eastAsiaTheme="minorEastAsia" w:cs="Times New Roman"/>
          <w:color w:val="auto"/>
          <w:lang w:val="en-US" w:bidi="ar-SA"/>
        </w:rPr>
        <w:tab/>
        <w:t>Debt advice.</w:t>
      </w:r>
    </w:p>
    <w:p w14:paraId="088651AC" w14:textId="77777777" w:rsidR="007110C7" w:rsidRPr="007110C7" w:rsidRDefault="007110C7" w:rsidP="007110C7">
      <w:r w:rsidRPr="007110C7">
        <w:t xml:space="preserve">[phone symbol] +44 (0)1792 606699 </w:t>
      </w:r>
    </w:p>
    <w:p w14:paraId="23F7ED8E" w14:textId="77777777" w:rsidR="007110C7" w:rsidRPr="007110C7" w:rsidRDefault="007110C7" w:rsidP="007110C7">
      <w:r w:rsidRPr="007110C7">
        <w:t xml:space="preserve">[email symbol] </w:t>
      </w:r>
      <w:hyperlink r:id="rId216" w:history="1">
        <w:r w:rsidRPr="007110C7">
          <w:rPr>
            <w:rFonts w:cs="Arial"/>
            <w:color w:val="0066CC"/>
            <w:u w:val="single"/>
          </w:rPr>
          <w:t>money.campuslife@swansea.ac.uk</w:t>
        </w:r>
      </w:hyperlink>
    </w:p>
    <w:p w14:paraId="796131A8" w14:textId="77777777" w:rsidR="007110C7" w:rsidRPr="007110C7" w:rsidRDefault="007110C7" w:rsidP="007110C7"/>
    <w:p w14:paraId="20BAE867" w14:textId="77777777" w:rsidR="007110C7" w:rsidRPr="007110C7" w:rsidRDefault="007110C7" w:rsidP="007110C7">
      <w:r w:rsidRPr="007110C7">
        <w:lastRenderedPageBreak/>
        <w:t>[page 176]</w:t>
      </w:r>
    </w:p>
    <w:p w14:paraId="3D728053" w14:textId="77777777" w:rsidR="007110C7" w:rsidRPr="007110C7" w:rsidRDefault="007110C7" w:rsidP="007110C7"/>
    <w:p w14:paraId="6CB1BFE0" w14:textId="77777777" w:rsidR="007110C7" w:rsidRPr="007110C7" w:rsidRDefault="007110C7" w:rsidP="007110C7">
      <w:pPr>
        <w:pStyle w:val="Heading1"/>
        <w:rPr>
          <w:lang w:val="en-US" w:bidi="ar-SA"/>
        </w:rPr>
      </w:pPr>
      <w:r w:rsidRPr="007110C7">
        <w:rPr>
          <w:lang w:val="en-US" w:bidi="ar-SA"/>
        </w:rPr>
        <w:t>Making an</w:t>
      </w:r>
      <w:bookmarkEnd w:id="35"/>
      <w:r w:rsidRPr="007110C7">
        <w:rPr>
          <w:lang w:val="en-US" w:bidi="ar-SA"/>
        </w:rPr>
        <w:t xml:space="preserve"> Application.</w:t>
      </w:r>
    </w:p>
    <w:p w14:paraId="7A1AD867" w14:textId="77777777" w:rsidR="007110C7" w:rsidRPr="007110C7" w:rsidRDefault="007110C7" w:rsidP="007110C7">
      <w:r w:rsidRPr="007110C7">
        <w:t xml:space="preserve">  The quickest and most efficient way to apply for one of our postgraduate programmes is to apply online. This way, you can also track your application at each stage of the process:</w:t>
      </w:r>
    </w:p>
    <w:p w14:paraId="72ECD423" w14:textId="77777777" w:rsidR="007110C7" w:rsidRPr="007110C7" w:rsidRDefault="007110C7" w:rsidP="007110C7">
      <w:r w:rsidRPr="007110C7">
        <w:t xml:space="preserve">[computer cursor symbol] </w:t>
      </w:r>
      <w:hyperlink r:id="rId217" w:history="1">
        <w:r w:rsidRPr="007110C7">
          <w:rPr>
            <w:color w:val="0066CC"/>
            <w:u w:val="single"/>
          </w:rPr>
          <w:t>https://www.swansea.ac.uk/applyonline/</w:t>
        </w:r>
      </w:hyperlink>
      <w:r w:rsidRPr="007110C7">
        <w:t xml:space="preserve"> </w:t>
      </w:r>
    </w:p>
    <w:p w14:paraId="02933223" w14:textId="77777777" w:rsidR="007110C7" w:rsidRPr="007110C7" w:rsidRDefault="007110C7" w:rsidP="007110C7">
      <w:r w:rsidRPr="007110C7">
        <w:t xml:space="preserve">  Please contact the Admissions Office if you would prefer to complete a paper application: </w:t>
      </w:r>
    </w:p>
    <w:p w14:paraId="63F72016" w14:textId="77777777" w:rsidR="007110C7" w:rsidRPr="007110C7" w:rsidRDefault="007110C7" w:rsidP="007110C7">
      <w:r w:rsidRPr="007110C7">
        <w:t>+44 (0)1792 295358</w:t>
      </w:r>
    </w:p>
    <w:p w14:paraId="1A96CEC1" w14:textId="77777777" w:rsidR="007110C7" w:rsidRPr="007110C7" w:rsidRDefault="007611D1" w:rsidP="007110C7">
      <w:hyperlink r:id="rId218" w:history="1">
        <w:r w:rsidR="007110C7" w:rsidRPr="007110C7">
          <w:rPr>
            <w:rFonts w:cs="Arial"/>
            <w:color w:val="0066CC"/>
            <w:u w:val="single"/>
          </w:rPr>
          <w:t>study@swansea.ac.uk</w:t>
        </w:r>
      </w:hyperlink>
    </w:p>
    <w:p w14:paraId="268675AA" w14:textId="77777777" w:rsidR="007110C7" w:rsidRPr="007110C7" w:rsidRDefault="007110C7" w:rsidP="007110C7">
      <w:r w:rsidRPr="007110C7">
        <w:t xml:space="preserve">  When we receive your application, we will:</w:t>
      </w:r>
    </w:p>
    <w:p w14:paraId="0F5CD367" w14:textId="77777777" w:rsidR="007110C7" w:rsidRPr="007110C7" w:rsidRDefault="007110C7" w:rsidP="007110C7">
      <w:p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w:t>
      </w:r>
      <w:r w:rsidRPr="007110C7">
        <w:rPr>
          <w:rFonts w:eastAsiaTheme="minorEastAsia" w:cs="Times New Roman"/>
          <w:color w:val="auto"/>
          <w:lang w:val="en-US" w:bidi="ar-SA"/>
        </w:rPr>
        <w:tab/>
        <w:t>Make sure that you meet our academic entry requirements and non-academic requirements (if appropriate).</w:t>
      </w:r>
    </w:p>
    <w:p w14:paraId="7726C552" w14:textId="77777777" w:rsidR="007110C7" w:rsidRPr="007110C7" w:rsidRDefault="007110C7" w:rsidP="007110C7">
      <w:p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w:t>
      </w:r>
      <w:r w:rsidRPr="007110C7">
        <w:rPr>
          <w:rFonts w:eastAsiaTheme="minorEastAsia" w:cs="Times New Roman"/>
          <w:color w:val="auto"/>
          <w:lang w:val="en-US" w:bidi="ar-SA"/>
        </w:rPr>
        <w:tab/>
        <w:t>Check that you have the experience and skills necessary to study the subject.</w:t>
      </w:r>
    </w:p>
    <w:p w14:paraId="256CCFC1" w14:textId="77777777" w:rsidR="007110C7" w:rsidRPr="007110C7" w:rsidRDefault="007110C7" w:rsidP="007110C7">
      <w:p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w:t>
      </w:r>
      <w:r w:rsidRPr="007110C7">
        <w:rPr>
          <w:rFonts w:eastAsiaTheme="minorEastAsia" w:cs="Times New Roman"/>
          <w:color w:val="auto"/>
          <w:lang w:val="en-US" w:bidi="ar-SA"/>
        </w:rPr>
        <w:tab/>
        <w:t>Look for evidence of your commitment, motivation and your achievements.</w:t>
      </w:r>
    </w:p>
    <w:p w14:paraId="5A6AE76B" w14:textId="77777777" w:rsidR="007110C7" w:rsidRPr="007110C7" w:rsidRDefault="007110C7" w:rsidP="007110C7">
      <w:p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w:t>
      </w:r>
      <w:r w:rsidRPr="007110C7">
        <w:rPr>
          <w:rFonts w:eastAsiaTheme="minorEastAsia" w:cs="Times New Roman"/>
          <w:color w:val="auto"/>
          <w:lang w:val="en-US" w:bidi="ar-SA"/>
        </w:rPr>
        <w:tab/>
        <w:t>Take into account your references.</w:t>
      </w:r>
    </w:p>
    <w:p w14:paraId="523CD893" w14:textId="77777777" w:rsidR="007110C7" w:rsidRPr="007110C7" w:rsidRDefault="007110C7" w:rsidP="007110C7">
      <w:pPr>
        <w:pStyle w:val="Heading2"/>
        <w:rPr>
          <w:lang w:val="en-US" w:bidi="ar-SA"/>
        </w:rPr>
      </w:pPr>
      <w:bookmarkStart w:id="36" w:name="bookmark557"/>
      <w:r w:rsidRPr="007110C7">
        <w:rPr>
          <w:lang w:val="en-US" w:bidi="ar-SA"/>
        </w:rPr>
        <w:t>Taught Master’s</w:t>
      </w:r>
      <w:bookmarkEnd w:id="36"/>
      <w:r w:rsidRPr="007110C7">
        <w:rPr>
          <w:lang w:val="en-US" w:bidi="ar-SA"/>
        </w:rPr>
        <w:t xml:space="preserve"> Degree Applications.</w:t>
      </w:r>
    </w:p>
    <w:p w14:paraId="034D5E0A" w14:textId="77777777" w:rsidR="007110C7" w:rsidRPr="007110C7" w:rsidRDefault="007110C7" w:rsidP="007110C7">
      <w:r w:rsidRPr="007110C7">
        <w:t xml:space="preserve">  Once we have received all the necessary supporting documentation, we aim to notify you of our decision (or issue an invitation for interview) within 9 working days from the date we acknowledge receipt of your application.</w:t>
      </w:r>
    </w:p>
    <w:p w14:paraId="4A1D68EB" w14:textId="77777777" w:rsidR="007110C7" w:rsidRPr="007110C7" w:rsidRDefault="007110C7" w:rsidP="007110C7">
      <w:pPr>
        <w:pStyle w:val="Heading2"/>
        <w:rPr>
          <w:lang w:val="en-US" w:bidi="ar-SA"/>
        </w:rPr>
      </w:pPr>
      <w:bookmarkStart w:id="37" w:name="bookmark559"/>
      <w:r w:rsidRPr="007110C7">
        <w:rPr>
          <w:lang w:val="en-US" w:bidi="ar-SA"/>
        </w:rPr>
        <w:t>Research Degree Applications</w:t>
      </w:r>
      <w:bookmarkEnd w:id="37"/>
      <w:r w:rsidRPr="007110C7">
        <w:rPr>
          <w:lang w:val="en-US" w:bidi="ar-SA"/>
        </w:rPr>
        <w:t>.</w:t>
      </w:r>
    </w:p>
    <w:p w14:paraId="654EDD8E" w14:textId="77777777" w:rsidR="007110C7" w:rsidRPr="007110C7" w:rsidRDefault="007110C7" w:rsidP="007110C7">
      <w:r w:rsidRPr="007110C7">
        <w:t xml:space="preserve">  In order to allow sufficient time for consideration of your application by an academic, for potential offer conditions to be met and travel/relocation, we recommend that applications are made before the dates outlined below.</w:t>
      </w:r>
    </w:p>
    <w:p w14:paraId="1D968DCB" w14:textId="77777777" w:rsidR="007110C7" w:rsidRPr="007110C7" w:rsidRDefault="007110C7" w:rsidP="007110C7">
      <w:r w:rsidRPr="007110C7">
        <w:t xml:space="preserve">  Please note that applications can still be submitted outside of the suggested dates below but there is the potential that your application/potential offer may need to be moved to the next appropriate intake window.</w:t>
      </w:r>
    </w:p>
    <w:p w14:paraId="33CA6C3B" w14:textId="77777777" w:rsidR="007110C7" w:rsidRPr="007110C7" w:rsidRDefault="007110C7" w:rsidP="007110C7">
      <w:pPr>
        <w:pStyle w:val="Heading3"/>
        <w:rPr>
          <w:lang w:val="en-US" w:bidi="ar-SA"/>
        </w:rPr>
      </w:pPr>
      <w:r w:rsidRPr="007110C7">
        <w:rPr>
          <w:lang w:val="en-US" w:bidi="ar-SA"/>
        </w:rPr>
        <w:t>October Enrolment.</w:t>
      </w:r>
    </w:p>
    <w:p w14:paraId="77A6D1D9" w14:textId="77777777" w:rsidR="007110C7" w:rsidRPr="007110C7" w:rsidRDefault="007110C7" w:rsidP="007110C7">
      <w:r w:rsidRPr="007110C7">
        <w:t>•</w:t>
      </w:r>
      <w:r w:rsidRPr="007110C7">
        <w:tab/>
        <w:t>UK Applicants - 15th August.</w:t>
      </w:r>
    </w:p>
    <w:p w14:paraId="55CD576F" w14:textId="77777777" w:rsidR="007110C7" w:rsidRPr="007110C7" w:rsidRDefault="007110C7" w:rsidP="007110C7">
      <w:r w:rsidRPr="007110C7">
        <w:t>•</w:t>
      </w:r>
      <w:r w:rsidRPr="007110C7">
        <w:tab/>
        <w:t>EU/International applicants - 15th July.</w:t>
      </w:r>
    </w:p>
    <w:p w14:paraId="41A022DA" w14:textId="77777777" w:rsidR="007110C7" w:rsidRPr="007110C7" w:rsidRDefault="007110C7" w:rsidP="007110C7">
      <w:pPr>
        <w:pStyle w:val="Heading3"/>
        <w:rPr>
          <w:lang w:val="en-US" w:bidi="ar-SA"/>
        </w:rPr>
      </w:pPr>
      <w:bookmarkStart w:id="38" w:name="bookmark561"/>
      <w:r w:rsidRPr="007110C7">
        <w:rPr>
          <w:lang w:val="en-US" w:bidi="ar-SA"/>
        </w:rPr>
        <w:t>January Enrolment</w:t>
      </w:r>
      <w:bookmarkEnd w:id="38"/>
      <w:r w:rsidRPr="007110C7">
        <w:rPr>
          <w:lang w:val="en-US" w:bidi="ar-SA"/>
        </w:rPr>
        <w:t>.</w:t>
      </w:r>
    </w:p>
    <w:p w14:paraId="3765E3C1" w14:textId="77777777" w:rsidR="007110C7" w:rsidRPr="007110C7" w:rsidRDefault="007110C7" w:rsidP="007110C7">
      <w:r w:rsidRPr="007110C7">
        <w:t>•</w:t>
      </w:r>
      <w:r w:rsidRPr="007110C7">
        <w:tab/>
        <w:t>UK applicants - 15th November.</w:t>
      </w:r>
    </w:p>
    <w:p w14:paraId="5ADF45CB" w14:textId="77777777" w:rsidR="007110C7" w:rsidRPr="007110C7" w:rsidRDefault="007110C7" w:rsidP="007110C7">
      <w:r w:rsidRPr="007110C7">
        <w:t>•</w:t>
      </w:r>
      <w:r w:rsidRPr="007110C7">
        <w:tab/>
        <w:t>EU/International applicants - 15th October.</w:t>
      </w:r>
    </w:p>
    <w:p w14:paraId="42855F0D" w14:textId="77777777" w:rsidR="007110C7" w:rsidRPr="007110C7" w:rsidRDefault="007110C7" w:rsidP="007110C7">
      <w:pPr>
        <w:pStyle w:val="Heading3"/>
        <w:rPr>
          <w:lang w:val="en-US" w:bidi="ar-SA"/>
        </w:rPr>
      </w:pPr>
      <w:bookmarkStart w:id="39" w:name="bookmark563"/>
      <w:r w:rsidRPr="007110C7">
        <w:rPr>
          <w:lang w:val="en-US" w:bidi="ar-SA"/>
        </w:rPr>
        <w:t>April Enrolment</w:t>
      </w:r>
      <w:bookmarkEnd w:id="39"/>
      <w:r w:rsidRPr="007110C7">
        <w:rPr>
          <w:lang w:val="en-US" w:bidi="ar-SA"/>
        </w:rPr>
        <w:t>.</w:t>
      </w:r>
    </w:p>
    <w:p w14:paraId="119C5B8E" w14:textId="77777777" w:rsidR="007110C7" w:rsidRPr="007110C7" w:rsidRDefault="007110C7" w:rsidP="007110C7">
      <w:r w:rsidRPr="007110C7">
        <w:t>•</w:t>
      </w:r>
      <w:r w:rsidRPr="007110C7">
        <w:tab/>
        <w:t>UK applicants - 15th February.</w:t>
      </w:r>
    </w:p>
    <w:p w14:paraId="3671044B" w14:textId="77777777" w:rsidR="007110C7" w:rsidRPr="007110C7" w:rsidRDefault="007110C7" w:rsidP="007110C7">
      <w:r w:rsidRPr="007110C7">
        <w:t>•</w:t>
      </w:r>
      <w:r w:rsidRPr="007110C7">
        <w:tab/>
        <w:t>EU/International applicants - 15th January.</w:t>
      </w:r>
    </w:p>
    <w:p w14:paraId="28BE8372" w14:textId="77777777" w:rsidR="007110C7" w:rsidRPr="007110C7" w:rsidRDefault="007110C7" w:rsidP="007110C7">
      <w:pPr>
        <w:pStyle w:val="Heading3"/>
        <w:rPr>
          <w:lang w:val="en-US" w:bidi="ar-SA"/>
        </w:rPr>
      </w:pPr>
      <w:bookmarkStart w:id="40" w:name="bookmark565"/>
      <w:r w:rsidRPr="007110C7">
        <w:rPr>
          <w:lang w:val="en-US" w:bidi="ar-SA"/>
        </w:rPr>
        <w:t>July Enrolment</w:t>
      </w:r>
      <w:bookmarkEnd w:id="40"/>
      <w:r w:rsidRPr="007110C7">
        <w:rPr>
          <w:lang w:val="en-US" w:bidi="ar-SA"/>
        </w:rPr>
        <w:t>.</w:t>
      </w:r>
    </w:p>
    <w:p w14:paraId="2FC569DB" w14:textId="77777777" w:rsidR="007110C7" w:rsidRPr="007110C7" w:rsidRDefault="007110C7" w:rsidP="007110C7">
      <w:r w:rsidRPr="007110C7">
        <w:t>•</w:t>
      </w:r>
      <w:r w:rsidRPr="007110C7">
        <w:tab/>
        <w:t>UK applicants - 15th May.</w:t>
      </w:r>
    </w:p>
    <w:p w14:paraId="437ACE4D" w14:textId="77777777" w:rsidR="007110C7" w:rsidRPr="007110C7" w:rsidRDefault="007110C7" w:rsidP="007110C7">
      <w:r w:rsidRPr="007110C7">
        <w:t>•</w:t>
      </w:r>
      <w:r w:rsidRPr="007110C7">
        <w:tab/>
        <w:t>EU/International applicants - 15th April.</w:t>
      </w:r>
    </w:p>
    <w:p w14:paraId="59492E59" w14:textId="77777777" w:rsidR="007110C7" w:rsidRPr="007110C7" w:rsidRDefault="007110C7" w:rsidP="007110C7">
      <w:pPr>
        <w:pStyle w:val="Heading2"/>
        <w:rPr>
          <w:lang w:val="en-US" w:bidi="ar-SA"/>
        </w:rPr>
      </w:pPr>
      <w:bookmarkStart w:id="41" w:name="bookmark567"/>
      <w:r w:rsidRPr="007110C7">
        <w:rPr>
          <w:lang w:val="en-US" w:bidi="ar-SA"/>
        </w:rPr>
        <w:t>Interviews</w:t>
      </w:r>
      <w:bookmarkEnd w:id="41"/>
      <w:r w:rsidRPr="007110C7">
        <w:rPr>
          <w:lang w:val="en-US" w:bidi="ar-SA"/>
        </w:rPr>
        <w:t>.</w:t>
      </w:r>
    </w:p>
    <w:p w14:paraId="6783E605" w14:textId="77777777" w:rsidR="007110C7" w:rsidRPr="007110C7" w:rsidRDefault="007110C7" w:rsidP="007110C7">
      <w:r w:rsidRPr="007110C7">
        <w:t xml:space="preserve">  The majority of programmes do not require an interview as part of the selection process. If an interview is required, the purpose and format will be communicated to you, so you know what to expect and what role this plays in the overall selection process. Some programmes (for example, MA Creative Writing) require candidates to provide additional written work to supplement an application.</w:t>
      </w:r>
    </w:p>
    <w:p w14:paraId="4A1C37EA" w14:textId="77777777" w:rsidR="007110C7" w:rsidRPr="007110C7" w:rsidRDefault="007110C7" w:rsidP="007110C7">
      <w:r w:rsidRPr="007110C7">
        <w:t xml:space="preserve">  Following consideration of your application, you will be informed whether:</w:t>
      </w:r>
    </w:p>
    <w:p w14:paraId="3799EDA4" w14:textId="77777777" w:rsidR="007110C7" w:rsidRPr="007110C7" w:rsidRDefault="007110C7" w:rsidP="007110C7">
      <w:p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w:t>
      </w:r>
      <w:r w:rsidRPr="007110C7">
        <w:rPr>
          <w:rFonts w:eastAsiaTheme="minorEastAsia" w:cs="Times New Roman"/>
          <w:color w:val="auto"/>
          <w:lang w:val="en-US" w:bidi="ar-SA"/>
        </w:rPr>
        <w:tab/>
        <w:t>You are to be offered a place.</w:t>
      </w:r>
    </w:p>
    <w:p w14:paraId="273E7A0E" w14:textId="77777777" w:rsidR="007110C7" w:rsidRPr="007110C7" w:rsidRDefault="007110C7" w:rsidP="007110C7">
      <w:p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lastRenderedPageBreak/>
        <w:t>•</w:t>
      </w:r>
      <w:r w:rsidRPr="007110C7">
        <w:rPr>
          <w:rFonts w:eastAsiaTheme="minorEastAsia" w:cs="Times New Roman"/>
          <w:color w:val="auto"/>
          <w:lang w:val="en-US" w:bidi="ar-SA"/>
        </w:rPr>
        <w:tab/>
        <w:t>You are to be invited for interview.</w:t>
      </w:r>
    </w:p>
    <w:p w14:paraId="22DD3DE2" w14:textId="77777777" w:rsidR="007110C7" w:rsidRPr="007110C7" w:rsidRDefault="007110C7" w:rsidP="007110C7">
      <w:pPr>
        <w:kinsoku w:val="0"/>
        <w:overflowPunct w:val="0"/>
        <w:contextualSpacing/>
        <w:textAlignment w:val="baseline"/>
        <w:rPr>
          <w:rFonts w:eastAsiaTheme="minorEastAsia" w:cs="Times New Roman"/>
          <w:color w:val="auto"/>
          <w:lang w:val="en-US" w:bidi="ar-SA"/>
        </w:rPr>
      </w:pPr>
      <w:r w:rsidRPr="007110C7">
        <w:rPr>
          <w:rFonts w:eastAsiaTheme="minorEastAsia" w:cs="Times New Roman"/>
          <w:color w:val="auto"/>
          <w:lang w:val="en-US" w:bidi="ar-SA"/>
        </w:rPr>
        <w:t>•</w:t>
      </w:r>
      <w:r w:rsidRPr="007110C7">
        <w:rPr>
          <w:rFonts w:eastAsiaTheme="minorEastAsia" w:cs="Times New Roman"/>
          <w:color w:val="auto"/>
          <w:lang w:val="en-US" w:bidi="ar-SA"/>
        </w:rPr>
        <w:tab/>
        <w:t>We are unable to offer you a place.</w:t>
      </w:r>
    </w:p>
    <w:p w14:paraId="1C9BD5EE" w14:textId="77777777" w:rsidR="007110C7" w:rsidRPr="007110C7" w:rsidRDefault="007110C7" w:rsidP="007110C7">
      <w:r w:rsidRPr="007110C7">
        <w:t xml:space="preserve">  You will receive either a conditional or unconditional offer from us, or we will inform you that we are unable to offer you a place. We will notify you of our decision by email.</w:t>
      </w:r>
    </w:p>
    <w:p w14:paraId="216AC23C" w14:textId="77777777" w:rsidR="007110C7" w:rsidRPr="007110C7" w:rsidRDefault="007110C7" w:rsidP="007110C7">
      <w:r w:rsidRPr="007110C7">
        <w:t xml:space="preserve">  Please note that formal offers are only made by the University’s Admissions Office, following recommendations from the relevant academic faculties. Your offer letter will contain full details of the terms and conditions of the offer.</w:t>
      </w:r>
    </w:p>
    <w:p w14:paraId="17AA492C" w14:textId="77777777" w:rsidR="007110C7" w:rsidRPr="007110C7" w:rsidRDefault="007110C7" w:rsidP="007110C7">
      <w:r w:rsidRPr="007110C7">
        <w:t xml:space="preserve">  If you are a candidate for full-time study, you will also receive details of how to apply for University accommodation.</w:t>
      </w:r>
    </w:p>
    <w:p w14:paraId="7AC5DA7F" w14:textId="77777777" w:rsidR="007110C7" w:rsidRPr="007110C7" w:rsidRDefault="007110C7" w:rsidP="007110C7">
      <w:r w:rsidRPr="007110C7">
        <w:t xml:space="preserve">  If you have a disability, medical condition, or a specific learning difficulty, you will be invited to contact the University’s Disability Office or Wellbeing Service so we can be sure that we are able to give you the support you need throughout your studies.</w:t>
      </w:r>
    </w:p>
    <w:p w14:paraId="135C3F36" w14:textId="77777777" w:rsidR="007110C7" w:rsidRPr="007110C7" w:rsidRDefault="007110C7" w:rsidP="007110C7"/>
    <w:p w14:paraId="54F1C4DF" w14:textId="77777777" w:rsidR="007110C7" w:rsidRPr="007110C7" w:rsidRDefault="007110C7" w:rsidP="007110C7">
      <w:r w:rsidRPr="007110C7">
        <w:t>[page 177] [Transcriber’s note: Text continues from previous page.]</w:t>
      </w:r>
    </w:p>
    <w:p w14:paraId="5A1A7913" w14:textId="77777777" w:rsidR="007110C7" w:rsidRPr="007110C7" w:rsidRDefault="007110C7" w:rsidP="007110C7"/>
    <w:p w14:paraId="44A3B47B" w14:textId="77777777" w:rsidR="007110C7" w:rsidRPr="007110C7" w:rsidRDefault="007110C7" w:rsidP="007110C7">
      <w:r w:rsidRPr="007110C7">
        <w:t xml:space="preserve">  If, following receipt of our offer, you do not meet the precise conditions, your application may be reconsidered in light of available vacancies, and it may still be possible to confirm your place.</w:t>
      </w:r>
    </w:p>
    <w:p w14:paraId="574F9FB5" w14:textId="77777777" w:rsidR="007110C7" w:rsidRPr="007110C7" w:rsidRDefault="007110C7" w:rsidP="007110C7">
      <w:r w:rsidRPr="007110C7">
        <w:t xml:space="preserve">  If your application is unsuccessful, and you think we’ve got it wrong, you can ask us to reconsider your application. Contact the Admissions Office for further details.</w:t>
      </w:r>
    </w:p>
    <w:p w14:paraId="24AED878" w14:textId="77777777" w:rsidR="007110C7" w:rsidRPr="007110C7" w:rsidRDefault="007110C7" w:rsidP="007110C7">
      <w:pPr>
        <w:pStyle w:val="Heading2"/>
        <w:rPr>
          <w:lang w:val="en-US" w:bidi="ar-SA"/>
        </w:rPr>
      </w:pPr>
      <w:bookmarkStart w:id="42" w:name="bookmark569"/>
      <w:r w:rsidRPr="007110C7">
        <w:rPr>
          <w:lang w:val="en-US" w:bidi="ar-SA"/>
        </w:rPr>
        <w:t>Non-Standard</w:t>
      </w:r>
      <w:bookmarkEnd w:id="42"/>
      <w:r w:rsidRPr="007110C7">
        <w:rPr>
          <w:lang w:val="en-US" w:bidi="ar-SA"/>
        </w:rPr>
        <w:t xml:space="preserve"> Application Process.</w:t>
      </w:r>
    </w:p>
    <w:p w14:paraId="62B334C8" w14:textId="77777777" w:rsidR="007110C7" w:rsidRPr="007110C7" w:rsidRDefault="007110C7" w:rsidP="007110C7">
      <w:r w:rsidRPr="007110C7">
        <w:t xml:space="preserve">  Some programmes have a different application process. Please visit the website to find out the application process for your chosen programme:</w:t>
      </w:r>
    </w:p>
    <w:p w14:paraId="0FFCB78C" w14:textId="77777777" w:rsidR="007110C7" w:rsidRPr="007110C7" w:rsidRDefault="007110C7" w:rsidP="007110C7">
      <w:r w:rsidRPr="007110C7">
        <w:t xml:space="preserve">[computer cursor symbol] </w:t>
      </w:r>
      <w:hyperlink r:id="rId219" w:history="1">
        <w:r w:rsidRPr="007110C7">
          <w:rPr>
            <w:color w:val="0066CC"/>
            <w:u w:val="single"/>
          </w:rPr>
          <w:t>https://www.swansea.ac.uk/postgraduate/apply/application-process/</w:t>
        </w:r>
      </w:hyperlink>
      <w:r w:rsidRPr="007110C7">
        <w:t xml:space="preserve"> </w:t>
      </w:r>
    </w:p>
    <w:p w14:paraId="6D1A35FF" w14:textId="77777777" w:rsidR="007110C7" w:rsidRPr="007110C7" w:rsidRDefault="007110C7" w:rsidP="007110C7">
      <w:pPr>
        <w:pStyle w:val="Heading2"/>
        <w:rPr>
          <w:lang w:val="en-US" w:bidi="ar-SA"/>
        </w:rPr>
      </w:pPr>
      <w:bookmarkStart w:id="43" w:name="bookmark572"/>
      <w:r w:rsidRPr="007110C7">
        <w:rPr>
          <w:lang w:val="en-US" w:bidi="ar-SA"/>
        </w:rPr>
        <w:t>What Do You Need?</w:t>
      </w:r>
      <w:bookmarkEnd w:id="43"/>
    </w:p>
    <w:p w14:paraId="2196640F" w14:textId="77777777" w:rsidR="007110C7" w:rsidRPr="007110C7" w:rsidRDefault="007110C7" w:rsidP="007110C7">
      <w:r w:rsidRPr="007110C7">
        <w:t xml:space="preserve">  To study a postgraduate programme at Swansea you will normally need an appropriate honours degree or postgraduate qualification. Relevant work experience may also be considered for entry to taught degree programmes. Please see the programme listings for detailed entry requirements.</w:t>
      </w:r>
    </w:p>
    <w:p w14:paraId="218966FF" w14:textId="77777777" w:rsidR="007110C7" w:rsidRPr="007110C7" w:rsidRDefault="007110C7" w:rsidP="007110C7">
      <w:pPr>
        <w:pStyle w:val="Heading2"/>
        <w:rPr>
          <w:lang w:val="en-US" w:bidi="ar-SA"/>
        </w:rPr>
      </w:pPr>
      <w:bookmarkStart w:id="44" w:name="bookmark574"/>
      <w:r w:rsidRPr="007110C7">
        <w:rPr>
          <w:lang w:val="en-US" w:bidi="ar-SA"/>
        </w:rPr>
        <w:t>Dates and Deadlines</w:t>
      </w:r>
      <w:bookmarkEnd w:id="44"/>
      <w:r w:rsidRPr="007110C7">
        <w:rPr>
          <w:lang w:val="en-US" w:bidi="ar-SA"/>
        </w:rPr>
        <w:t>.</w:t>
      </w:r>
    </w:p>
    <w:p w14:paraId="2F410C6B" w14:textId="77777777" w:rsidR="007110C7" w:rsidRPr="007110C7" w:rsidRDefault="007110C7" w:rsidP="007110C7">
      <w:r w:rsidRPr="007110C7">
        <w:t xml:space="preserve">  Some of our departments have fixed closing dates for their taught programmes. Please see the individual programme entries for further information. We recommend that you submit your taught master’s applications as early as possible by the end of July for September intake and by the end of November for January intake, in the year you wish to start your studies. Please take note of scholarship deadlines as many of our taught scholarships and bursaries have closing dates earlier than dates mentioned above.</w:t>
      </w:r>
    </w:p>
    <w:p w14:paraId="6D863F28" w14:textId="77777777" w:rsidR="007110C7" w:rsidRPr="007110C7" w:rsidRDefault="007110C7" w:rsidP="007110C7">
      <w:pPr>
        <w:pStyle w:val="Heading2"/>
        <w:rPr>
          <w:lang w:val="en-US" w:bidi="ar-SA"/>
        </w:rPr>
      </w:pPr>
      <w:bookmarkStart w:id="45" w:name="bookmark576"/>
      <w:r w:rsidRPr="007110C7">
        <w:rPr>
          <w:lang w:val="en-US" w:bidi="ar-SA"/>
        </w:rPr>
        <w:t>Enrolment</w:t>
      </w:r>
      <w:bookmarkEnd w:id="45"/>
      <w:r w:rsidRPr="007110C7">
        <w:rPr>
          <w:lang w:val="en-US" w:bidi="ar-SA"/>
        </w:rPr>
        <w:t>.</w:t>
      </w:r>
    </w:p>
    <w:p w14:paraId="5231DD03" w14:textId="77777777" w:rsidR="007110C7" w:rsidRPr="007110C7" w:rsidRDefault="007110C7" w:rsidP="007110C7">
      <w:r w:rsidRPr="007110C7">
        <w:t xml:space="preserve">  Information about the enrolment process will be sent to you in advance of the start of your studies. Enrolment for taught programmes usually takes place in early September for September entry and early January for January entry.</w:t>
      </w:r>
    </w:p>
    <w:p w14:paraId="5DF8A31D" w14:textId="77777777" w:rsidR="007110C7" w:rsidRPr="007110C7" w:rsidRDefault="007110C7" w:rsidP="007110C7">
      <w:r w:rsidRPr="007110C7">
        <w:t xml:space="preserve">  All students are required to comply with the University’s enrolment procedures and observe the University’s General and Academic Regulations - please see:</w:t>
      </w:r>
    </w:p>
    <w:p w14:paraId="26968660" w14:textId="77777777" w:rsidR="007110C7" w:rsidRPr="007110C7" w:rsidRDefault="007110C7" w:rsidP="007110C7">
      <w:r w:rsidRPr="007110C7">
        <w:t xml:space="preserve">[computer cursor symbol] </w:t>
      </w:r>
      <w:hyperlink r:id="rId220" w:history="1">
        <w:r w:rsidRPr="007110C7">
          <w:rPr>
            <w:color w:val="0066CC"/>
            <w:u w:val="single"/>
          </w:rPr>
          <w:t>https://myuni.swansea.ac.uk/academic-life/academic-regulations/</w:t>
        </w:r>
      </w:hyperlink>
      <w:r w:rsidRPr="007110C7">
        <w:t xml:space="preserve"> </w:t>
      </w:r>
    </w:p>
    <w:p w14:paraId="77ADC77F" w14:textId="77777777" w:rsidR="007110C7" w:rsidRPr="007110C7" w:rsidRDefault="007110C7" w:rsidP="007110C7">
      <w:pPr>
        <w:pStyle w:val="Heading2"/>
        <w:rPr>
          <w:lang w:val="en-US" w:bidi="ar-SA"/>
        </w:rPr>
      </w:pPr>
      <w:bookmarkStart w:id="46" w:name="bookmark578"/>
      <w:r w:rsidRPr="007110C7">
        <w:rPr>
          <w:lang w:val="en-US" w:bidi="ar-SA"/>
        </w:rPr>
        <w:t>Our Admissions Policy</w:t>
      </w:r>
      <w:bookmarkEnd w:id="46"/>
      <w:r w:rsidRPr="007110C7">
        <w:rPr>
          <w:lang w:val="en-US" w:bidi="ar-SA"/>
        </w:rPr>
        <w:t>.</w:t>
      </w:r>
    </w:p>
    <w:p w14:paraId="60CB3CEF" w14:textId="77777777" w:rsidR="007110C7" w:rsidRPr="007110C7" w:rsidRDefault="007110C7" w:rsidP="007110C7">
      <w:r w:rsidRPr="007110C7">
        <w:t xml:space="preserve">  The University welcomes applications and enquiries from people regardless of age, </w:t>
      </w:r>
      <w:r w:rsidRPr="007110C7">
        <w:lastRenderedPageBreak/>
        <w:t>ethnic or national origins, race, religion, gender, sexual preference, marital status, family responsibility, physical or sensory disability, and political or religious beliefs and activities unless those activities are unlawful or contrary to the policies of the University.</w:t>
      </w:r>
    </w:p>
    <w:p w14:paraId="6FED88F1" w14:textId="77777777" w:rsidR="007110C7" w:rsidRPr="007110C7" w:rsidRDefault="007110C7" w:rsidP="007110C7">
      <w:r w:rsidRPr="007110C7">
        <w:t xml:space="preserve">  The University treats all applicants on their individual merits and welcomes applications from candidates with a range of qualifications and work experience.</w:t>
      </w:r>
    </w:p>
    <w:p w14:paraId="06AB89E1" w14:textId="77777777" w:rsidR="007110C7" w:rsidRPr="007110C7" w:rsidRDefault="007110C7" w:rsidP="007110C7">
      <w:r w:rsidRPr="007110C7">
        <w:t xml:space="preserve">  Full details of our policies can be found at:</w:t>
      </w:r>
    </w:p>
    <w:p w14:paraId="7DD527D2" w14:textId="77777777" w:rsidR="007110C7" w:rsidRPr="007110C7" w:rsidRDefault="007110C7" w:rsidP="007110C7">
      <w:r w:rsidRPr="007110C7">
        <w:t xml:space="preserve">[computer cursor symbol] </w:t>
      </w:r>
      <w:hyperlink r:id="rId221" w:history="1">
        <w:r w:rsidRPr="007110C7">
          <w:rPr>
            <w:color w:val="0066CC"/>
            <w:u w:val="single"/>
          </w:rPr>
          <w:t>https://www.swansea.ac.uk/admissions/admissions-policies/</w:t>
        </w:r>
      </w:hyperlink>
    </w:p>
    <w:p w14:paraId="75658E22" w14:textId="77777777" w:rsidR="007110C7" w:rsidRPr="007110C7" w:rsidRDefault="007110C7" w:rsidP="007110C7">
      <w:pPr>
        <w:pStyle w:val="Heading2"/>
        <w:rPr>
          <w:lang w:val="en-US" w:bidi="ar-SA"/>
        </w:rPr>
      </w:pPr>
      <w:r w:rsidRPr="007110C7">
        <w:rPr>
          <w:lang w:val="en-US" w:bidi="ar-SA"/>
        </w:rPr>
        <w:t>Notes for International Students.</w:t>
      </w:r>
    </w:p>
    <w:p w14:paraId="540AAF74" w14:textId="77777777" w:rsidR="007110C7" w:rsidRPr="007110C7" w:rsidRDefault="007110C7" w:rsidP="007110C7">
      <w:r w:rsidRPr="007110C7">
        <w:t xml:space="preserve">  We welcome applications by prospective students from around the world, and we are happy to advise you on whether your qualifications are suitable for entry to the programme you would like to study.</w:t>
      </w:r>
    </w:p>
    <w:p w14:paraId="38F9CDC8" w14:textId="77777777" w:rsidR="007110C7" w:rsidRPr="007110C7" w:rsidRDefault="007110C7" w:rsidP="007110C7">
      <w:r w:rsidRPr="007110C7">
        <w:t xml:space="preserve">  Details of entry requirements for your country can be found at:</w:t>
      </w:r>
    </w:p>
    <w:p w14:paraId="625846EC" w14:textId="77777777" w:rsidR="007110C7" w:rsidRPr="007110C7" w:rsidRDefault="007110C7" w:rsidP="007110C7">
      <w:r w:rsidRPr="007110C7">
        <w:t xml:space="preserve">[computer cursor symbol] </w:t>
      </w:r>
      <w:hyperlink r:id="rId222" w:history="1">
        <w:r w:rsidRPr="007110C7">
          <w:rPr>
            <w:color w:val="0066CC"/>
            <w:u w:val="single"/>
          </w:rPr>
          <w:t>https://www.swansea.ac.uk/postgraduate/apply/entry-requirements/</w:t>
        </w:r>
      </w:hyperlink>
      <w:r w:rsidRPr="007110C7">
        <w:t xml:space="preserve"> </w:t>
      </w:r>
    </w:p>
    <w:p w14:paraId="6FA5C0B2" w14:textId="77777777" w:rsidR="007110C7" w:rsidRPr="007110C7" w:rsidRDefault="007110C7" w:rsidP="007110C7">
      <w:r w:rsidRPr="007110C7">
        <w:t xml:space="preserve">  If your qualification is not listed please email us at:</w:t>
      </w:r>
    </w:p>
    <w:p w14:paraId="44DE5B42" w14:textId="77777777" w:rsidR="007110C7" w:rsidRPr="007110C7" w:rsidRDefault="007110C7" w:rsidP="007110C7">
      <w:r w:rsidRPr="007110C7">
        <w:t xml:space="preserve">[email symbol] </w:t>
      </w:r>
      <w:hyperlink r:id="rId223" w:history="1">
        <w:r w:rsidRPr="007110C7">
          <w:rPr>
            <w:rFonts w:cs="Arial"/>
            <w:color w:val="0066CC"/>
            <w:u w:val="single"/>
          </w:rPr>
          <w:t>study@swansea.ac.uk</w:t>
        </w:r>
      </w:hyperlink>
    </w:p>
    <w:p w14:paraId="215FD0B7" w14:textId="77777777" w:rsidR="007110C7" w:rsidRPr="007110C7" w:rsidRDefault="007110C7" w:rsidP="007110C7">
      <w:pPr>
        <w:pStyle w:val="Heading2"/>
        <w:rPr>
          <w:lang w:val="en-US" w:bidi="ar-SA"/>
        </w:rPr>
      </w:pPr>
      <w:r w:rsidRPr="007110C7">
        <w:rPr>
          <w:lang w:val="en-US" w:bidi="ar-SA"/>
        </w:rPr>
        <w:t>English Language Requirements.</w:t>
      </w:r>
    </w:p>
    <w:p w14:paraId="73D6B8DF" w14:textId="77777777" w:rsidR="007110C7" w:rsidRPr="007110C7" w:rsidRDefault="007110C7" w:rsidP="007110C7">
      <w:r w:rsidRPr="007110C7">
        <w:t xml:space="preserve">  A full list of acceptable English language tests and qualifications can be found at:</w:t>
      </w:r>
    </w:p>
    <w:p w14:paraId="0F7F2C4A" w14:textId="77777777" w:rsidR="007110C7" w:rsidRPr="007110C7" w:rsidRDefault="007110C7" w:rsidP="007110C7">
      <w:r w:rsidRPr="007110C7">
        <w:t xml:space="preserve">[computer cursor symbol] </w:t>
      </w:r>
      <w:hyperlink r:id="rId224" w:history="1">
        <w:r w:rsidRPr="007110C7">
          <w:rPr>
            <w:color w:val="0066CC"/>
            <w:u w:val="single"/>
          </w:rPr>
          <w:t>https://www.swansea.ac.uk/postgraduate/apply/english-language-requirements/</w:t>
        </w:r>
      </w:hyperlink>
      <w:r w:rsidRPr="007110C7">
        <w:t xml:space="preserve"> </w:t>
      </w:r>
    </w:p>
    <w:p w14:paraId="1CD2CE4E" w14:textId="77777777" w:rsidR="007110C7" w:rsidRPr="007110C7" w:rsidRDefault="007110C7" w:rsidP="007110C7">
      <w:r w:rsidRPr="007110C7">
        <w:t xml:space="preserve">  You may also like to know that we offer our own professional, high quality English language training:</w:t>
      </w:r>
    </w:p>
    <w:p w14:paraId="5E413B62" w14:textId="77777777" w:rsidR="007110C7" w:rsidRPr="007110C7" w:rsidRDefault="007110C7" w:rsidP="007110C7">
      <w:r w:rsidRPr="007110C7">
        <w:t xml:space="preserve">[computer cursor symbol] </w:t>
      </w:r>
      <w:hyperlink r:id="rId225" w:history="1">
        <w:r w:rsidRPr="007110C7">
          <w:rPr>
            <w:color w:val="0066CC"/>
            <w:u w:val="single"/>
          </w:rPr>
          <w:t>https://www.swansea.ac.uk/english-language-training-services/</w:t>
        </w:r>
      </w:hyperlink>
      <w:r w:rsidRPr="007110C7">
        <w:t xml:space="preserve"> </w:t>
      </w:r>
    </w:p>
    <w:p w14:paraId="07900F86" w14:textId="77777777" w:rsidR="007110C7" w:rsidRPr="007110C7" w:rsidRDefault="007110C7" w:rsidP="007110C7">
      <w:pPr>
        <w:rPr>
          <w:highlight w:val="yellow"/>
        </w:rPr>
      </w:pPr>
    </w:p>
    <w:p w14:paraId="3CB030E4" w14:textId="77777777" w:rsidR="007110C7" w:rsidRPr="007110C7" w:rsidRDefault="007110C7" w:rsidP="007110C7">
      <w:r w:rsidRPr="007110C7">
        <w:t>[page 178]</w:t>
      </w:r>
    </w:p>
    <w:p w14:paraId="4E5070EC" w14:textId="77777777" w:rsidR="007110C7" w:rsidRPr="007110C7" w:rsidRDefault="007110C7" w:rsidP="007110C7"/>
    <w:p w14:paraId="7F08DC41" w14:textId="77777777" w:rsidR="007110C7" w:rsidRPr="007110C7" w:rsidRDefault="007110C7" w:rsidP="007110C7">
      <w:pPr>
        <w:pStyle w:val="Heading1"/>
        <w:rPr>
          <w:lang w:val="en-US" w:bidi="ar-SA"/>
        </w:rPr>
      </w:pPr>
      <w:r w:rsidRPr="007110C7">
        <w:rPr>
          <w:lang w:val="en-US" w:bidi="ar-SA"/>
        </w:rPr>
        <w:t>Taught Master’s.</w:t>
      </w:r>
    </w:p>
    <w:p w14:paraId="11F6B79B" w14:textId="77777777" w:rsidR="007110C7" w:rsidRPr="007110C7" w:rsidRDefault="007110C7" w:rsidP="007110C7">
      <w:pPr>
        <w:pStyle w:val="Heading2"/>
        <w:rPr>
          <w:lang w:val="en-US" w:bidi="ar-SA"/>
        </w:rPr>
      </w:pPr>
      <w:r w:rsidRPr="007110C7">
        <w:rPr>
          <w:lang w:val="en-US" w:bidi="ar-SA"/>
        </w:rPr>
        <w:t>Application Timeline.</w:t>
      </w:r>
    </w:p>
    <w:p w14:paraId="40EE70E0" w14:textId="77777777" w:rsidR="007110C7" w:rsidRPr="007110C7" w:rsidRDefault="007110C7" w:rsidP="007110C7">
      <w:r w:rsidRPr="007110C7">
        <w:t xml:space="preserve">  Whether your course starts in September or January, it’s good to start thinking about postgraduate study options at least six months before the course starts.</w:t>
      </w:r>
      <w:bookmarkStart w:id="47" w:name="_Hlk94013977"/>
    </w:p>
    <w:p w14:paraId="166D2ABA" w14:textId="77777777" w:rsidR="007110C7" w:rsidRPr="007110C7" w:rsidRDefault="007110C7" w:rsidP="007110C7">
      <w:r w:rsidRPr="007110C7">
        <w:t>[Transcriber’s note: The remaining text on page 178 and 179 follows a numbered timeline. Each number on the timeline is accompanied by a checkbox. End of note.]</w:t>
      </w:r>
      <w:bookmarkEnd w:id="47"/>
    </w:p>
    <w:p w14:paraId="750CE3E1" w14:textId="77777777" w:rsidR="007110C7" w:rsidRPr="007110C7" w:rsidRDefault="007110C7" w:rsidP="00614F08">
      <w:pPr>
        <w:pStyle w:val="Heading3"/>
        <w:numPr>
          <w:ilvl w:val="0"/>
          <w:numId w:val="220"/>
        </w:numPr>
        <w:rPr>
          <w:lang w:val="en-US" w:bidi="ar-SA"/>
        </w:rPr>
      </w:pPr>
      <w:r w:rsidRPr="007110C7">
        <w:rPr>
          <w:lang w:val="en-US" w:bidi="ar-SA"/>
        </w:rPr>
        <w:t>Start Planning.</w:t>
      </w:r>
    </w:p>
    <w:p w14:paraId="0A8F256E" w14:textId="77777777" w:rsidR="007110C7" w:rsidRPr="007110C7" w:rsidRDefault="007110C7" w:rsidP="007110C7">
      <w:r w:rsidRPr="007110C7">
        <w:t>[Transcriber’s note: Here is a photograph of a young man using a laptop. He is holding a hot drink. End of note.]</w:t>
      </w:r>
    </w:p>
    <w:p w14:paraId="309B95A6" w14:textId="77777777" w:rsidR="007110C7" w:rsidRPr="007110C7" w:rsidRDefault="007110C7" w:rsidP="007110C7">
      <w:r w:rsidRPr="007110C7">
        <w:t xml:space="preserve">  Are you thinking about continuing with your current subject or studying something completely different? You may also want to think about whether a taught course or a research programme is right for you. Our Postgraduate Open Days give you the opportunity to explore all of your options at our beach side campuses. Swansea University offers a range of great study, employability and funding schemes.</w:t>
      </w:r>
    </w:p>
    <w:p w14:paraId="5BC8CCFB" w14:textId="77777777" w:rsidR="007110C7" w:rsidRPr="007110C7" w:rsidRDefault="007110C7" w:rsidP="007110C7">
      <w:r w:rsidRPr="007110C7">
        <w:t xml:space="preserve">  It’s a good idea to contact your referees and prepare a personal statement before starting your application.</w:t>
      </w:r>
    </w:p>
    <w:p w14:paraId="416CA48E" w14:textId="77777777" w:rsidR="007110C7" w:rsidRDefault="007110C7" w:rsidP="00614F08">
      <w:pPr>
        <w:pStyle w:val="Heading3"/>
        <w:numPr>
          <w:ilvl w:val="0"/>
          <w:numId w:val="220"/>
        </w:numPr>
        <w:rPr>
          <w:lang w:val="en-US" w:bidi="ar-SA"/>
        </w:rPr>
      </w:pPr>
      <w:r w:rsidRPr="007110C7">
        <w:rPr>
          <w:lang w:val="en-US" w:bidi="ar-SA"/>
        </w:rPr>
        <w:t>Apply and Receive Offer.</w:t>
      </w:r>
    </w:p>
    <w:p w14:paraId="7FF1C096" w14:textId="77777777" w:rsidR="00614F08" w:rsidRPr="00614F08" w:rsidRDefault="00614F08" w:rsidP="00614F08">
      <w:pPr>
        <w:rPr>
          <w:lang w:bidi="ar-SA"/>
        </w:rPr>
      </w:pPr>
      <w:r w:rsidRPr="007110C7">
        <w:t>[Transcriber’s note: Here is an aerial photograph of three students talking and sitting on colourful chairs. End of note.]</w:t>
      </w:r>
    </w:p>
    <w:p w14:paraId="787634FF" w14:textId="77777777" w:rsidR="007110C7" w:rsidRPr="007110C7" w:rsidRDefault="007110C7" w:rsidP="007110C7">
      <w:r w:rsidRPr="007110C7">
        <w:lastRenderedPageBreak/>
        <w:t xml:space="preserve">  You can apply directly to Swansea University for most of our postgraduate courses (with some exceptions). You can also find out if you have been offered a place to study on your chosen course usually within 9 working days.</w:t>
      </w:r>
    </w:p>
    <w:p w14:paraId="69DC1A3D" w14:textId="77777777" w:rsidR="007110C7" w:rsidRPr="007110C7" w:rsidRDefault="007110C7" w:rsidP="007110C7">
      <w:r w:rsidRPr="007110C7">
        <w:t xml:space="preserve">  You can apply by the end of July (for September entry) and end of November (for January entry) at the latest but don’t leave it too late as you may miss scholarship opportunities.</w:t>
      </w:r>
    </w:p>
    <w:p w14:paraId="3BE77CE3" w14:textId="77777777" w:rsidR="007110C7" w:rsidRDefault="007110C7" w:rsidP="00614F08">
      <w:pPr>
        <w:pStyle w:val="Heading3"/>
        <w:numPr>
          <w:ilvl w:val="0"/>
          <w:numId w:val="220"/>
        </w:numPr>
        <w:rPr>
          <w:lang w:val="en-US" w:bidi="ar-SA"/>
        </w:rPr>
      </w:pPr>
      <w:r w:rsidRPr="007110C7">
        <w:rPr>
          <w:lang w:val="en-US" w:bidi="ar-SA"/>
        </w:rPr>
        <w:t>Accept Offer.</w:t>
      </w:r>
    </w:p>
    <w:p w14:paraId="3AAEEB6E" w14:textId="77777777" w:rsidR="00614F08" w:rsidRPr="00614F08" w:rsidRDefault="00614F08" w:rsidP="00614F08">
      <w:pPr>
        <w:rPr>
          <w:lang w:bidi="ar-SA"/>
        </w:rPr>
      </w:pPr>
      <w:r w:rsidRPr="007110C7">
        <w:t>[Transcriber’s note: Here is an image of a pair of hands holding binoculars. Buildings are seen in the distance. The text is placed in front of an image of an envelope. End of note.]</w:t>
      </w:r>
    </w:p>
    <w:p w14:paraId="638AA211" w14:textId="77777777" w:rsidR="007110C7" w:rsidRPr="007110C7" w:rsidRDefault="007110C7" w:rsidP="007110C7">
      <w:r w:rsidRPr="007110C7">
        <w:t xml:space="preserve">  Let us know within 28 days to ensure you secure a place on your chosen course.</w:t>
      </w:r>
    </w:p>
    <w:p w14:paraId="58784E7A" w14:textId="77777777" w:rsidR="007110C7" w:rsidRPr="007110C7" w:rsidRDefault="007110C7" w:rsidP="007110C7"/>
    <w:p w14:paraId="1A67722B" w14:textId="77777777" w:rsidR="007110C7" w:rsidRPr="007110C7" w:rsidRDefault="007110C7" w:rsidP="007110C7">
      <w:r w:rsidRPr="007110C7">
        <w:t>[page 179]</w:t>
      </w:r>
    </w:p>
    <w:p w14:paraId="0D9398EA" w14:textId="77777777" w:rsidR="007110C7" w:rsidRPr="007110C7" w:rsidRDefault="007110C7" w:rsidP="007110C7"/>
    <w:p w14:paraId="725E12CF" w14:textId="77777777" w:rsidR="007110C7" w:rsidRPr="007110C7" w:rsidRDefault="007110C7" w:rsidP="00614F08">
      <w:pPr>
        <w:pStyle w:val="Heading3"/>
        <w:numPr>
          <w:ilvl w:val="0"/>
          <w:numId w:val="220"/>
        </w:numPr>
        <w:rPr>
          <w:lang w:val="en-US" w:bidi="ar-SA"/>
        </w:rPr>
      </w:pPr>
      <w:r w:rsidRPr="007110C7">
        <w:rPr>
          <w:lang w:val="en-US" w:bidi="ar-SA"/>
        </w:rPr>
        <w:t>Apply For Funding.</w:t>
      </w:r>
    </w:p>
    <w:p w14:paraId="1E048C2F" w14:textId="77777777" w:rsidR="007110C7" w:rsidRPr="007110C7" w:rsidRDefault="007110C7" w:rsidP="007110C7">
      <w:r w:rsidRPr="007110C7">
        <w:t>[Transcriber’s note: Here is a photograph of a person typing on a computer keyboard. End of note.]</w:t>
      </w:r>
    </w:p>
    <w:p w14:paraId="2F8299A7" w14:textId="77777777" w:rsidR="007110C7" w:rsidRPr="007110C7" w:rsidRDefault="007110C7" w:rsidP="007110C7">
      <w:r w:rsidRPr="007110C7">
        <w:t xml:space="preserve">  We offer a range of postgraduate scholarships in all subject areas, as well as alternative sources of funding. Applications for student finance usually open in June.</w:t>
      </w:r>
    </w:p>
    <w:p w14:paraId="404D6672" w14:textId="77777777" w:rsidR="007110C7" w:rsidRDefault="007110C7" w:rsidP="00614F08">
      <w:pPr>
        <w:pStyle w:val="Heading3"/>
        <w:numPr>
          <w:ilvl w:val="0"/>
          <w:numId w:val="220"/>
        </w:numPr>
        <w:rPr>
          <w:lang w:val="en-US" w:bidi="ar-SA"/>
        </w:rPr>
      </w:pPr>
      <w:r w:rsidRPr="007110C7">
        <w:rPr>
          <w:lang w:val="en-US" w:bidi="ar-SA"/>
        </w:rPr>
        <w:t>Get Ready.</w:t>
      </w:r>
    </w:p>
    <w:p w14:paraId="746007E4" w14:textId="77777777" w:rsidR="00614F08" w:rsidRPr="00614F08" w:rsidRDefault="00614F08" w:rsidP="00614F08">
      <w:pPr>
        <w:rPr>
          <w:lang w:val="en-US" w:bidi="ar-SA"/>
        </w:rPr>
      </w:pPr>
      <w:r w:rsidRPr="007110C7">
        <w:t>[Transcriber’s note: Here is an image of a cup of coffee. End of note.]</w:t>
      </w:r>
    </w:p>
    <w:p w14:paraId="231BA5EC" w14:textId="77777777" w:rsidR="007110C7" w:rsidRPr="007110C7" w:rsidRDefault="007110C7" w:rsidP="007110C7">
      <w:r w:rsidRPr="007110C7">
        <w:t xml:space="preserve">  You may want to start considering where you want to live whilst studying with us. There’s a range of flexible university and private accommodation options available in Swansea.</w:t>
      </w:r>
    </w:p>
    <w:p w14:paraId="76B91E61" w14:textId="77777777" w:rsidR="007110C7" w:rsidRPr="007110C7" w:rsidRDefault="007110C7" w:rsidP="00614F08">
      <w:pPr>
        <w:pStyle w:val="Heading3"/>
        <w:numPr>
          <w:ilvl w:val="0"/>
          <w:numId w:val="220"/>
        </w:numPr>
        <w:rPr>
          <w:lang w:val="en-US" w:bidi="ar-SA"/>
        </w:rPr>
      </w:pPr>
      <w:r w:rsidRPr="007110C7">
        <w:rPr>
          <w:lang w:val="en-US" w:bidi="ar-SA"/>
        </w:rPr>
        <w:t>Results.</w:t>
      </w:r>
    </w:p>
    <w:p w14:paraId="36CF72AA" w14:textId="77777777" w:rsidR="007110C7" w:rsidRPr="007110C7" w:rsidRDefault="007110C7" w:rsidP="007110C7">
      <w:r w:rsidRPr="007110C7">
        <w:t>[Transcriber’s note: Here is a photograph of two students in a library. End of note.]</w:t>
      </w:r>
    </w:p>
    <w:p w14:paraId="4F6EAE50" w14:textId="77777777" w:rsidR="007110C7" w:rsidRPr="007110C7" w:rsidRDefault="007110C7" w:rsidP="007110C7">
      <w:r w:rsidRPr="007110C7">
        <w:t xml:space="preserve">  If you’re sitting any exams, please send us your results and if you meet the terms of your offer, your place to study at Swansea University will be confirmed. You will also find out if you have been successful with any university scholarship applications you may have made.</w:t>
      </w:r>
    </w:p>
    <w:p w14:paraId="642202A2" w14:textId="77777777" w:rsidR="007110C7" w:rsidRDefault="007110C7" w:rsidP="00614F08">
      <w:pPr>
        <w:pStyle w:val="Heading3"/>
        <w:numPr>
          <w:ilvl w:val="0"/>
          <w:numId w:val="220"/>
        </w:numPr>
        <w:rPr>
          <w:lang w:val="en-US" w:bidi="ar-SA"/>
        </w:rPr>
      </w:pPr>
      <w:r w:rsidRPr="007110C7">
        <w:rPr>
          <w:lang w:val="en-US" w:bidi="ar-SA"/>
        </w:rPr>
        <w:t>Enrol.</w:t>
      </w:r>
    </w:p>
    <w:p w14:paraId="07CBFD50" w14:textId="77777777" w:rsidR="00614F08" w:rsidRPr="00614F08" w:rsidRDefault="00614F08" w:rsidP="00614F08">
      <w:r w:rsidRPr="007110C7">
        <w:t>[Transcriber’s note: Here is a photograph of three students sitting around a table. They are smiling. End of note.]</w:t>
      </w:r>
    </w:p>
    <w:p w14:paraId="37C18E3A" w14:textId="77777777" w:rsidR="007110C7" w:rsidRPr="007110C7" w:rsidRDefault="007110C7" w:rsidP="007110C7">
      <w:r w:rsidRPr="007110C7">
        <w:t xml:space="preserve">  Before you arrive in Swansea, you will receive full instructions about the enrolment process. All postgraduate students can also attend a faculty induction event - a great opportunity to meet new friends!</w:t>
      </w:r>
    </w:p>
    <w:p w14:paraId="177A0856" w14:textId="77777777" w:rsidR="007110C7" w:rsidRPr="007110C7" w:rsidRDefault="007110C7" w:rsidP="007110C7"/>
    <w:p w14:paraId="3F9E86BC" w14:textId="77777777" w:rsidR="007110C7" w:rsidRPr="007110C7" w:rsidRDefault="007110C7" w:rsidP="007110C7">
      <w:r w:rsidRPr="007110C7">
        <w:t>[page 180]</w:t>
      </w:r>
    </w:p>
    <w:p w14:paraId="3FA3BCAE" w14:textId="77777777" w:rsidR="007110C7" w:rsidRPr="007110C7" w:rsidRDefault="007110C7" w:rsidP="007110C7"/>
    <w:p w14:paraId="078A25A6" w14:textId="77777777" w:rsidR="007110C7" w:rsidRPr="007110C7" w:rsidRDefault="007110C7" w:rsidP="007110C7">
      <w:pPr>
        <w:pStyle w:val="Heading1"/>
        <w:rPr>
          <w:lang w:val="en-US" w:bidi="ar-SA"/>
        </w:rPr>
      </w:pPr>
      <w:r w:rsidRPr="007110C7">
        <w:rPr>
          <w:lang w:val="en-US" w:bidi="ar-SA"/>
        </w:rPr>
        <w:t>Applying for a PhD?</w:t>
      </w:r>
    </w:p>
    <w:p w14:paraId="59D2FAE3" w14:textId="77777777" w:rsidR="007110C7" w:rsidRPr="007110C7" w:rsidRDefault="007110C7" w:rsidP="007110C7">
      <w:r w:rsidRPr="007110C7">
        <w:t xml:space="preserve">  You can start your PhD at Swansea University in October, January, April or July. Give yourself 3 to 6 months to plan and research before submitting your application.</w:t>
      </w:r>
    </w:p>
    <w:p w14:paraId="0DEFCF67" w14:textId="77777777" w:rsidR="007110C7" w:rsidRPr="007110C7" w:rsidRDefault="007110C7" w:rsidP="007110C7">
      <w:r w:rsidRPr="007110C7">
        <w:t xml:space="preserve">  At Swansea, we offer two main types of PhD project:</w:t>
      </w:r>
    </w:p>
    <w:p w14:paraId="43F45C56" w14:textId="77777777" w:rsidR="007110C7" w:rsidRPr="007110C7" w:rsidRDefault="007110C7" w:rsidP="007110C7">
      <w:r w:rsidRPr="007110C7">
        <w:t>•</w:t>
      </w:r>
      <w:r w:rsidRPr="007110C7">
        <w:tab/>
        <w:t>Those that are pre-designed by an academic (more common in science and engineering subjects).</w:t>
      </w:r>
    </w:p>
    <w:p w14:paraId="108738BF" w14:textId="77777777" w:rsidR="007110C7" w:rsidRPr="007110C7" w:rsidRDefault="007110C7" w:rsidP="007110C7">
      <w:r w:rsidRPr="007110C7">
        <w:t>•</w:t>
      </w:r>
      <w:r w:rsidRPr="007110C7">
        <w:tab/>
        <w:t>Those that you design yourself.</w:t>
      </w:r>
    </w:p>
    <w:p w14:paraId="2E98A146" w14:textId="77777777" w:rsidR="007110C7" w:rsidRPr="007110C7" w:rsidRDefault="007110C7" w:rsidP="007110C7">
      <w:pPr>
        <w:pStyle w:val="Heading2"/>
        <w:rPr>
          <w:lang w:val="en-US" w:bidi="ar-SA"/>
        </w:rPr>
      </w:pPr>
      <w:r w:rsidRPr="007110C7">
        <w:rPr>
          <w:lang w:val="en-US" w:bidi="ar-SA"/>
        </w:rPr>
        <w:t>Pre-designed project:</w:t>
      </w:r>
    </w:p>
    <w:p w14:paraId="306FC283" w14:textId="77777777" w:rsidR="007110C7" w:rsidRPr="007110C7" w:rsidRDefault="007110C7" w:rsidP="007110C7">
      <w:r w:rsidRPr="007110C7">
        <w:t xml:space="preserve">  A pre-designed project will often be part of wider research being undertaken by an </w:t>
      </w:r>
      <w:r w:rsidRPr="007110C7">
        <w:lastRenderedPageBreak/>
        <w:t>academic or research group. These usually have a defined title, fixed aims and objectives, and you’ll normally be supervised by the academic that designed the project. Swansea University advertises a large number of these opportunities throughout the academic year in all subject areas.</w:t>
      </w:r>
    </w:p>
    <w:p w14:paraId="4A85EB63" w14:textId="77777777" w:rsidR="007110C7" w:rsidRPr="007110C7" w:rsidRDefault="007110C7" w:rsidP="007110C7">
      <w:r w:rsidRPr="007110C7">
        <w:t>[Transcriber’s note: Here is a photograph of a female student standing in a corridor next to a noticeboard. End of note.]</w:t>
      </w:r>
    </w:p>
    <w:p w14:paraId="0EA41FF7" w14:textId="77777777" w:rsidR="007110C7" w:rsidRPr="007110C7" w:rsidRDefault="007110C7" w:rsidP="007110C7">
      <w:pPr>
        <w:pStyle w:val="Heading3"/>
        <w:rPr>
          <w:lang w:val="en-US" w:bidi="ar-SA"/>
        </w:rPr>
      </w:pPr>
      <w:r w:rsidRPr="007110C7">
        <w:rPr>
          <w:lang w:val="en-US" w:bidi="ar-SA"/>
        </w:rPr>
        <w:t>Funding:</w:t>
      </w:r>
    </w:p>
    <w:p w14:paraId="496B08E4" w14:textId="77777777" w:rsidR="007110C7" w:rsidRPr="007110C7" w:rsidRDefault="007110C7" w:rsidP="007110C7">
      <w:r w:rsidRPr="007110C7">
        <w:t xml:space="preserve">  Research scholarships at Swansea University usually provide funding for the duration of your studies.</w:t>
      </w:r>
    </w:p>
    <w:p w14:paraId="2A40FB94" w14:textId="77777777" w:rsidR="007110C7" w:rsidRPr="007110C7" w:rsidRDefault="007110C7" w:rsidP="007110C7">
      <w:r w:rsidRPr="007110C7">
        <w:t xml:space="preserve">  There are also PhD loans available through Student Finance England and Student Finance Wales.</w:t>
      </w:r>
    </w:p>
    <w:p w14:paraId="1A00340F" w14:textId="77777777" w:rsidR="007110C7" w:rsidRPr="007110C7" w:rsidRDefault="007110C7" w:rsidP="007110C7">
      <w:pPr>
        <w:pStyle w:val="Heading3"/>
        <w:rPr>
          <w:lang w:val="en-US" w:bidi="ar-SA"/>
        </w:rPr>
      </w:pPr>
      <w:r w:rsidRPr="007110C7">
        <w:rPr>
          <w:lang w:val="en-US" w:bidi="ar-SA"/>
        </w:rPr>
        <w:t>Application:</w:t>
      </w:r>
    </w:p>
    <w:p w14:paraId="14D9EE61" w14:textId="77777777" w:rsidR="007110C7" w:rsidRPr="007110C7" w:rsidRDefault="007110C7" w:rsidP="007110C7">
      <w:r w:rsidRPr="007110C7">
        <w:t xml:space="preserve">  Applying is straightforward - you’ll just need to follow the instructions on the project advertisement.</w:t>
      </w:r>
    </w:p>
    <w:p w14:paraId="079ACB4B" w14:textId="77777777" w:rsidR="007110C7" w:rsidRPr="007110C7" w:rsidRDefault="007110C7" w:rsidP="007110C7">
      <w:r w:rsidRPr="007110C7">
        <w:t>These will usually have a specific application deadline so allow yourself plenty of time to complete any paperwork and gather references if required.</w:t>
      </w:r>
    </w:p>
    <w:p w14:paraId="5875BDBB" w14:textId="77777777" w:rsidR="007110C7" w:rsidRPr="007110C7" w:rsidRDefault="007110C7" w:rsidP="007110C7"/>
    <w:p w14:paraId="37FCA5B2" w14:textId="77777777" w:rsidR="007110C7" w:rsidRPr="007110C7" w:rsidRDefault="007110C7" w:rsidP="007110C7">
      <w:r w:rsidRPr="007110C7">
        <w:t>[page 181]</w:t>
      </w:r>
    </w:p>
    <w:p w14:paraId="726D73AE" w14:textId="77777777" w:rsidR="007110C7" w:rsidRPr="007110C7" w:rsidRDefault="007110C7" w:rsidP="007110C7"/>
    <w:p w14:paraId="6BFBC821" w14:textId="77777777" w:rsidR="007110C7" w:rsidRPr="007110C7" w:rsidRDefault="007110C7" w:rsidP="007110C7">
      <w:pPr>
        <w:pStyle w:val="Heading2"/>
        <w:rPr>
          <w:lang w:val="en-US" w:bidi="ar-SA"/>
        </w:rPr>
      </w:pPr>
      <w:r w:rsidRPr="007110C7">
        <w:rPr>
          <w:lang w:val="en-US" w:bidi="ar-SA"/>
        </w:rPr>
        <w:t>Self-designed project:</w:t>
      </w:r>
    </w:p>
    <w:p w14:paraId="353985D0" w14:textId="77777777" w:rsidR="007110C7" w:rsidRPr="007110C7" w:rsidRDefault="007110C7" w:rsidP="007110C7">
      <w:r w:rsidRPr="007110C7">
        <w:t xml:space="preserve">  A self-designed PhD will take a little more effort and thought to get started, but you should ultimately end up with a project theme that truly excites and interests you.</w:t>
      </w:r>
    </w:p>
    <w:p w14:paraId="7ACF3EB9" w14:textId="77777777" w:rsidR="007110C7" w:rsidRPr="007110C7" w:rsidRDefault="007110C7" w:rsidP="007110C7">
      <w:pPr>
        <w:pStyle w:val="Heading3"/>
        <w:rPr>
          <w:lang w:val="en-US" w:bidi="ar-SA"/>
        </w:rPr>
      </w:pPr>
      <w:r w:rsidRPr="007110C7">
        <w:rPr>
          <w:lang w:val="en-US" w:bidi="ar-SA"/>
        </w:rPr>
        <w:t>Contact Potential Supervisors:</w:t>
      </w:r>
    </w:p>
    <w:p w14:paraId="7BA627F4" w14:textId="77777777" w:rsidR="007110C7" w:rsidRPr="007110C7" w:rsidRDefault="007110C7" w:rsidP="007110C7">
      <w:r w:rsidRPr="007110C7">
        <w:t xml:space="preserve">  After coming up with an initial idea for a project, you will need to identify and contact an appropriate academic supervisor.</w:t>
      </w:r>
    </w:p>
    <w:p w14:paraId="3057B972" w14:textId="77777777" w:rsidR="007110C7" w:rsidRPr="007110C7" w:rsidRDefault="007110C7" w:rsidP="007110C7">
      <w:r w:rsidRPr="007110C7">
        <w:t xml:space="preserve">  A good starting point is to find the University department with the areas of strength that are most relevant to your research. You can use Swansea University’s online directory of expertise, speak to your current supervisor, attend a study fair or a Postgraduate Open Day.</w:t>
      </w:r>
    </w:p>
    <w:p w14:paraId="3072235B" w14:textId="77777777" w:rsidR="007110C7" w:rsidRPr="007110C7" w:rsidRDefault="007110C7" w:rsidP="007110C7">
      <w:pPr>
        <w:pStyle w:val="Heading3"/>
        <w:rPr>
          <w:lang w:val="en-US" w:bidi="ar-SA"/>
        </w:rPr>
      </w:pPr>
      <w:r w:rsidRPr="007110C7">
        <w:rPr>
          <w:lang w:val="en-US" w:bidi="ar-SA"/>
        </w:rPr>
        <w:t>Funding:</w:t>
      </w:r>
    </w:p>
    <w:p w14:paraId="25C324D7" w14:textId="77777777" w:rsidR="007110C7" w:rsidRPr="007110C7" w:rsidRDefault="007110C7" w:rsidP="007110C7">
      <w:r w:rsidRPr="007110C7">
        <w:t>There are various ways to fund your PhD including loans, available through Student Finance Wales and Student Finance England.</w:t>
      </w:r>
    </w:p>
    <w:p w14:paraId="4A690A39" w14:textId="77777777" w:rsidR="007110C7" w:rsidRPr="007110C7" w:rsidRDefault="007110C7" w:rsidP="007110C7">
      <w:pPr>
        <w:pStyle w:val="Heading4"/>
      </w:pPr>
      <w:r w:rsidRPr="007110C7">
        <w:t xml:space="preserve">Find out more: </w:t>
      </w:r>
    </w:p>
    <w:p w14:paraId="3AB9F670" w14:textId="77777777" w:rsidR="007110C7" w:rsidRPr="007110C7" w:rsidRDefault="007110C7" w:rsidP="007110C7">
      <w:r w:rsidRPr="007110C7">
        <w:t xml:space="preserve">[computer cursor symbol] </w:t>
      </w:r>
      <w:hyperlink r:id="rId226" w:history="1">
        <w:r w:rsidRPr="007110C7">
          <w:rPr>
            <w:color w:val="0066CC"/>
            <w:u w:val="single"/>
          </w:rPr>
          <w:t>https://www.swansea.ac.uk/postgraduate/fees-and-funding/pg-loans/</w:t>
        </w:r>
      </w:hyperlink>
      <w:r w:rsidRPr="007110C7">
        <w:t xml:space="preserve"> </w:t>
      </w:r>
    </w:p>
    <w:p w14:paraId="0B2FF657" w14:textId="77777777" w:rsidR="007110C7" w:rsidRPr="007110C7" w:rsidRDefault="007110C7" w:rsidP="007110C7">
      <w:pPr>
        <w:pStyle w:val="Heading3"/>
        <w:rPr>
          <w:lang w:val="en-US" w:bidi="ar-SA"/>
        </w:rPr>
      </w:pPr>
      <w:r w:rsidRPr="007110C7">
        <w:rPr>
          <w:lang w:val="en-US" w:bidi="ar-SA"/>
        </w:rPr>
        <w:t>Application:</w:t>
      </w:r>
    </w:p>
    <w:p w14:paraId="4A0A1E4E" w14:textId="77777777" w:rsidR="007110C7" w:rsidRPr="007110C7" w:rsidRDefault="007110C7" w:rsidP="007110C7">
      <w:r w:rsidRPr="007110C7">
        <w:t xml:space="preserve">Once you have identified a potential supervisor for your own research idea, you’ll need to contact them prior to submitting a formal application. Academics welcome informal approaches from prospective students and they will also be able to help shape your research proposal. Do your research before you submit and take your time preparing. Good luck! </w:t>
      </w:r>
    </w:p>
    <w:p w14:paraId="013960BE" w14:textId="77777777" w:rsidR="007110C7" w:rsidRPr="007110C7" w:rsidRDefault="007110C7" w:rsidP="007110C7">
      <w:r w:rsidRPr="007110C7">
        <w:t>[Transcriber’s note: Here is a photograph of two people working at a desk. There is electronic machinery to their side. End of note.]</w:t>
      </w:r>
    </w:p>
    <w:p w14:paraId="11411AAA" w14:textId="77777777" w:rsidR="007110C7" w:rsidRPr="007110C7" w:rsidRDefault="007110C7" w:rsidP="007110C7"/>
    <w:p w14:paraId="09A8A3BC" w14:textId="77777777" w:rsidR="007110C7" w:rsidRPr="007110C7" w:rsidRDefault="007110C7" w:rsidP="007110C7">
      <w:r w:rsidRPr="007110C7">
        <w:t>[page 182]</w:t>
      </w:r>
    </w:p>
    <w:p w14:paraId="259E1636" w14:textId="77777777" w:rsidR="007110C7" w:rsidRPr="007110C7" w:rsidRDefault="007110C7" w:rsidP="007110C7"/>
    <w:p w14:paraId="3CC6EC92" w14:textId="77777777" w:rsidR="007110C7" w:rsidRPr="007110C7" w:rsidRDefault="007110C7" w:rsidP="007110C7">
      <w:pPr>
        <w:pStyle w:val="Heading1"/>
        <w:rPr>
          <w:lang w:val="en-US" w:bidi="ar-SA"/>
        </w:rPr>
      </w:pPr>
      <w:bookmarkStart w:id="48" w:name="bookmark580"/>
      <w:r w:rsidRPr="007110C7">
        <w:rPr>
          <w:lang w:val="en-US" w:bidi="ar-SA"/>
        </w:rPr>
        <w:lastRenderedPageBreak/>
        <w:t>Index</w:t>
      </w:r>
      <w:bookmarkEnd w:id="48"/>
      <w:r w:rsidRPr="007110C7">
        <w:rPr>
          <w:lang w:val="en-US" w:bidi="ar-SA"/>
        </w:rPr>
        <w:t>.</w:t>
      </w:r>
    </w:p>
    <w:p w14:paraId="366E8228" w14:textId="77777777" w:rsidR="007110C7" w:rsidRPr="007110C7" w:rsidRDefault="007110C7" w:rsidP="007110C7">
      <w:pPr>
        <w:pStyle w:val="Heading2"/>
        <w:rPr>
          <w:lang w:val="en-US" w:bidi="ar-SA"/>
        </w:rPr>
      </w:pPr>
      <w:r w:rsidRPr="007110C7">
        <w:rPr>
          <w:lang w:val="en-US" w:bidi="ar-SA"/>
        </w:rPr>
        <w:t>A.</w:t>
      </w:r>
    </w:p>
    <w:p w14:paraId="488403E9" w14:textId="77777777" w:rsidR="007110C7" w:rsidRPr="007110C7" w:rsidRDefault="007110C7" w:rsidP="007110C7">
      <w:r w:rsidRPr="007110C7">
        <w:t xml:space="preserve">  Accounting and Finance 62.</w:t>
      </w:r>
    </w:p>
    <w:p w14:paraId="0B96D126" w14:textId="77777777" w:rsidR="007110C7" w:rsidRPr="007110C7" w:rsidRDefault="007110C7" w:rsidP="007110C7">
      <w:r w:rsidRPr="007110C7">
        <w:t>Actuarial Science 128.</w:t>
      </w:r>
    </w:p>
    <w:p w14:paraId="33E24791" w14:textId="77777777" w:rsidR="007110C7" w:rsidRPr="007110C7" w:rsidRDefault="007110C7" w:rsidP="007110C7">
      <w:r w:rsidRPr="007110C7">
        <w:t>Advanced Computer Science 87.</w:t>
      </w:r>
    </w:p>
    <w:p w14:paraId="0AE05853" w14:textId="77777777" w:rsidR="007110C7" w:rsidRPr="007110C7" w:rsidRDefault="007110C7" w:rsidP="007110C7">
      <w:r w:rsidRPr="007110C7">
        <w:t>Advanced Health and Care Management 66.</w:t>
      </w:r>
    </w:p>
    <w:p w14:paraId="5BA9290A" w14:textId="77777777" w:rsidR="007110C7" w:rsidRPr="007110C7" w:rsidRDefault="007110C7" w:rsidP="007110C7">
      <w:r w:rsidRPr="007110C7">
        <w:t>Advanced Practice in Health Care 139.</w:t>
      </w:r>
    </w:p>
    <w:p w14:paraId="03984A04" w14:textId="77777777" w:rsidR="007110C7" w:rsidRPr="007110C7" w:rsidRDefault="007110C7" w:rsidP="007110C7">
      <w:r w:rsidRPr="007110C7">
        <w:t>Advanced Software Technology 87.</w:t>
      </w:r>
    </w:p>
    <w:p w14:paraId="045C25B7" w14:textId="77777777" w:rsidR="007110C7" w:rsidRPr="007110C7" w:rsidRDefault="007110C7" w:rsidP="007110C7">
      <w:r w:rsidRPr="007110C7">
        <w:t>Aerospace Engineering 103, 109.</w:t>
      </w:r>
    </w:p>
    <w:p w14:paraId="5E1FA20A" w14:textId="77777777" w:rsidR="007110C7" w:rsidRPr="007110C7" w:rsidRDefault="007110C7" w:rsidP="007110C7">
      <w:r w:rsidRPr="007110C7">
        <w:t>Ageing Studies 116.</w:t>
      </w:r>
    </w:p>
    <w:p w14:paraId="7E983B30" w14:textId="77777777" w:rsidR="007110C7" w:rsidRPr="007110C7" w:rsidRDefault="007110C7" w:rsidP="007110C7">
      <w:r w:rsidRPr="007110C7">
        <w:t>American Studies 68.</w:t>
      </w:r>
    </w:p>
    <w:p w14:paraId="31238D4F" w14:textId="77777777" w:rsidR="007110C7" w:rsidRPr="007110C7" w:rsidRDefault="007110C7" w:rsidP="007110C7">
      <w:r w:rsidRPr="007110C7">
        <w:t>Ancient History 85.</w:t>
      </w:r>
    </w:p>
    <w:p w14:paraId="3BF0E6B1" w14:textId="77777777" w:rsidR="007110C7" w:rsidRPr="007110C7" w:rsidRDefault="007110C7" w:rsidP="007110C7">
      <w:r w:rsidRPr="007110C7">
        <w:t>Ancient History and Classical Culture 84.</w:t>
      </w:r>
    </w:p>
    <w:p w14:paraId="23CEE9B9" w14:textId="77777777" w:rsidR="007110C7" w:rsidRPr="007110C7" w:rsidRDefault="007110C7" w:rsidP="007110C7">
      <w:r w:rsidRPr="007110C7">
        <w:t>Ancient Narrative Literature 84.</w:t>
      </w:r>
    </w:p>
    <w:p w14:paraId="53E91461" w14:textId="77777777" w:rsidR="007110C7" w:rsidRPr="007110C7" w:rsidRDefault="007110C7" w:rsidP="007110C7">
      <w:r w:rsidRPr="007110C7">
        <w:t>Applied Criminal Justice and Criminology 91.</w:t>
      </w:r>
    </w:p>
    <w:p w14:paraId="2FBFB397" w14:textId="77777777" w:rsidR="007110C7" w:rsidRPr="007110C7" w:rsidRDefault="007110C7" w:rsidP="007110C7">
      <w:r w:rsidRPr="007110C7">
        <w:t>Applied Linguistics 70.</w:t>
      </w:r>
    </w:p>
    <w:p w14:paraId="68598657" w14:textId="77777777" w:rsidR="007110C7" w:rsidRPr="007110C7" w:rsidRDefault="007110C7" w:rsidP="007110C7">
      <w:r w:rsidRPr="007110C7">
        <w:t>Applied Physics 156.</w:t>
      </w:r>
    </w:p>
    <w:p w14:paraId="4D839351" w14:textId="77777777" w:rsidR="007110C7" w:rsidRPr="007110C7" w:rsidRDefault="007110C7" w:rsidP="007110C7">
      <w:r w:rsidRPr="007110C7">
        <w:t>Approved Mental Health Professional 140.</w:t>
      </w:r>
    </w:p>
    <w:p w14:paraId="4BB770DA" w14:textId="77777777" w:rsidR="007110C7" w:rsidRPr="007110C7" w:rsidRDefault="007110C7" w:rsidP="007110C7">
      <w:r w:rsidRPr="007110C7">
        <w:t>Arabic 153.</w:t>
      </w:r>
    </w:p>
    <w:p w14:paraId="577140A6" w14:textId="77777777" w:rsidR="007110C7" w:rsidRPr="007110C7" w:rsidRDefault="007110C7" w:rsidP="007110C7">
      <w:pPr>
        <w:pStyle w:val="Heading2"/>
        <w:rPr>
          <w:lang w:val="en-US" w:bidi="ar-SA"/>
        </w:rPr>
      </w:pPr>
      <w:r w:rsidRPr="007110C7">
        <w:rPr>
          <w:lang w:val="en-US" w:bidi="ar-SA"/>
        </w:rPr>
        <w:t>B.</w:t>
      </w:r>
    </w:p>
    <w:p w14:paraId="2EC9F7E6" w14:textId="77777777" w:rsidR="007110C7" w:rsidRPr="007110C7" w:rsidRDefault="007110C7" w:rsidP="007110C7">
      <w:r w:rsidRPr="007110C7">
        <w:t xml:space="preserve">  Bio-process Engineering 109.</w:t>
      </w:r>
    </w:p>
    <w:p w14:paraId="1537F2FF" w14:textId="77777777" w:rsidR="007110C7" w:rsidRPr="007110C7" w:rsidRDefault="007110C7" w:rsidP="007110C7">
      <w:r w:rsidRPr="007110C7">
        <w:t>Biosciences 72.</w:t>
      </w:r>
    </w:p>
    <w:p w14:paraId="1E71DC35" w14:textId="77777777" w:rsidR="007110C7" w:rsidRPr="007110C7" w:rsidRDefault="007110C7" w:rsidP="007110C7">
      <w:r w:rsidRPr="007110C7">
        <w:t>Biological Sciences 70.</w:t>
      </w:r>
    </w:p>
    <w:p w14:paraId="1119A03E" w14:textId="77777777" w:rsidR="007110C7" w:rsidRPr="007110C7" w:rsidRDefault="007110C7" w:rsidP="007110C7">
      <w:r w:rsidRPr="007110C7">
        <w:t>Biomedical Science 134.</w:t>
      </w:r>
    </w:p>
    <w:p w14:paraId="1F252CD6" w14:textId="77777777" w:rsidR="007110C7" w:rsidRPr="007110C7" w:rsidRDefault="007110C7" w:rsidP="007110C7">
      <w:r w:rsidRPr="007110C7">
        <w:t>Blood Component Transfusion 141.</w:t>
      </w:r>
    </w:p>
    <w:p w14:paraId="7035DE10" w14:textId="77777777" w:rsidR="007110C7" w:rsidRPr="007110C7" w:rsidRDefault="007110C7" w:rsidP="007110C7">
      <w:r w:rsidRPr="007110C7">
        <w:t>Business Administration MBA 75.</w:t>
      </w:r>
    </w:p>
    <w:p w14:paraId="5D950139" w14:textId="77777777" w:rsidR="007110C7" w:rsidRPr="007110C7" w:rsidRDefault="007110C7" w:rsidP="007110C7">
      <w:r w:rsidRPr="007110C7">
        <w:t>Business Analytics 76.</w:t>
      </w:r>
    </w:p>
    <w:p w14:paraId="385CD9D3" w14:textId="77777777" w:rsidR="007110C7" w:rsidRPr="007110C7" w:rsidRDefault="007110C7" w:rsidP="007110C7">
      <w:r w:rsidRPr="007110C7">
        <w:t>Business Management 76.</w:t>
      </w:r>
    </w:p>
    <w:p w14:paraId="5D1D3FA1" w14:textId="77777777" w:rsidR="007110C7" w:rsidRPr="007110C7" w:rsidRDefault="007110C7" w:rsidP="007110C7">
      <w:pPr>
        <w:pStyle w:val="Heading2"/>
        <w:rPr>
          <w:lang w:val="en-US" w:bidi="ar-SA"/>
        </w:rPr>
      </w:pPr>
      <w:r w:rsidRPr="007110C7">
        <w:rPr>
          <w:lang w:val="en-US" w:bidi="ar-SA"/>
        </w:rPr>
        <w:t>C.</w:t>
      </w:r>
    </w:p>
    <w:p w14:paraId="461EE45F" w14:textId="77777777" w:rsidR="007110C7" w:rsidRPr="007110C7" w:rsidRDefault="007110C7" w:rsidP="007110C7">
      <w:r w:rsidRPr="007110C7">
        <w:t xml:space="preserve">  Chemical Engineering 103, 109.</w:t>
      </w:r>
    </w:p>
    <w:p w14:paraId="2A2BE508" w14:textId="77777777" w:rsidR="007110C7" w:rsidRPr="007110C7" w:rsidRDefault="007110C7" w:rsidP="007110C7">
      <w:r w:rsidRPr="007110C7">
        <w:t>Chemistry 79.</w:t>
      </w:r>
    </w:p>
    <w:p w14:paraId="70FE398C" w14:textId="77777777" w:rsidR="007110C7" w:rsidRPr="007110C7" w:rsidRDefault="007110C7" w:rsidP="007110C7">
      <w:r w:rsidRPr="007110C7">
        <w:t>Childhood Studies 81.</w:t>
      </w:r>
    </w:p>
    <w:p w14:paraId="63F2A14D" w14:textId="77777777" w:rsidR="007110C7" w:rsidRPr="007110C7" w:rsidRDefault="007110C7" w:rsidP="007110C7">
      <w:r w:rsidRPr="007110C7">
        <w:t>Child Public Health 82.</w:t>
      </w:r>
    </w:p>
    <w:p w14:paraId="6E22E11C" w14:textId="77777777" w:rsidR="007110C7" w:rsidRPr="007110C7" w:rsidRDefault="007110C7" w:rsidP="007110C7">
      <w:r w:rsidRPr="007110C7">
        <w:t>Children and Young People 81.</w:t>
      </w:r>
    </w:p>
    <w:p w14:paraId="4B22DCB7" w14:textId="77777777" w:rsidR="007110C7" w:rsidRPr="007110C7" w:rsidRDefault="007110C7" w:rsidP="007110C7">
      <w:r w:rsidRPr="007110C7">
        <w:t>Chinese-English Translation and Language Teaching 70.</w:t>
      </w:r>
    </w:p>
    <w:p w14:paraId="137A47E7" w14:textId="77777777" w:rsidR="007110C7" w:rsidRPr="007110C7" w:rsidRDefault="007110C7" w:rsidP="007110C7">
      <w:r w:rsidRPr="007110C7">
        <w:t>Civil Engineering 104, 109.</w:t>
      </w:r>
    </w:p>
    <w:p w14:paraId="55252037" w14:textId="77777777" w:rsidR="007110C7" w:rsidRPr="007110C7" w:rsidRDefault="007110C7" w:rsidP="007110C7">
      <w:r w:rsidRPr="007110C7">
        <w:t>Classics, Ancient History, Egyptology 84.</w:t>
      </w:r>
    </w:p>
    <w:p w14:paraId="0C51B9C5" w14:textId="77777777" w:rsidR="007110C7" w:rsidRPr="007110C7" w:rsidRDefault="007110C7" w:rsidP="007110C7">
      <w:r w:rsidRPr="007110C7">
        <w:t>Climate Change 113.</w:t>
      </w:r>
    </w:p>
    <w:p w14:paraId="36508199" w14:textId="77777777" w:rsidR="007110C7" w:rsidRPr="007110C7" w:rsidRDefault="007110C7" w:rsidP="007110C7">
      <w:r w:rsidRPr="007110C7">
        <w:t>Clinical Science (Medical Physics) 135.</w:t>
      </w:r>
    </w:p>
    <w:p w14:paraId="4988ABEA" w14:textId="77777777" w:rsidR="007110C7" w:rsidRPr="007110C7" w:rsidRDefault="007110C7" w:rsidP="007110C7">
      <w:r w:rsidRPr="007110C7">
        <w:t>Clinical Psychology 162.</w:t>
      </w:r>
    </w:p>
    <w:p w14:paraId="1B3807FA" w14:textId="77777777" w:rsidR="007110C7" w:rsidRPr="007110C7" w:rsidRDefault="007110C7" w:rsidP="007110C7">
      <w:r w:rsidRPr="007110C7">
        <w:t>Cognitive Neuroscience 162.</w:t>
      </w:r>
    </w:p>
    <w:p w14:paraId="4F96BEBD" w14:textId="77777777" w:rsidR="007110C7" w:rsidRPr="007110C7" w:rsidRDefault="007110C7" w:rsidP="007110C7">
      <w:r w:rsidRPr="007110C7">
        <w:t>Communication, Media Practice and Public Relations 131.</w:t>
      </w:r>
    </w:p>
    <w:p w14:paraId="652025FC" w14:textId="77777777" w:rsidR="007110C7" w:rsidRPr="007110C7" w:rsidRDefault="007110C7" w:rsidP="007110C7">
      <w:r w:rsidRPr="007110C7">
        <w:t>Communications Engineering 104.</w:t>
      </w:r>
    </w:p>
    <w:p w14:paraId="1D5E1FC6" w14:textId="77777777" w:rsidR="007110C7" w:rsidRPr="007110C7" w:rsidRDefault="007110C7" w:rsidP="007110C7">
      <w:r w:rsidRPr="007110C7">
        <w:t>Community Health Studies 141.</w:t>
      </w:r>
    </w:p>
    <w:p w14:paraId="3EF59FA2" w14:textId="77777777" w:rsidR="007110C7" w:rsidRPr="007110C7" w:rsidRDefault="007110C7" w:rsidP="007110C7">
      <w:r w:rsidRPr="007110C7">
        <w:t>Community and Primary Health Care Practice 140.</w:t>
      </w:r>
    </w:p>
    <w:p w14:paraId="6FF9E63C" w14:textId="77777777" w:rsidR="007110C7" w:rsidRPr="007110C7" w:rsidRDefault="007110C7" w:rsidP="007110C7">
      <w:r w:rsidRPr="007110C7">
        <w:t>Computational Engineering 105.</w:t>
      </w:r>
    </w:p>
    <w:p w14:paraId="61028A93" w14:textId="77777777" w:rsidR="007110C7" w:rsidRPr="007110C7" w:rsidRDefault="007110C7" w:rsidP="007110C7">
      <w:r w:rsidRPr="007110C7">
        <w:t>Computational Mechanics 104.</w:t>
      </w:r>
    </w:p>
    <w:p w14:paraId="398B1021" w14:textId="77777777" w:rsidR="007110C7" w:rsidRPr="007110C7" w:rsidRDefault="007110C7" w:rsidP="007110C7">
      <w:r w:rsidRPr="007110C7">
        <w:t>Computer Modelling in Engineering 109.</w:t>
      </w:r>
    </w:p>
    <w:p w14:paraId="26F69CF4" w14:textId="77777777" w:rsidR="007110C7" w:rsidRPr="007110C7" w:rsidRDefault="007110C7" w:rsidP="007110C7">
      <w:r w:rsidRPr="007110C7">
        <w:t>Computer Science 87.</w:t>
      </w:r>
    </w:p>
    <w:p w14:paraId="5DF003BF" w14:textId="77777777" w:rsidR="007110C7" w:rsidRPr="007110C7" w:rsidRDefault="007110C7" w:rsidP="007110C7">
      <w:r w:rsidRPr="007110C7">
        <w:t>Computing and Future Interaction Technologies 90.</w:t>
      </w:r>
    </w:p>
    <w:p w14:paraId="5BCC9EAF" w14:textId="77777777" w:rsidR="007110C7" w:rsidRPr="007110C7" w:rsidRDefault="007110C7" w:rsidP="007110C7">
      <w:r w:rsidRPr="007110C7">
        <w:lastRenderedPageBreak/>
        <w:t>Conservation and Resource Management 72.</w:t>
      </w:r>
    </w:p>
    <w:p w14:paraId="53F099C8" w14:textId="77777777" w:rsidR="007110C7" w:rsidRPr="007110C7" w:rsidRDefault="007110C7" w:rsidP="007110C7">
      <w:r w:rsidRPr="007110C7">
        <w:t>Creative Writing 110, 111.</w:t>
      </w:r>
    </w:p>
    <w:p w14:paraId="5048714F" w14:textId="77777777" w:rsidR="007110C7" w:rsidRPr="007110C7" w:rsidRDefault="007110C7" w:rsidP="007110C7">
      <w:r w:rsidRPr="007110C7">
        <w:t>Criminal Justice and Criminology 92.</w:t>
      </w:r>
    </w:p>
    <w:p w14:paraId="062FD3DF" w14:textId="77777777" w:rsidR="007110C7" w:rsidRPr="007110C7" w:rsidRDefault="007110C7" w:rsidP="007110C7">
      <w:r w:rsidRPr="007110C7">
        <w:t>Criminology 92.</w:t>
      </w:r>
    </w:p>
    <w:p w14:paraId="73DFC243" w14:textId="77777777" w:rsidR="007110C7" w:rsidRPr="007110C7" w:rsidRDefault="007110C7" w:rsidP="007110C7">
      <w:r w:rsidRPr="007110C7">
        <w:t>Cyber Security 88.</w:t>
      </w:r>
    </w:p>
    <w:p w14:paraId="6A2C83A4" w14:textId="77777777" w:rsidR="007110C7" w:rsidRPr="007110C7" w:rsidRDefault="007110C7" w:rsidP="007110C7">
      <w:r w:rsidRPr="007110C7">
        <w:t>Cyber Crime and Terrorism 91.</w:t>
      </w:r>
    </w:p>
    <w:p w14:paraId="48C31BCB" w14:textId="77777777" w:rsidR="007110C7" w:rsidRPr="007110C7" w:rsidRDefault="007110C7" w:rsidP="007110C7">
      <w:r w:rsidRPr="007110C7">
        <w:rPr>
          <w:lang w:val="cy-GB"/>
        </w:rPr>
        <w:t>Cymraeg</w:t>
      </w:r>
      <w:r w:rsidRPr="007110C7">
        <w:t xml:space="preserve"> 95, 171.</w:t>
      </w:r>
    </w:p>
    <w:p w14:paraId="000E2633" w14:textId="77777777" w:rsidR="007110C7" w:rsidRPr="007110C7" w:rsidRDefault="007110C7" w:rsidP="007110C7">
      <w:pPr>
        <w:pStyle w:val="Heading2"/>
        <w:rPr>
          <w:lang w:val="en-US" w:bidi="ar-SA"/>
        </w:rPr>
      </w:pPr>
      <w:r w:rsidRPr="007110C7">
        <w:rPr>
          <w:lang w:val="en-US" w:bidi="ar-SA"/>
        </w:rPr>
        <w:t>D.</w:t>
      </w:r>
    </w:p>
    <w:p w14:paraId="39DC11C6" w14:textId="77777777" w:rsidR="007110C7" w:rsidRPr="007110C7" w:rsidRDefault="007110C7" w:rsidP="007110C7">
      <w:r w:rsidRPr="007110C7">
        <w:t xml:space="preserve">  Data Science 88.</w:t>
      </w:r>
    </w:p>
    <w:p w14:paraId="4AA2A8F4" w14:textId="77777777" w:rsidR="007110C7" w:rsidRPr="007110C7" w:rsidRDefault="007110C7" w:rsidP="007110C7">
      <w:r w:rsidRPr="007110C7">
        <w:t>Desalination and Water Reuse 109.</w:t>
      </w:r>
    </w:p>
    <w:p w14:paraId="5D387FD1" w14:textId="77777777" w:rsidR="007110C7" w:rsidRPr="007110C7" w:rsidRDefault="007110C7" w:rsidP="007110C7">
      <w:r w:rsidRPr="007110C7">
        <w:t>Developmental and Therapeutic Play 81.</w:t>
      </w:r>
    </w:p>
    <w:p w14:paraId="5B8C5356" w14:textId="77777777" w:rsidR="007110C7" w:rsidRPr="007110C7" w:rsidRDefault="007110C7" w:rsidP="007110C7">
      <w:r w:rsidRPr="007110C7">
        <w:t>Development and Human Rights 158.</w:t>
      </w:r>
    </w:p>
    <w:p w14:paraId="3165DEFD" w14:textId="77777777" w:rsidR="007110C7" w:rsidRPr="007110C7" w:rsidRDefault="007110C7" w:rsidP="007110C7">
      <w:r w:rsidRPr="007110C7">
        <w:t>Diabetes Practice 141.</w:t>
      </w:r>
    </w:p>
    <w:p w14:paraId="2C285419" w14:textId="77777777" w:rsidR="007110C7" w:rsidRPr="007110C7" w:rsidRDefault="007110C7" w:rsidP="007110C7">
      <w:r w:rsidRPr="007110C7">
        <w:t>Digital Business 76.</w:t>
      </w:r>
    </w:p>
    <w:p w14:paraId="222F01CD" w14:textId="77777777" w:rsidR="007110C7" w:rsidRPr="007110C7" w:rsidRDefault="007110C7" w:rsidP="007110C7">
      <w:r w:rsidRPr="007110C7">
        <w:t>Digital Media 131.</w:t>
      </w:r>
    </w:p>
    <w:p w14:paraId="0064CA3A" w14:textId="77777777" w:rsidR="007110C7" w:rsidRPr="007110C7" w:rsidRDefault="007110C7" w:rsidP="007110C7">
      <w:r w:rsidRPr="007110C7">
        <w:t>Doctorate of Business Administration 67, 78.</w:t>
      </w:r>
    </w:p>
    <w:p w14:paraId="35AEC1C0" w14:textId="77777777" w:rsidR="007110C7" w:rsidRPr="007110C7" w:rsidRDefault="007110C7" w:rsidP="007110C7">
      <w:pPr>
        <w:pStyle w:val="Heading2"/>
        <w:rPr>
          <w:lang w:val="en-US" w:bidi="ar-SA"/>
        </w:rPr>
      </w:pPr>
      <w:r w:rsidRPr="007110C7">
        <w:rPr>
          <w:lang w:val="en-US" w:bidi="ar-SA"/>
        </w:rPr>
        <w:t>E.</w:t>
      </w:r>
    </w:p>
    <w:p w14:paraId="0C4BC2D0" w14:textId="77777777" w:rsidR="007110C7" w:rsidRPr="007110C7" w:rsidRDefault="007110C7" w:rsidP="007110C7">
      <w:r w:rsidRPr="007110C7">
        <w:t xml:space="preserve">  Earth Observation 114.</w:t>
      </w:r>
    </w:p>
    <w:p w14:paraId="517D622E" w14:textId="77777777" w:rsidR="007110C7" w:rsidRPr="007110C7" w:rsidRDefault="007110C7" w:rsidP="007110C7">
      <w:r w:rsidRPr="007110C7">
        <w:t>Ecology 72.</w:t>
      </w:r>
    </w:p>
    <w:p w14:paraId="522C5687" w14:textId="77777777" w:rsidR="007110C7" w:rsidRPr="007110C7" w:rsidRDefault="007110C7" w:rsidP="007110C7">
      <w:r w:rsidRPr="007110C7">
        <w:t>Economics 97.</w:t>
      </w:r>
    </w:p>
    <w:p w14:paraId="0A004E64" w14:textId="77777777" w:rsidR="007110C7" w:rsidRPr="007110C7" w:rsidRDefault="007110C7" w:rsidP="007110C7">
      <w:r w:rsidRPr="007110C7">
        <w:t>Economics and Finance 97.</w:t>
      </w:r>
    </w:p>
    <w:p w14:paraId="48CC0188" w14:textId="77777777" w:rsidR="007110C7" w:rsidRPr="007110C7" w:rsidRDefault="007110C7" w:rsidP="007110C7">
      <w:r w:rsidRPr="007110C7">
        <w:t>Education 100.</w:t>
      </w:r>
    </w:p>
    <w:p w14:paraId="5563A8E1" w14:textId="77777777" w:rsidR="007110C7" w:rsidRPr="007110C7" w:rsidRDefault="007110C7" w:rsidP="007110C7">
      <w:r w:rsidRPr="007110C7">
        <w:t>Education for the Health Professions 141.</w:t>
      </w:r>
    </w:p>
    <w:p w14:paraId="6B529DD9" w14:textId="77777777" w:rsidR="007110C7" w:rsidRPr="007110C7" w:rsidRDefault="007110C7" w:rsidP="007110C7">
      <w:r w:rsidRPr="007110C7">
        <w:t>Egyptology 85.</w:t>
      </w:r>
    </w:p>
    <w:p w14:paraId="5B7E6D11" w14:textId="77777777" w:rsidR="007110C7" w:rsidRPr="007110C7" w:rsidRDefault="007110C7" w:rsidP="007110C7">
      <w:r w:rsidRPr="007110C7">
        <w:t>Electronic and Electrical Engineering 105, 109.</w:t>
      </w:r>
    </w:p>
    <w:p w14:paraId="1C2AF9EC" w14:textId="77777777" w:rsidR="007110C7" w:rsidRPr="007110C7" w:rsidRDefault="007110C7" w:rsidP="007110C7">
      <w:r w:rsidRPr="007110C7">
        <w:t>Energy Innovation 109.</w:t>
      </w:r>
    </w:p>
    <w:p w14:paraId="37C296EC" w14:textId="77777777" w:rsidR="007110C7" w:rsidRPr="007110C7" w:rsidRDefault="007110C7" w:rsidP="007110C7">
      <w:r w:rsidRPr="007110C7">
        <w:t>Engineering 103.</w:t>
      </w:r>
    </w:p>
    <w:p w14:paraId="3F249A73" w14:textId="77777777" w:rsidR="007110C7" w:rsidRPr="007110C7" w:rsidRDefault="007110C7" w:rsidP="007110C7">
      <w:r w:rsidRPr="007110C7">
        <w:t>Engineering Leadership and Management 105.</w:t>
      </w:r>
    </w:p>
    <w:p w14:paraId="7A4608E3" w14:textId="77777777" w:rsidR="007110C7" w:rsidRPr="007110C7" w:rsidRDefault="007110C7" w:rsidP="007110C7">
      <w:r w:rsidRPr="007110C7">
        <w:t>English Literature and Creative Writing 110.</w:t>
      </w:r>
    </w:p>
    <w:p w14:paraId="6BCFE7DF" w14:textId="77777777" w:rsidR="007110C7" w:rsidRPr="007110C7" w:rsidRDefault="007110C7" w:rsidP="007110C7">
      <w:r w:rsidRPr="007110C7">
        <w:t>Enterprise and Innovation 76.</w:t>
      </w:r>
    </w:p>
    <w:p w14:paraId="21FF3626" w14:textId="77777777" w:rsidR="007110C7" w:rsidRPr="007110C7" w:rsidRDefault="007110C7" w:rsidP="007110C7">
      <w:r w:rsidRPr="007110C7">
        <w:t>Environmental Biology 70.</w:t>
      </w:r>
    </w:p>
    <w:p w14:paraId="56CD0514" w14:textId="77777777" w:rsidR="007110C7" w:rsidRPr="007110C7" w:rsidRDefault="007110C7" w:rsidP="007110C7">
      <w:r w:rsidRPr="007110C7">
        <w:t>Environmental Drone Remote Sensing 113.</w:t>
      </w:r>
    </w:p>
    <w:p w14:paraId="1248AFBA" w14:textId="77777777" w:rsidR="007110C7" w:rsidRPr="007110C7" w:rsidRDefault="007110C7" w:rsidP="007110C7">
      <w:r w:rsidRPr="007110C7">
        <w:t>Environmental Dynamics and Climate Change 113, 114.</w:t>
      </w:r>
    </w:p>
    <w:p w14:paraId="098A35C9" w14:textId="77777777" w:rsidR="007110C7" w:rsidRPr="007110C7" w:rsidRDefault="007110C7" w:rsidP="007110C7">
      <w:r w:rsidRPr="007110C7">
        <w:t>Experimental Physics 156.</w:t>
      </w:r>
    </w:p>
    <w:p w14:paraId="163E10E0" w14:textId="77777777" w:rsidR="007110C7" w:rsidRPr="007110C7" w:rsidRDefault="007110C7" w:rsidP="007110C7">
      <w:pPr>
        <w:pStyle w:val="Heading2"/>
        <w:rPr>
          <w:lang w:val="en-US" w:bidi="ar-SA"/>
        </w:rPr>
      </w:pPr>
      <w:r w:rsidRPr="007110C7">
        <w:rPr>
          <w:lang w:val="en-US" w:bidi="ar-SA"/>
        </w:rPr>
        <w:t>F.</w:t>
      </w:r>
    </w:p>
    <w:p w14:paraId="661A2555" w14:textId="77777777" w:rsidR="007110C7" w:rsidRPr="007110C7" w:rsidRDefault="007110C7" w:rsidP="007110C7">
      <w:r w:rsidRPr="007110C7">
        <w:t xml:space="preserve">  Finance 63, 64.</w:t>
      </w:r>
    </w:p>
    <w:p w14:paraId="1417246B" w14:textId="77777777" w:rsidR="007110C7" w:rsidRPr="007110C7" w:rsidRDefault="007110C7" w:rsidP="007110C7">
      <w:r w:rsidRPr="007110C7">
        <w:t>Finance and Big Data Analytics 51.</w:t>
      </w:r>
    </w:p>
    <w:p w14:paraId="56DCDDFC" w14:textId="77777777" w:rsidR="007110C7" w:rsidRPr="007110C7" w:rsidRDefault="007110C7" w:rsidP="007110C7">
      <w:r w:rsidRPr="007110C7">
        <w:t>Financial Management 51.</w:t>
      </w:r>
    </w:p>
    <w:p w14:paraId="723CE077" w14:textId="77777777" w:rsidR="007110C7" w:rsidRPr="007110C7" w:rsidRDefault="007110C7" w:rsidP="007110C7">
      <w:r w:rsidRPr="007110C7">
        <w:t>Financial Technology 63.</w:t>
      </w:r>
    </w:p>
    <w:p w14:paraId="247C1FDB" w14:textId="77777777" w:rsidR="007110C7" w:rsidRPr="007110C7" w:rsidRDefault="007110C7" w:rsidP="007110C7">
      <w:r w:rsidRPr="007110C7">
        <w:t>Forensic Psychology 163.</w:t>
      </w:r>
    </w:p>
    <w:p w14:paraId="48DEDA51" w14:textId="77777777" w:rsidR="007110C7" w:rsidRPr="007110C7" w:rsidRDefault="007110C7" w:rsidP="007110C7">
      <w:r w:rsidRPr="007110C7">
        <w:t>French 153.</w:t>
      </w:r>
    </w:p>
    <w:p w14:paraId="286A3363" w14:textId="77777777" w:rsidR="007110C7" w:rsidRPr="007110C7" w:rsidRDefault="007110C7" w:rsidP="007110C7">
      <w:r w:rsidRPr="007110C7">
        <w:t>Fuel Technology 109.</w:t>
      </w:r>
    </w:p>
    <w:p w14:paraId="0D422E44" w14:textId="77777777" w:rsidR="007110C7" w:rsidRPr="007110C7" w:rsidRDefault="007110C7" w:rsidP="007110C7">
      <w:pPr>
        <w:pStyle w:val="Heading2"/>
        <w:rPr>
          <w:lang w:val="en-US" w:bidi="ar-SA"/>
        </w:rPr>
      </w:pPr>
      <w:r w:rsidRPr="007110C7">
        <w:rPr>
          <w:lang w:val="en-US" w:bidi="ar-SA"/>
        </w:rPr>
        <w:t>G.</w:t>
      </w:r>
    </w:p>
    <w:p w14:paraId="3EF59D40" w14:textId="77777777" w:rsidR="007110C7" w:rsidRPr="007110C7" w:rsidRDefault="007110C7" w:rsidP="007110C7">
      <w:r w:rsidRPr="007110C7">
        <w:t xml:space="preserve">  Genomic Medicine 135.</w:t>
      </w:r>
    </w:p>
    <w:p w14:paraId="6F9E8314" w14:textId="77777777" w:rsidR="007110C7" w:rsidRPr="007110C7" w:rsidRDefault="007110C7" w:rsidP="007110C7">
      <w:r w:rsidRPr="007110C7">
        <w:t>Geographic Information and Climate Change 113.</w:t>
      </w:r>
    </w:p>
    <w:p w14:paraId="2F178682" w14:textId="77777777" w:rsidR="007110C7" w:rsidRPr="007110C7" w:rsidRDefault="007110C7" w:rsidP="007110C7">
      <w:r w:rsidRPr="007110C7">
        <w:t>Geography 113.</w:t>
      </w:r>
    </w:p>
    <w:p w14:paraId="349006F6" w14:textId="77777777" w:rsidR="007110C7" w:rsidRPr="007110C7" w:rsidRDefault="007110C7" w:rsidP="007110C7">
      <w:r w:rsidRPr="007110C7">
        <w:t>Gerontology and Ageing Studies 116.</w:t>
      </w:r>
    </w:p>
    <w:p w14:paraId="1467EE20" w14:textId="77777777" w:rsidR="007110C7" w:rsidRPr="007110C7" w:rsidRDefault="007110C7" w:rsidP="007110C7">
      <w:r w:rsidRPr="007110C7">
        <w:t>German 154.</w:t>
      </w:r>
    </w:p>
    <w:p w14:paraId="72270489" w14:textId="77777777" w:rsidR="007110C7" w:rsidRPr="007110C7" w:rsidRDefault="007110C7" w:rsidP="007110C7">
      <w:r w:rsidRPr="007110C7">
        <w:t>Glaciology 114.</w:t>
      </w:r>
    </w:p>
    <w:p w14:paraId="5DE5DD79" w14:textId="77777777" w:rsidR="007110C7" w:rsidRPr="007110C7" w:rsidRDefault="007110C7" w:rsidP="007110C7">
      <w:r w:rsidRPr="007110C7">
        <w:t>Global Challenges: Law, Policy and Practice 123.</w:t>
      </w:r>
    </w:p>
    <w:p w14:paraId="566E65C3" w14:textId="77777777" w:rsidR="007110C7" w:rsidRPr="007110C7" w:rsidRDefault="007110C7" w:rsidP="007110C7">
      <w:r w:rsidRPr="007110C7">
        <w:lastRenderedPageBreak/>
        <w:t>Global Environmental Modelling 114.</w:t>
      </w:r>
    </w:p>
    <w:p w14:paraId="6442DEE0" w14:textId="77777777" w:rsidR="007110C7" w:rsidRPr="007110C7" w:rsidRDefault="007110C7" w:rsidP="007110C7">
      <w:r w:rsidRPr="007110C7">
        <w:t>Global Migration 114.</w:t>
      </w:r>
    </w:p>
    <w:p w14:paraId="746D2CEF" w14:textId="77777777" w:rsidR="007110C7" w:rsidRPr="007110C7" w:rsidRDefault="007110C7" w:rsidP="007110C7">
      <w:pPr>
        <w:pStyle w:val="Heading2"/>
        <w:rPr>
          <w:lang w:val="en-US" w:bidi="ar-SA"/>
        </w:rPr>
      </w:pPr>
      <w:r w:rsidRPr="007110C7">
        <w:rPr>
          <w:lang w:val="en-US" w:bidi="ar-SA"/>
        </w:rPr>
        <w:t>H.</w:t>
      </w:r>
    </w:p>
    <w:p w14:paraId="1B61CCCE" w14:textId="77777777" w:rsidR="007110C7" w:rsidRPr="007110C7" w:rsidRDefault="007110C7" w:rsidP="007110C7">
      <w:r w:rsidRPr="007110C7">
        <w:t xml:space="preserve">  Health Care Management 142.</w:t>
      </w:r>
    </w:p>
    <w:p w14:paraId="11FAB79B" w14:textId="77777777" w:rsidR="007110C7" w:rsidRPr="007110C7" w:rsidRDefault="007110C7" w:rsidP="007110C7">
      <w:r w:rsidRPr="007110C7">
        <w:t>Healthcare Practice 144.</w:t>
      </w:r>
    </w:p>
    <w:p w14:paraId="5A6274B2" w14:textId="77777777" w:rsidR="007110C7" w:rsidRPr="007110C7" w:rsidRDefault="007110C7" w:rsidP="007110C7">
      <w:r w:rsidRPr="007110C7">
        <w:t>Health Data Science 135.</w:t>
      </w:r>
    </w:p>
    <w:p w14:paraId="0E23C422" w14:textId="77777777" w:rsidR="007110C7" w:rsidRPr="007110C7" w:rsidRDefault="007110C7" w:rsidP="007110C7">
      <w:r w:rsidRPr="007110C7">
        <w:t>Health Economics 149.</w:t>
      </w:r>
    </w:p>
    <w:p w14:paraId="0D27FC4F" w14:textId="77777777" w:rsidR="007110C7" w:rsidRPr="007110C7" w:rsidRDefault="007110C7" w:rsidP="007110C7">
      <w:r w:rsidRPr="007110C7">
        <w:t>Health Humanities 149.</w:t>
      </w:r>
    </w:p>
    <w:p w14:paraId="52071FC4" w14:textId="77777777" w:rsidR="007110C7" w:rsidRPr="007110C7" w:rsidRDefault="007110C7" w:rsidP="007110C7">
      <w:r w:rsidRPr="007110C7">
        <w:t>Health Informatics 135, 137.</w:t>
      </w:r>
    </w:p>
    <w:p w14:paraId="765A7D76" w14:textId="77777777" w:rsidR="007110C7" w:rsidRPr="007110C7" w:rsidRDefault="007110C7" w:rsidP="007110C7">
      <w:r w:rsidRPr="007110C7">
        <w:t>Health Policy 149.</w:t>
      </w:r>
    </w:p>
    <w:p w14:paraId="088C2137" w14:textId="77777777" w:rsidR="007110C7" w:rsidRPr="007110C7" w:rsidRDefault="007110C7" w:rsidP="007110C7">
      <w:r w:rsidRPr="007110C7">
        <w:t>Health Professions Education 137.</w:t>
      </w:r>
    </w:p>
    <w:p w14:paraId="02E2EC83" w14:textId="77777777" w:rsidR="007110C7" w:rsidRPr="007110C7" w:rsidRDefault="007110C7" w:rsidP="007110C7">
      <w:r w:rsidRPr="007110C7">
        <w:t>Health Psychology 164.</w:t>
      </w:r>
    </w:p>
    <w:p w14:paraId="5698138A" w14:textId="77777777" w:rsidR="007110C7" w:rsidRPr="007110C7" w:rsidRDefault="007110C7" w:rsidP="007110C7">
      <w:r w:rsidRPr="007110C7">
        <w:t>Hispanic 154.</w:t>
      </w:r>
    </w:p>
    <w:p w14:paraId="23326696" w14:textId="77777777" w:rsidR="007110C7" w:rsidRPr="007110C7" w:rsidRDefault="007110C7" w:rsidP="007110C7">
      <w:r w:rsidRPr="007110C7">
        <w:t>History 117.</w:t>
      </w:r>
    </w:p>
    <w:p w14:paraId="5F963D9D" w14:textId="77777777" w:rsidR="007110C7" w:rsidRPr="007110C7" w:rsidRDefault="007110C7" w:rsidP="007110C7">
      <w:r w:rsidRPr="007110C7">
        <w:t>Human Computer Interaction 91.</w:t>
      </w:r>
    </w:p>
    <w:p w14:paraId="21C6A7EC" w14:textId="77777777" w:rsidR="007110C7" w:rsidRPr="007110C7" w:rsidRDefault="007110C7" w:rsidP="007110C7">
      <w:r w:rsidRPr="007110C7">
        <w:t>Human Geography 114.</w:t>
      </w:r>
    </w:p>
    <w:p w14:paraId="5D24D430" w14:textId="77777777" w:rsidR="007110C7" w:rsidRPr="007110C7" w:rsidRDefault="007110C7" w:rsidP="007110C7">
      <w:r w:rsidRPr="007110C7">
        <w:t>Human Resource Management 76.</w:t>
      </w:r>
    </w:p>
    <w:p w14:paraId="68ED0BE7" w14:textId="77777777" w:rsidR="007110C7" w:rsidRPr="007110C7" w:rsidRDefault="007110C7" w:rsidP="007110C7">
      <w:r w:rsidRPr="007110C7">
        <w:t>Human Rights Law 122.</w:t>
      </w:r>
    </w:p>
    <w:p w14:paraId="68EE8E48" w14:textId="77777777" w:rsidR="007110C7" w:rsidRPr="007110C7" w:rsidRDefault="007110C7" w:rsidP="007110C7">
      <w:r w:rsidRPr="007110C7">
        <w:t>Human-Centred Big Data and Artificial Intelligence 90.</w:t>
      </w:r>
    </w:p>
    <w:p w14:paraId="22D5598B" w14:textId="77777777" w:rsidR="007110C7" w:rsidRPr="007110C7" w:rsidRDefault="007110C7" w:rsidP="007110C7">
      <w:pPr>
        <w:pStyle w:val="Heading2"/>
        <w:rPr>
          <w:lang w:val="en-US" w:bidi="ar-SA"/>
        </w:rPr>
      </w:pPr>
      <w:r w:rsidRPr="007110C7">
        <w:rPr>
          <w:lang w:val="en-US" w:bidi="ar-SA"/>
        </w:rPr>
        <w:t>I.</w:t>
      </w:r>
    </w:p>
    <w:p w14:paraId="6DD8E6DC" w14:textId="77777777" w:rsidR="007110C7" w:rsidRPr="007110C7" w:rsidRDefault="007110C7" w:rsidP="007110C7">
      <w:r w:rsidRPr="007110C7">
        <w:t xml:space="preserve">  Intellectual Property and Commercial Law 123.</w:t>
      </w:r>
    </w:p>
    <w:p w14:paraId="351D7D0F" w14:textId="77777777" w:rsidR="007110C7" w:rsidRPr="007110C7" w:rsidRDefault="007110C7" w:rsidP="007110C7">
      <w:r w:rsidRPr="007110C7">
        <w:t>International Accounting and Finance 63.</w:t>
      </w:r>
    </w:p>
    <w:p w14:paraId="47537B18" w14:textId="77777777" w:rsidR="007110C7" w:rsidRPr="007110C7" w:rsidRDefault="007110C7" w:rsidP="007110C7">
      <w:r w:rsidRPr="007110C7">
        <w:t>International Commercial Law 123.</w:t>
      </w:r>
    </w:p>
    <w:p w14:paraId="68A62EF8" w14:textId="77777777" w:rsidR="007110C7" w:rsidRPr="007110C7" w:rsidRDefault="007110C7" w:rsidP="007110C7">
      <w:r w:rsidRPr="007110C7">
        <w:t>International Banking and Finance 63.</w:t>
      </w:r>
    </w:p>
    <w:p w14:paraId="4A64C579" w14:textId="77777777" w:rsidR="007110C7" w:rsidRPr="007110C7" w:rsidRDefault="007110C7" w:rsidP="007110C7">
      <w:r w:rsidRPr="007110C7">
        <w:t>International Development 160.</w:t>
      </w:r>
    </w:p>
    <w:p w14:paraId="16F88395" w14:textId="77777777" w:rsidR="007110C7" w:rsidRPr="007110C7" w:rsidRDefault="007110C7" w:rsidP="007110C7">
      <w:r w:rsidRPr="007110C7">
        <w:t>International Financial Management 63.</w:t>
      </w:r>
    </w:p>
    <w:p w14:paraId="56DCAFB0" w14:textId="77777777" w:rsidR="007110C7" w:rsidRPr="007110C7" w:rsidRDefault="007110C7" w:rsidP="007110C7">
      <w:r w:rsidRPr="007110C7">
        <w:t>International Journalism 132.</w:t>
      </w:r>
    </w:p>
    <w:p w14:paraId="6B4CD47E" w14:textId="77777777" w:rsidR="007110C7" w:rsidRPr="007110C7" w:rsidRDefault="007110C7" w:rsidP="007110C7">
      <w:r w:rsidRPr="007110C7">
        <w:t>International Management 76.</w:t>
      </w:r>
    </w:p>
    <w:p w14:paraId="7D80D2A4" w14:textId="77777777" w:rsidR="007110C7" w:rsidRPr="007110C7" w:rsidRDefault="007110C7" w:rsidP="007110C7">
      <w:r w:rsidRPr="007110C7">
        <w:t>International Maritime Law 123.</w:t>
      </w:r>
    </w:p>
    <w:p w14:paraId="521DDAEF" w14:textId="77777777" w:rsidR="007110C7" w:rsidRPr="007110C7" w:rsidRDefault="007110C7" w:rsidP="007110C7">
      <w:r w:rsidRPr="007110C7">
        <w:t>International Relations 158.</w:t>
      </w:r>
    </w:p>
    <w:p w14:paraId="5E64D851" w14:textId="77777777" w:rsidR="007110C7" w:rsidRPr="007110C7" w:rsidRDefault="007110C7" w:rsidP="007110C7">
      <w:r w:rsidRPr="007110C7">
        <w:t>International Security and Development 158.</w:t>
      </w:r>
    </w:p>
    <w:p w14:paraId="5DCB7EEE" w14:textId="77777777" w:rsidR="007110C7" w:rsidRPr="007110C7" w:rsidRDefault="007110C7" w:rsidP="007110C7">
      <w:r w:rsidRPr="007110C7">
        <w:t>International Tourism Management 121.</w:t>
      </w:r>
    </w:p>
    <w:p w14:paraId="62D152B1" w14:textId="77777777" w:rsidR="007110C7" w:rsidRPr="007110C7" w:rsidRDefault="007110C7" w:rsidP="007110C7">
      <w:r w:rsidRPr="007110C7">
        <w:t>International Trade Law 123.</w:t>
      </w:r>
    </w:p>
    <w:p w14:paraId="135E2F2A" w14:textId="77777777" w:rsidR="007110C7" w:rsidRPr="007110C7" w:rsidRDefault="007110C7" w:rsidP="007110C7">
      <w:r w:rsidRPr="007110C7">
        <w:t>Interpreting 151.</w:t>
      </w:r>
    </w:p>
    <w:p w14:paraId="1F441016" w14:textId="77777777" w:rsidR="007110C7" w:rsidRPr="007110C7" w:rsidRDefault="007110C7" w:rsidP="007110C7">
      <w:r w:rsidRPr="007110C7">
        <w:t>Investment Management 64.</w:t>
      </w:r>
    </w:p>
    <w:p w14:paraId="1129EDD1" w14:textId="77777777" w:rsidR="007110C7" w:rsidRPr="007110C7" w:rsidRDefault="007110C7" w:rsidP="007110C7">
      <w:pPr>
        <w:pStyle w:val="Heading2"/>
        <w:rPr>
          <w:lang w:val="en-US" w:bidi="ar-SA"/>
        </w:rPr>
      </w:pPr>
      <w:r w:rsidRPr="007110C7">
        <w:rPr>
          <w:lang w:val="en-US" w:bidi="ar-SA"/>
        </w:rPr>
        <w:t>J.</w:t>
      </w:r>
    </w:p>
    <w:p w14:paraId="10952BE4" w14:textId="77777777" w:rsidR="007110C7" w:rsidRPr="007110C7" w:rsidRDefault="007110C7" w:rsidP="007110C7">
      <w:r w:rsidRPr="007110C7">
        <w:t xml:space="preserve">  Journalism (International)</w:t>
      </w:r>
      <w:r w:rsidRPr="007110C7">
        <w:tab/>
        <w:t>132.</w:t>
      </w:r>
    </w:p>
    <w:p w14:paraId="45C18FD0" w14:textId="77777777" w:rsidR="007110C7" w:rsidRPr="007110C7" w:rsidRDefault="007110C7" w:rsidP="007110C7">
      <w:pPr>
        <w:pStyle w:val="Heading2"/>
        <w:rPr>
          <w:lang w:val="en-US" w:bidi="ar-SA"/>
        </w:rPr>
      </w:pPr>
      <w:r w:rsidRPr="007110C7">
        <w:rPr>
          <w:lang w:val="en-US" w:bidi="ar-SA"/>
        </w:rPr>
        <w:t>L.</w:t>
      </w:r>
    </w:p>
    <w:p w14:paraId="2DB6EB11" w14:textId="77777777" w:rsidR="007110C7" w:rsidRPr="007110C7" w:rsidRDefault="007110C7" w:rsidP="007110C7">
      <w:r w:rsidRPr="007110C7">
        <w:t xml:space="preserve">  Latin American Studies 153.</w:t>
      </w:r>
    </w:p>
    <w:p w14:paraId="5D64B01C" w14:textId="77777777" w:rsidR="007110C7" w:rsidRPr="007110C7" w:rsidRDefault="007110C7" w:rsidP="007110C7">
      <w:r w:rsidRPr="007110C7">
        <w:t>Law 122.</w:t>
      </w:r>
    </w:p>
    <w:p w14:paraId="7AC50034" w14:textId="77777777" w:rsidR="007110C7" w:rsidRPr="007110C7" w:rsidRDefault="007110C7" w:rsidP="007110C7">
      <w:r w:rsidRPr="007110C7">
        <w:t>Legal Practice Course (LPC) 124.</w:t>
      </w:r>
    </w:p>
    <w:p w14:paraId="72A5C984" w14:textId="77777777" w:rsidR="007110C7" w:rsidRPr="007110C7" w:rsidRDefault="007110C7" w:rsidP="007110C7">
      <w:r w:rsidRPr="007110C7">
        <w:t>Legal Practice and Advanced Drafting 124.</w:t>
      </w:r>
    </w:p>
    <w:p w14:paraId="5D30CC41" w14:textId="77777777" w:rsidR="007110C7" w:rsidRPr="007110C7" w:rsidRDefault="007110C7" w:rsidP="007110C7">
      <w:r w:rsidRPr="007110C7">
        <w:t>LegalTech 122.</w:t>
      </w:r>
    </w:p>
    <w:p w14:paraId="3418CAD5" w14:textId="77777777" w:rsidR="007110C7" w:rsidRPr="007110C7" w:rsidRDefault="007110C7" w:rsidP="007110C7">
      <w:r w:rsidRPr="007110C7">
        <w:t>Logic and Computation 91.</w:t>
      </w:r>
    </w:p>
    <w:p w14:paraId="362A1277" w14:textId="77777777" w:rsidR="007110C7" w:rsidRPr="007110C7" w:rsidRDefault="007110C7" w:rsidP="007110C7">
      <w:r w:rsidRPr="007110C7">
        <w:t>Long Term and Chronic Conditions Management 144.</w:t>
      </w:r>
    </w:p>
    <w:p w14:paraId="071324D8" w14:textId="77777777" w:rsidR="007110C7" w:rsidRPr="007110C7" w:rsidRDefault="007110C7" w:rsidP="007110C7">
      <w:pPr>
        <w:rPr>
          <w:lang w:val="en-US" w:bidi="ar-SA"/>
        </w:rPr>
      </w:pPr>
    </w:p>
    <w:p w14:paraId="04791C22" w14:textId="77777777" w:rsidR="007110C7" w:rsidRPr="007110C7" w:rsidRDefault="007110C7" w:rsidP="007110C7">
      <w:pPr>
        <w:rPr>
          <w:lang w:val="en-US" w:bidi="ar-SA"/>
        </w:rPr>
      </w:pPr>
      <w:r w:rsidRPr="007110C7">
        <w:rPr>
          <w:lang w:val="en-US" w:bidi="ar-SA"/>
        </w:rPr>
        <w:t>[page 183]</w:t>
      </w:r>
    </w:p>
    <w:p w14:paraId="3538F787" w14:textId="77777777" w:rsidR="007110C7" w:rsidRPr="007110C7" w:rsidRDefault="007110C7" w:rsidP="007110C7">
      <w:pPr>
        <w:rPr>
          <w:lang w:val="en-US" w:bidi="ar-SA"/>
        </w:rPr>
      </w:pPr>
    </w:p>
    <w:p w14:paraId="657CD234" w14:textId="77777777" w:rsidR="007110C7" w:rsidRPr="007110C7" w:rsidRDefault="007110C7" w:rsidP="007110C7">
      <w:pPr>
        <w:pStyle w:val="Heading2"/>
        <w:rPr>
          <w:lang w:val="en-US" w:bidi="ar-SA"/>
        </w:rPr>
      </w:pPr>
      <w:r w:rsidRPr="007110C7">
        <w:rPr>
          <w:lang w:val="en-US" w:bidi="ar-SA"/>
        </w:rPr>
        <w:lastRenderedPageBreak/>
        <w:t>M.</w:t>
      </w:r>
    </w:p>
    <w:p w14:paraId="0098FEC5" w14:textId="77777777" w:rsidR="007110C7" w:rsidRPr="007110C7" w:rsidRDefault="007110C7" w:rsidP="007110C7">
      <w:r w:rsidRPr="007110C7">
        <w:t xml:space="preserve">  MBA Business Administration 75.</w:t>
      </w:r>
    </w:p>
    <w:p w14:paraId="087271EF" w14:textId="77777777" w:rsidR="007110C7" w:rsidRPr="007110C7" w:rsidRDefault="007110C7" w:rsidP="007110C7">
      <w:r w:rsidRPr="007110C7">
        <w:t>Management 76.</w:t>
      </w:r>
    </w:p>
    <w:p w14:paraId="2989914E" w14:textId="77777777" w:rsidR="007110C7" w:rsidRPr="007110C7" w:rsidRDefault="007110C7" w:rsidP="007110C7">
      <w:r w:rsidRPr="007110C7">
        <w:t>Marketing 76, 126.</w:t>
      </w:r>
    </w:p>
    <w:p w14:paraId="1D981426" w14:textId="77777777" w:rsidR="007110C7" w:rsidRPr="007110C7" w:rsidRDefault="007110C7" w:rsidP="007110C7">
      <w:r w:rsidRPr="007110C7">
        <w:t>Materials Engineering 105, 109.</w:t>
      </w:r>
    </w:p>
    <w:p w14:paraId="6E49B77A" w14:textId="77777777" w:rsidR="007110C7" w:rsidRPr="007110C7" w:rsidRDefault="007110C7" w:rsidP="007110C7">
      <w:r w:rsidRPr="007110C7">
        <w:t>Mathematics 128.</w:t>
      </w:r>
    </w:p>
    <w:p w14:paraId="1D10B853" w14:textId="77777777" w:rsidR="007110C7" w:rsidRPr="007110C7" w:rsidRDefault="007110C7" w:rsidP="007110C7">
      <w:r w:rsidRPr="007110C7">
        <w:t>Mathematics and Computing for Finance 128.</w:t>
      </w:r>
    </w:p>
    <w:p w14:paraId="257C00BA" w14:textId="77777777" w:rsidR="007110C7" w:rsidRPr="007110C7" w:rsidRDefault="007110C7" w:rsidP="007110C7">
      <w:r w:rsidRPr="007110C7">
        <w:t>Mechanical Engineering 106, 109.</w:t>
      </w:r>
    </w:p>
    <w:p w14:paraId="2134985E" w14:textId="77777777" w:rsidR="007110C7" w:rsidRPr="007110C7" w:rsidRDefault="007110C7" w:rsidP="007110C7">
      <w:r w:rsidRPr="007110C7">
        <w:t>Media, Communication and Public Relations 130.</w:t>
      </w:r>
    </w:p>
    <w:p w14:paraId="79C61BD9" w14:textId="77777777" w:rsidR="007110C7" w:rsidRPr="007110C7" w:rsidRDefault="007110C7" w:rsidP="007110C7">
      <w:r w:rsidRPr="007110C7">
        <w:t>Media Geographies 114.</w:t>
      </w:r>
    </w:p>
    <w:p w14:paraId="40273B88" w14:textId="77777777" w:rsidR="007110C7" w:rsidRPr="007110C7" w:rsidRDefault="007110C7" w:rsidP="007110C7">
      <w:r w:rsidRPr="007110C7">
        <w:t>Media Studies 133.</w:t>
      </w:r>
    </w:p>
    <w:p w14:paraId="3C23B93B" w14:textId="77777777" w:rsidR="007110C7" w:rsidRPr="007110C7" w:rsidRDefault="007110C7" w:rsidP="007110C7">
      <w:r w:rsidRPr="007110C7">
        <w:t>Medical Education 145.</w:t>
      </w:r>
    </w:p>
    <w:p w14:paraId="4185EAB2" w14:textId="77777777" w:rsidR="007110C7" w:rsidRPr="007110C7" w:rsidRDefault="007110C7" w:rsidP="007110C7">
      <w:r w:rsidRPr="007110C7">
        <w:t>Medical Engineering 109.</w:t>
      </w:r>
    </w:p>
    <w:p w14:paraId="49897579" w14:textId="77777777" w:rsidR="007110C7" w:rsidRPr="007110C7" w:rsidRDefault="007110C7" w:rsidP="007110C7">
      <w:r w:rsidRPr="007110C7">
        <w:t>Medical and Life Sciences 134.</w:t>
      </w:r>
    </w:p>
    <w:p w14:paraId="396C6F62" w14:textId="77777777" w:rsidR="007110C7" w:rsidRPr="007110C7" w:rsidRDefault="007110C7" w:rsidP="007110C7">
      <w:r w:rsidRPr="007110C7">
        <w:t>Medical Radiation Physics 136.</w:t>
      </w:r>
    </w:p>
    <w:p w14:paraId="0FF9E6EF" w14:textId="77777777" w:rsidR="007110C7" w:rsidRPr="007110C7" w:rsidRDefault="007110C7" w:rsidP="007110C7">
      <w:r w:rsidRPr="007110C7">
        <w:t>Medicine and Healthcare 138.</w:t>
      </w:r>
    </w:p>
    <w:p w14:paraId="011D1A9F" w14:textId="77777777" w:rsidR="007110C7" w:rsidRPr="007110C7" w:rsidRDefault="007110C7" w:rsidP="007110C7">
      <w:r w:rsidRPr="007110C7">
        <w:t>Medicine - Graduate Entry Programme 138.</w:t>
      </w:r>
    </w:p>
    <w:p w14:paraId="5492F74A" w14:textId="77777777" w:rsidR="007110C7" w:rsidRPr="007110C7" w:rsidRDefault="007110C7" w:rsidP="007110C7">
      <w:r w:rsidRPr="007110C7">
        <w:t>Medieval Studies 117.</w:t>
      </w:r>
    </w:p>
    <w:p w14:paraId="2525AE33" w14:textId="77777777" w:rsidR="007110C7" w:rsidRPr="007110C7" w:rsidRDefault="007110C7" w:rsidP="007110C7">
      <w:r w:rsidRPr="007110C7">
        <w:t>Membrane Technology 109.</w:t>
      </w:r>
    </w:p>
    <w:p w14:paraId="31989114" w14:textId="77777777" w:rsidR="007110C7" w:rsidRPr="007110C7" w:rsidRDefault="007110C7" w:rsidP="007110C7">
      <w:r w:rsidRPr="007110C7">
        <w:t>Mental Health 150.</w:t>
      </w:r>
    </w:p>
    <w:p w14:paraId="450268BC" w14:textId="77777777" w:rsidR="007110C7" w:rsidRPr="007110C7" w:rsidRDefault="007110C7" w:rsidP="007110C7">
      <w:r w:rsidRPr="007110C7">
        <w:t>Midwifery 142.</w:t>
      </w:r>
    </w:p>
    <w:p w14:paraId="0878BE2E" w14:textId="77777777" w:rsidR="007110C7" w:rsidRPr="007110C7" w:rsidRDefault="007110C7" w:rsidP="007110C7">
      <w:r w:rsidRPr="007110C7">
        <w:t>Modern History 118.</w:t>
      </w:r>
    </w:p>
    <w:p w14:paraId="1B24A1F0" w14:textId="77777777" w:rsidR="007110C7" w:rsidRPr="007110C7" w:rsidRDefault="007110C7" w:rsidP="007110C7">
      <w:r w:rsidRPr="007110C7">
        <w:t>Modern Languages, Translation and Interpreting 151.</w:t>
      </w:r>
    </w:p>
    <w:p w14:paraId="676522A4" w14:textId="77777777" w:rsidR="007110C7" w:rsidRPr="007110C7" w:rsidRDefault="007110C7" w:rsidP="007110C7">
      <w:pPr>
        <w:pStyle w:val="Heading2"/>
        <w:rPr>
          <w:lang w:val="en-US" w:bidi="ar-SA"/>
        </w:rPr>
      </w:pPr>
      <w:r w:rsidRPr="007110C7">
        <w:rPr>
          <w:lang w:val="en-US" w:bidi="ar-SA"/>
        </w:rPr>
        <w:t>N.</w:t>
      </w:r>
    </w:p>
    <w:p w14:paraId="2DEEDF19" w14:textId="77777777" w:rsidR="007110C7" w:rsidRPr="007110C7" w:rsidRDefault="007110C7" w:rsidP="007110C7">
      <w:r w:rsidRPr="007110C7">
        <w:t xml:space="preserve">  Nanoelectronics 109.</w:t>
      </w:r>
    </w:p>
    <w:p w14:paraId="3FF17CAD" w14:textId="77777777" w:rsidR="007110C7" w:rsidRPr="007110C7" w:rsidRDefault="007110C7" w:rsidP="007110C7">
      <w:r w:rsidRPr="007110C7">
        <w:t>Nanomedicine 136.</w:t>
      </w:r>
    </w:p>
    <w:p w14:paraId="2E48D456" w14:textId="77777777" w:rsidR="007110C7" w:rsidRPr="007110C7" w:rsidRDefault="007110C7" w:rsidP="007110C7">
      <w:r w:rsidRPr="007110C7">
        <w:t>Nanoscience to Nanotechnology 106.</w:t>
      </w:r>
    </w:p>
    <w:p w14:paraId="3B06B8C4" w14:textId="77777777" w:rsidR="007110C7" w:rsidRPr="007110C7" w:rsidRDefault="007110C7" w:rsidP="007110C7">
      <w:r w:rsidRPr="007110C7">
        <w:t>Nanotechnology 109.</w:t>
      </w:r>
    </w:p>
    <w:p w14:paraId="0BEB02A9" w14:textId="77777777" w:rsidR="007110C7" w:rsidRPr="007110C7" w:rsidRDefault="007110C7" w:rsidP="007110C7">
      <w:r w:rsidRPr="007110C7">
        <w:t>Neonatal Care 142.</w:t>
      </w:r>
    </w:p>
    <w:p w14:paraId="51D1BD7F" w14:textId="77777777" w:rsidR="007110C7" w:rsidRPr="007110C7" w:rsidRDefault="007110C7" w:rsidP="007110C7">
      <w:r w:rsidRPr="007110C7">
        <w:t>Non-Medical Prescribing 145, 146.</w:t>
      </w:r>
    </w:p>
    <w:p w14:paraId="765FA280" w14:textId="77777777" w:rsidR="007110C7" w:rsidRPr="007110C7" w:rsidRDefault="007110C7" w:rsidP="007110C7">
      <w:r w:rsidRPr="007110C7">
        <w:t>Nursing 146.</w:t>
      </w:r>
    </w:p>
    <w:p w14:paraId="4DEA01E2" w14:textId="77777777" w:rsidR="007110C7" w:rsidRPr="007110C7" w:rsidRDefault="007110C7" w:rsidP="007110C7">
      <w:pPr>
        <w:pStyle w:val="Heading2"/>
        <w:rPr>
          <w:lang w:val="en-US" w:bidi="ar-SA"/>
        </w:rPr>
      </w:pPr>
      <w:r w:rsidRPr="007110C7">
        <w:rPr>
          <w:lang w:val="en-US" w:bidi="ar-SA"/>
        </w:rPr>
        <w:t>O.</w:t>
      </w:r>
    </w:p>
    <w:p w14:paraId="25571ED5" w14:textId="77777777" w:rsidR="007110C7" w:rsidRPr="007110C7" w:rsidRDefault="007110C7" w:rsidP="007110C7">
      <w:r w:rsidRPr="007110C7">
        <w:t xml:space="preserve">  Oil, Gas and Renewable Energy Law 123.</w:t>
      </w:r>
    </w:p>
    <w:p w14:paraId="1A46A227" w14:textId="77777777" w:rsidR="007110C7" w:rsidRPr="007110C7" w:rsidRDefault="007110C7" w:rsidP="007110C7">
      <w:r w:rsidRPr="007110C7">
        <w:t>Operations and Supply Management 76.</w:t>
      </w:r>
    </w:p>
    <w:p w14:paraId="22C784AB" w14:textId="77777777" w:rsidR="007110C7" w:rsidRPr="007110C7" w:rsidRDefault="007110C7" w:rsidP="007110C7">
      <w:pPr>
        <w:pStyle w:val="Heading2"/>
        <w:rPr>
          <w:lang w:val="en-US" w:bidi="ar-SA"/>
        </w:rPr>
      </w:pPr>
      <w:r w:rsidRPr="007110C7">
        <w:rPr>
          <w:lang w:val="en-US" w:bidi="ar-SA"/>
        </w:rPr>
        <w:t>P.</w:t>
      </w:r>
    </w:p>
    <w:p w14:paraId="5B394712" w14:textId="77777777" w:rsidR="007110C7" w:rsidRPr="007110C7" w:rsidRDefault="007110C7" w:rsidP="007110C7">
      <w:r w:rsidRPr="007110C7">
        <w:t xml:space="preserve">  PGCE 101.</w:t>
      </w:r>
    </w:p>
    <w:p w14:paraId="3F686B29" w14:textId="77777777" w:rsidR="007110C7" w:rsidRPr="007110C7" w:rsidRDefault="007110C7" w:rsidP="007110C7">
      <w:r w:rsidRPr="007110C7">
        <w:t>Philosophy 160.</w:t>
      </w:r>
    </w:p>
    <w:p w14:paraId="23E3D3C5" w14:textId="77777777" w:rsidR="007110C7" w:rsidRPr="007110C7" w:rsidRDefault="007110C7" w:rsidP="007110C7">
      <w:r w:rsidRPr="007110C7">
        <w:t>Physical Geography 114.</w:t>
      </w:r>
    </w:p>
    <w:p w14:paraId="763FF82B" w14:textId="77777777" w:rsidR="007110C7" w:rsidRPr="007110C7" w:rsidRDefault="007110C7" w:rsidP="007110C7">
      <w:r w:rsidRPr="007110C7">
        <w:t>Physician Associate Studies 139.</w:t>
      </w:r>
    </w:p>
    <w:p w14:paraId="0F206E07" w14:textId="77777777" w:rsidR="007110C7" w:rsidRPr="007110C7" w:rsidRDefault="007110C7" w:rsidP="007110C7">
      <w:r w:rsidRPr="007110C7">
        <w:t>Physics 156.</w:t>
      </w:r>
    </w:p>
    <w:p w14:paraId="6A29C54D" w14:textId="77777777" w:rsidR="007110C7" w:rsidRPr="007110C7" w:rsidRDefault="007110C7" w:rsidP="007110C7">
      <w:r w:rsidRPr="007110C7">
        <w:t>Political and Cultural Studies 158.</w:t>
      </w:r>
    </w:p>
    <w:p w14:paraId="5F83151B" w14:textId="77777777" w:rsidR="007110C7" w:rsidRPr="007110C7" w:rsidRDefault="007110C7" w:rsidP="007110C7">
      <w:r w:rsidRPr="007110C7">
        <w:t>Politics 160.</w:t>
      </w:r>
    </w:p>
    <w:p w14:paraId="42CD897F" w14:textId="77777777" w:rsidR="007110C7" w:rsidRPr="007110C7" w:rsidRDefault="007110C7" w:rsidP="007110C7">
      <w:r w:rsidRPr="007110C7">
        <w:t>Power Engineering and Sustainable Energy 106.</w:t>
      </w:r>
    </w:p>
    <w:p w14:paraId="62209B0F" w14:textId="77777777" w:rsidR="007110C7" w:rsidRPr="007110C7" w:rsidRDefault="007110C7" w:rsidP="007110C7">
      <w:r w:rsidRPr="007110C7">
        <w:t>Professional Accounting 64.</w:t>
      </w:r>
    </w:p>
    <w:p w14:paraId="17E98B0F" w14:textId="77777777" w:rsidR="007110C7" w:rsidRPr="007110C7" w:rsidRDefault="007110C7" w:rsidP="007110C7">
      <w:r w:rsidRPr="007110C7">
        <w:t>Psychology 162.</w:t>
      </w:r>
    </w:p>
    <w:p w14:paraId="7588748B" w14:textId="77777777" w:rsidR="007110C7" w:rsidRPr="007110C7" w:rsidRDefault="007110C7" w:rsidP="007110C7">
      <w:r w:rsidRPr="007110C7">
        <w:t>Public Health 147.</w:t>
      </w:r>
    </w:p>
    <w:p w14:paraId="0EEBFE3F" w14:textId="77777777" w:rsidR="007110C7" w:rsidRPr="007110C7" w:rsidRDefault="007110C7" w:rsidP="007110C7">
      <w:r w:rsidRPr="007110C7">
        <w:t>Public History and Heritage 114.</w:t>
      </w:r>
    </w:p>
    <w:p w14:paraId="0E857335" w14:textId="77777777" w:rsidR="007110C7" w:rsidRPr="007110C7" w:rsidRDefault="007110C7" w:rsidP="007110C7">
      <w:r w:rsidRPr="007110C7">
        <w:t>Public Policy 159.</w:t>
      </w:r>
    </w:p>
    <w:p w14:paraId="30A17433" w14:textId="77777777" w:rsidR="007110C7" w:rsidRPr="007110C7" w:rsidRDefault="007110C7" w:rsidP="007110C7">
      <w:pPr>
        <w:pStyle w:val="Heading2"/>
        <w:rPr>
          <w:lang w:val="en-US" w:bidi="ar-SA"/>
        </w:rPr>
      </w:pPr>
      <w:r w:rsidRPr="007110C7">
        <w:rPr>
          <w:lang w:val="en-US" w:bidi="ar-SA"/>
        </w:rPr>
        <w:t>S.</w:t>
      </w:r>
    </w:p>
    <w:p w14:paraId="3CF387FE" w14:textId="77777777" w:rsidR="007110C7" w:rsidRPr="007110C7" w:rsidRDefault="007110C7" w:rsidP="007110C7">
      <w:r w:rsidRPr="007110C7">
        <w:t xml:space="preserve">  Semiconductor Technology and Applications 79.</w:t>
      </w:r>
    </w:p>
    <w:p w14:paraId="65B4EF57" w14:textId="77777777" w:rsidR="007110C7" w:rsidRPr="007110C7" w:rsidRDefault="007110C7" w:rsidP="007110C7">
      <w:r w:rsidRPr="007110C7">
        <w:lastRenderedPageBreak/>
        <w:t>Simulation Driven Product Design 109.</w:t>
      </w:r>
    </w:p>
    <w:p w14:paraId="694ED52A" w14:textId="77777777" w:rsidR="007110C7" w:rsidRPr="007110C7" w:rsidRDefault="007110C7" w:rsidP="007110C7">
      <w:r w:rsidRPr="007110C7">
        <w:t>Social Care 166.</w:t>
      </w:r>
    </w:p>
    <w:p w14:paraId="10549011" w14:textId="77777777" w:rsidR="007110C7" w:rsidRPr="007110C7" w:rsidRDefault="007110C7" w:rsidP="007110C7">
      <w:r w:rsidRPr="007110C7">
        <w:t>Social Policy 166.</w:t>
      </w:r>
    </w:p>
    <w:p w14:paraId="17278D8E" w14:textId="77777777" w:rsidR="007110C7" w:rsidRPr="007110C7" w:rsidRDefault="007110C7" w:rsidP="007110C7">
      <w:r w:rsidRPr="007110C7">
        <w:t>Social Research Methods 165.</w:t>
      </w:r>
    </w:p>
    <w:p w14:paraId="636E4EF6" w14:textId="77777777" w:rsidR="007110C7" w:rsidRPr="007110C7" w:rsidRDefault="007110C7" w:rsidP="007110C7">
      <w:r w:rsidRPr="007110C7">
        <w:t>Social Work 165.</w:t>
      </w:r>
    </w:p>
    <w:p w14:paraId="19D80D0F" w14:textId="77777777" w:rsidR="007110C7" w:rsidRPr="007110C7" w:rsidRDefault="007110C7" w:rsidP="007110C7">
      <w:r w:rsidRPr="007110C7">
        <w:t>Society, Environment and Global Change 114.</w:t>
      </w:r>
    </w:p>
    <w:p w14:paraId="1079BC30" w14:textId="77777777" w:rsidR="007110C7" w:rsidRPr="007110C7" w:rsidRDefault="007110C7" w:rsidP="007110C7">
      <w:r w:rsidRPr="007110C7">
        <w:t>Sociology 166.</w:t>
      </w:r>
    </w:p>
    <w:p w14:paraId="293538B5" w14:textId="77777777" w:rsidR="007110C7" w:rsidRPr="007110C7" w:rsidRDefault="007110C7" w:rsidP="007110C7">
      <w:r w:rsidRPr="007110C7">
        <w:t>Spanish 154.</w:t>
      </w:r>
    </w:p>
    <w:p w14:paraId="79CD453A" w14:textId="77777777" w:rsidR="007110C7" w:rsidRPr="007110C7" w:rsidRDefault="007110C7" w:rsidP="007110C7">
      <w:r w:rsidRPr="007110C7">
        <w:t>Specialist Community Public Health Nursing 148.</w:t>
      </w:r>
    </w:p>
    <w:p w14:paraId="52E5BB3B" w14:textId="77777777" w:rsidR="007110C7" w:rsidRPr="007110C7" w:rsidRDefault="007110C7" w:rsidP="007110C7">
      <w:r w:rsidRPr="007110C7">
        <w:t>Sport Management 76.</w:t>
      </w:r>
    </w:p>
    <w:p w14:paraId="524C9555" w14:textId="77777777" w:rsidR="007110C7" w:rsidRPr="007110C7" w:rsidRDefault="007110C7" w:rsidP="007110C7">
      <w:r w:rsidRPr="007110C7">
        <w:t>Sports Communication and Journalism 132.</w:t>
      </w:r>
    </w:p>
    <w:p w14:paraId="5F09C1FB" w14:textId="77777777" w:rsidR="007110C7" w:rsidRPr="007110C7" w:rsidRDefault="007110C7" w:rsidP="007110C7">
      <w:r w:rsidRPr="007110C7">
        <w:t>Sports Ethics and Integrity 168.</w:t>
      </w:r>
    </w:p>
    <w:p w14:paraId="1463ADCD" w14:textId="77777777" w:rsidR="007110C7" w:rsidRPr="007110C7" w:rsidRDefault="007110C7" w:rsidP="007110C7">
      <w:r w:rsidRPr="007110C7">
        <w:t>Sport and Exercise Science 168.</w:t>
      </w:r>
    </w:p>
    <w:p w14:paraId="4F0F4F5D" w14:textId="77777777" w:rsidR="007110C7" w:rsidRPr="007110C7" w:rsidRDefault="007110C7" w:rsidP="007110C7">
      <w:r w:rsidRPr="007110C7">
        <w:t>Stochastic Processes: Theory and Application 130.</w:t>
      </w:r>
    </w:p>
    <w:p w14:paraId="19647DFA" w14:textId="77777777" w:rsidR="007110C7" w:rsidRPr="007110C7" w:rsidRDefault="007110C7" w:rsidP="007110C7">
      <w:r w:rsidRPr="007110C7">
        <w:t>Strategic Accounting 64.</w:t>
      </w:r>
    </w:p>
    <w:p w14:paraId="3F419578" w14:textId="77777777" w:rsidR="007110C7" w:rsidRPr="007110C7" w:rsidRDefault="007110C7" w:rsidP="007110C7">
      <w:r w:rsidRPr="007110C7">
        <w:t>Strategic Marketing 126.</w:t>
      </w:r>
    </w:p>
    <w:p w14:paraId="520FF888" w14:textId="77777777" w:rsidR="007110C7" w:rsidRPr="007110C7" w:rsidRDefault="007110C7" w:rsidP="007110C7">
      <w:r w:rsidRPr="007110C7">
        <w:t>Structural Engineering 106.</w:t>
      </w:r>
    </w:p>
    <w:p w14:paraId="49BE4E60" w14:textId="77777777" w:rsidR="007110C7" w:rsidRPr="007110C7" w:rsidRDefault="007110C7" w:rsidP="007110C7">
      <w:r w:rsidRPr="007110C7">
        <w:t>Sustainable Engineering Management 108.</w:t>
      </w:r>
    </w:p>
    <w:p w14:paraId="24D191F7" w14:textId="77777777" w:rsidR="007110C7" w:rsidRPr="007110C7" w:rsidRDefault="007110C7" w:rsidP="007110C7">
      <w:pPr>
        <w:pStyle w:val="Heading2"/>
        <w:rPr>
          <w:lang w:val="en-US" w:bidi="ar-SA"/>
        </w:rPr>
      </w:pPr>
      <w:r w:rsidRPr="007110C7">
        <w:rPr>
          <w:lang w:val="en-US" w:bidi="ar-SA"/>
        </w:rPr>
        <w:t>T.</w:t>
      </w:r>
    </w:p>
    <w:p w14:paraId="16D98973" w14:textId="77777777" w:rsidR="007110C7" w:rsidRPr="007110C7" w:rsidRDefault="007110C7" w:rsidP="007110C7">
      <w:r w:rsidRPr="007110C7">
        <w:t xml:space="preserve">  Teaching English to Speakers of Other Languages (TESOL) 70.</w:t>
      </w:r>
    </w:p>
    <w:p w14:paraId="327AB6A7" w14:textId="77777777" w:rsidR="007110C7" w:rsidRPr="007110C7" w:rsidRDefault="007110C7" w:rsidP="007110C7">
      <w:r w:rsidRPr="007110C7">
        <w:t>Theoretical Computer Science 91.</w:t>
      </w:r>
    </w:p>
    <w:p w14:paraId="28BDEF26" w14:textId="77777777" w:rsidR="007110C7" w:rsidRPr="007110C7" w:rsidRDefault="007110C7" w:rsidP="007110C7">
      <w:r w:rsidRPr="007110C7">
        <w:t>Theoretical Physics 156.</w:t>
      </w:r>
    </w:p>
    <w:p w14:paraId="198C4D6A" w14:textId="77777777" w:rsidR="007110C7" w:rsidRPr="007110C7" w:rsidRDefault="007110C7" w:rsidP="007110C7">
      <w:r w:rsidRPr="007110C7">
        <w:t>Tissue Engineering 109.</w:t>
      </w:r>
    </w:p>
    <w:p w14:paraId="36828F5C" w14:textId="77777777" w:rsidR="007110C7" w:rsidRPr="007110C7" w:rsidRDefault="007110C7" w:rsidP="007110C7">
      <w:r w:rsidRPr="007110C7">
        <w:t>Tourism 76, 121.</w:t>
      </w:r>
    </w:p>
    <w:p w14:paraId="49C28A92" w14:textId="77777777" w:rsidR="007110C7" w:rsidRPr="007110C7" w:rsidRDefault="007110C7" w:rsidP="007110C7">
      <w:r w:rsidRPr="007110C7">
        <w:t>Translation 151.</w:t>
      </w:r>
    </w:p>
    <w:p w14:paraId="474AEE30" w14:textId="77777777" w:rsidR="007110C7" w:rsidRPr="007110C7" w:rsidRDefault="007110C7" w:rsidP="007110C7">
      <w:pPr>
        <w:pStyle w:val="Heading2"/>
        <w:rPr>
          <w:lang w:val="en-US" w:bidi="ar-SA"/>
        </w:rPr>
      </w:pPr>
      <w:r w:rsidRPr="007110C7">
        <w:rPr>
          <w:lang w:val="en-US" w:bidi="ar-SA"/>
        </w:rPr>
        <w:t>U.</w:t>
      </w:r>
    </w:p>
    <w:p w14:paraId="20A0778A" w14:textId="77777777" w:rsidR="007110C7" w:rsidRPr="007110C7" w:rsidRDefault="007110C7" w:rsidP="007110C7">
      <w:r w:rsidRPr="007110C7">
        <w:t xml:space="preserve">  Urban Studies 114.</w:t>
      </w:r>
    </w:p>
    <w:p w14:paraId="4716A347" w14:textId="77777777" w:rsidR="007110C7" w:rsidRPr="007110C7" w:rsidRDefault="007110C7" w:rsidP="007110C7">
      <w:pPr>
        <w:pStyle w:val="Heading2"/>
        <w:rPr>
          <w:lang w:val="en-US" w:bidi="ar-SA"/>
        </w:rPr>
      </w:pPr>
      <w:r w:rsidRPr="007110C7">
        <w:rPr>
          <w:lang w:val="en-US" w:bidi="ar-SA"/>
        </w:rPr>
        <w:t>V.</w:t>
      </w:r>
    </w:p>
    <w:p w14:paraId="4A82B2D5" w14:textId="77777777" w:rsidR="007110C7" w:rsidRPr="007110C7" w:rsidRDefault="007110C7" w:rsidP="007110C7">
      <w:r w:rsidRPr="007110C7">
        <w:t xml:space="preserve">  Virtual Reality 108.</w:t>
      </w:r>
    </w:p>
    <w:p w14:paraId="13137FA1" w14:textId="77777777" w:rsidR="007110C7" w:rsidRPr="007110C7" w:rsidRDefault="007110C7" w:rsidP="007110C7">
      <w:r w:rsidRPr="007110C7">
        <w:t>Visual Computing 91.</w:t>
      </w:r>
    </w:p>
    <w:p w14:paraId="6E140CB1" w14:textId="77777777" w:rsidR="007110C7" w:rsidRPr="007110C7" w:rsidRDefault="007110C7" w:rsidP="007110C7">
      <w:pPr>
        <w:pStyle w:val="Heading2"/>
        <w:rPr>
          <w:lang w:val="en-US" w:bidi="ar-SA"/>
        </w:rPr>
      </w:pPr>
      <w:r w:rsidRPr="007110C7">
        <w:rPr>
          <w:lang w:val="en-US" w:bidi="ar-SA"/>
        </w:rPr>
        <w:t>W.</w:t>
      </w:r>
    </w:p>
    <w:p w14:paraId="1237CDE7" w14:textId="77777777" w:rsidR="007110C7" w:rsidRPr="007110C7" w:rsidRDefault="007110C7" w:rsidP="007110C7">
      <w:r w:rsidRPr="007110C7">
        <w:t xml:space="preserve">  War and Society 170.</w:t>
      </w:r>
    </w:p>
    <w:p w14:paraId="01E2C41B" w14:textId="77777777" w:rsidR="007110C7" w:rsidRPr="007110C7" w:rsidRDefault="007110C7" w:rsidP="007110C7">
      <w:r w:rsidRPr="007110C7">
        <w:t>Welsh 95, 171.</w:t>
      </w:r>
    </w:p>
    <w:p w14:paraId="7389E139" w14:textId="77777777" w:rsidR="007110C7" w:rsidRPr="007110C7" w:rsidRDefault="007110C7" w:rsidP="007110C7">
      <w:r w:rsidRPr="007110C7">
        <w:t>Welsh Writing in English 111.</w:t>
      </w:r>
    </w:p>
    <w:p w14:paraId="0B92485D" w14:textId="77777777" w:rsidR="007110C7" w:rsidRPr="007110C7" w:rsidRDefault="007110C7" w:rsidP="007110C7">
      <w:pPr>
        <w:pStyle w:val="Heading2"/>
        <w:rPr>
          <w:lang w:val="en-US" w:bidi="ar-SA"/>
        </w:rPr>
      </w:pPr>
      <w:r w:rsidRPr="007110C7">
        <w:rPr>
          <w:lang w:val="en-US" w:bidi="ar-SA"/>
        </w:rPr>
        <w:t>Key.</w:t>
      </w:r>
    </w:p>
    <w:p w14:paraId="05EEDD8C" w14:textId="77777777" w:rsidR="007110C7" w:rsidRPr="007110C7" w:rsidRDefault="007110C7" w:rsidP="007110C7">
      <w:r w:rsidRPr="007110C7">
        <w:t xml:space="preserve">  [FT symbol] - Full-time programme.</w:t>
      </w:r>
    </w:p>
    <w:p w14:paraId="37B5FB75" w14:textId="77777777" w:rsidR="007110C7" w:rsidRPr="007110C7" w:rsidRDefault="007110C7" w:rsidP="007110C7">
      <w:r w:rsidRPr="007110C7">
        <w:t>[January calendar page] - January start available.</w:t>
      </w:r>
    </w:p>
    <w:p w14:paraId="5B7C88CD" w14:textId="77777777" w:rsidR="007110C7" w:rsidRPr="007110C7" w:rsidRDefault="007110C7" w:rsidP="007110C7">
      <w:r w:rsidRPr="007110C7">
        <w:t>[PT symbol]- Part-time programme.</w:t>
      </w:r>
    </w:p>
    <w:p w14:paraId="5398FD62" w14:textId="77777777" w:rsidR="007110C7" w:rsidRPr="007110C7" w:rsidRDefault="007110C7" w:rsidP="007110C7">
      <w:r w:rsidRPr="007110C7">
        <w:t>[winding arrow symbol] - International pathway available (see page 61).</w:t>
      </w:r>
    </w:p>
    <w:p w14:paraId="2F3D7B6F" w14:textId="77777777" w:rsidR="007110C7" w:rsidRPr="007110C7" w:rsidRDefault="007110C7" w:rsidP="007110C7">
      <w:r w:rsidRPr="007110C7">
        <w:t>[Transcriber’s note: End of key. End of note.]</w:t>
      </w:r>
    </w:p>
    <w:p w14:paraId="64B51B34" w14:textId="77777777" w:rsidR="007110C7" w:rsidRPr="007110C7" w:rsidRDefault="007110C7" w:rsidP="007110C7">
      <w:r w:rsidRPr="007110C7">
        <w:t xml:space="preserve">  The following message contains some very important information. This prospectus was printed in the summer of 2021. It contains information on the postgraduate programmes that Swansea University intends to run for students who are planning to start university in January 2022 and September 2022. We have made every reasonable steps to provide the services (including the programmes) described in this prospectus at the date of publication.</w:t>
      </w:r>
    </w:p>
    <w:p w14:paraId="12E1777B" w14:textId="77777777" w:rsidR="007110C7" w:rsidRPr="007110C7" w:rsidRDefault="007110C7" w:rsidP="007110C7">
      <w:r w:rsidRPr="007110C7">
        <w:t xml:space="preserve">  However, some changes, for example to: programmes, delivery of teaching, study location, international opportunities and destinations, facilities or fees may become necessary due to legitimate staffing, financial, regulatory and academic reasons.</w:t>
      </w:r>
    </w:p>
    <w:p w14:paraId="6EB15823" w14:textId="77777777" w:rsidR="007110C7" w:rsidRPr="007110C7" w:rsidRDefault="007110C7" w:rsidP="007110C7">
      <w:r w:rsidRPr="007110C7">
        <w:lastRenderedPageBreak/>
        <w:t xml:space="preserve">  Should industrial action, external factors beyond the control of the University or government legislation and/or guidance interfere with its current ability to provide the services (as at the time of publication), the University will undertake to use all reasonable steps to minimise any disruption to the services. As at the time of publication it is an ever changing landscape which we shall continually/periodically review.</w:t>
      </w:r>
    </w:p>
    <w:p w14:paraId="248F283C" w14:textId="77777777" w:rsidR="007110C7" w:rsidRPr="007110C7" w:rsidRDefault="007110C7" w:rsidP="007110C7">
      <w:r w:rsidRPr="007110C7">
        <w:t xml:space="preserve">  We will endeavour at all times to keep any necessary changes to a minimum and to keep prospective students informed appropriately. Any changes to the information contained in this prospectus will be updated on our website: swansea.ac.uk/postgraduate</w:t>
      </w:r>
    </w:p>
    <w:p w14:paraId="23074078" w14:textId="77777777" w:rsidR="007110C7" w:rsidRPr="007110C7" w:rsidRDefault="007110C7" w:rsidP="007110C7">
      <w:r w:rsidRPr="007110C7">
        <w:t xml:space="preserve">  We encourage students to visit our website to identify any updates to the information outlined in this prospectus, prior to making an application.</w:t>
      </w:r>
    </w:p>
    <w:p w14:paraId="6840F7AF" w14:textId="77777777" w:rsidR="007110C7" w:rsidRPr="007110C7" w:rsidRDefault="007110C7" w:rsidP="007110C7">
      <w:r w:rsidRPr="007110C7">
        <w:t xml:space="preserve">  This prospectus is printed on paper made from pulp produced from sustainable sources using vegetable-based inks.</w:t>
      </w:r>
    </w:p>
    <w:p w14:paraId="1F6AE857" w14:textId="77777777" w:rsidR="007110C7" w:rsidRPr="007110C7" w:rsidRDefault="007110C7" w:rsidP="007110C7">
      <w:r w:rsidRPr="007110C7">
        <w:t xml:space="preserve">  Alternative formats, including large print copy are available upon request, please contact:</w:t>
      </w:r>
    </w:p>
    <w:p w14:paraId="63601D6E" w14:textId="77777777" w:rsidR="007110C7" w:rsidRPr="007110C7" w:rsidRDefault="007110C7" w:rsidP="007110C7">
      <w:r w:rsidRPr="007110C7">
        <w:t xml:space="preserve">+44(0)1792 604625, </w:t>
      </w:r>
      <w:hyperlink r:id="rId227" w:history="1">
        <w:r w:rsidRPr="007110C7">
          <w:rPr>
            <w:rFonts w:cs="Arial"/>
            <w:color w:val="0066CC"/>
            <w:u w:val="single"/>
          </w:rPr>
          <w:t>creativeservices@swansea.ac.uk</w:t>
        </w:r>
      </w:hyperlink>
    </w:p>
    <w:p w14:paraId="7955FE44" w14:textId="77777777" w:rsidR="007110C7" w:rsidRPr="007110C7" w:rsidRDefault="007110C7" w:rsidP="007110C7">
      <w:r w:rsidRPr="007110C7">
        <w:t xml:space="preserve">  Produced by the Marketing, Recruitment and International Department, Swansea University.</w:t>
      </w:r>
    </w:p>
    <w:p w14:paraId="730879D3" w14:textId="77777777" w:rsidR="007110C7" w:rsidRPr="007110C7" w:rsidRDefault="007110C7" w:rsidP="007110C7">
      <w:r w:rsidRPr="007110C7">
        <w:t xml:space="preserve">  Design: Icon Creative Design, </w:t>
      </w:r>
      <w:hyperlink r:id="rId228" w:history="1">
        <w:r w:rsidRPr="007110C7">
          <w:rPr>
            <w:color w:val="0066CC"/>
            <w:u w:val="single"/>
          </w:rPr>
          <w:t>https://www.iconcreativedesign.com/</w:t>
        </w:r>
      </w:hyperlink>
      <w:r w:rsidRPr="007110C7">
        <w:t xml:space="preserve"> </w:t>
      </w:r>
    </w:p>
    <w:p w14:paraId="27368F10" w14:textId="77777777" w:rsidR="007110C7" w:rsidRPr="007110C7" w:rsidRDefault="007110C7" w:rsidP="007110C7">
      <w:r w:rsidRPr="007110C7">
        <w:t xml:space="preserve">  Swansea University is a registered charity. No.1138342.</w:t>
      </w:r>
    </w:p>
    <w:p w14:paraId="731B1294" w14:textId="77777777" w:rsidR="007110C7" w:rsidRPr="007110C7" w:rsidRDefault="007110C7" w:rsidP="007110C7">
      <w:r w:rsidRPr="007110C7">
        <w:t xml:space="preserve">  [copyright symbol] Swansea University 2021.</w:t>
      </w:r>
    </w:p>
    <w:p w14:paraId="70A4B9B0" w14:textId="77777777" w:rsidR="007110C7" w:rsidRPr="007110C7" w:rsidRDefault="007110C7" w:rsidP="007110C7"/>
    <w:p w14:paraId="7A7493F0" w14:textId="77777777" w:rsidR="007110C7" w:rsidRPr="007110C7" w:rsidRDefault="007110C7" w:rsidP="007110C7">
      <w:r w:rsidRPr="007110C7">
        <w:t>[page 184]</w:t>
      </w:r>
    </w:p>
    <w:p w14:paraId="655C59E4" w14:textId="77777777" w:rsidR="007110C7" w:rsidRPr="007110C7" w:rsidRDefault="007110C7" w:rsidP="007110C7"/>
    <w:p w14:paraId="22F17BD6" w14:textId="77777777" w:rsidR="007110C7" w:rsidRPr="007110C7" w:rsidRDefault="007110C7" w:rsidP="007110C7">
      <w:r w:rsidRPr="007110C7">
        <w:t xml:space="preserve">[Transcriber’s note: Here is a photograph of two student ambassadors leading a tour group around Singleton Campus. One ambassador holds a sign which says: </w:t>
      </w:r>
      <w:r w:rsidRPr="007110C7">
        <w:rPr>
          <w:lang w:val="cy-GB"/>
        </w:rPr>
        <w:t>Yma i helpu</w:t>
      </w:r>
      <w:r w:rsidRPr="007110C7">
        <w:t>. The other is displaying a promotional leaflet. To the bottom right of the photograph there is a logo. It states: What Uni? Student Choice Awards 2020. Top 10 Postgraduate. End of note.]</w:t>
      </w:r>
    </w:p>
    <w:p w14:paraId="25288BD3" w14:textId="77777777" w:rsidR="007110C7" w:rsidRPr="007110C7" w:rsidRDefault="007110C7" w:rsidP="007110C7">
      <w:pPr>
        <w:pStyle w:val="Heading1"/>
        <w:rPr>
          <w:lang w:val="en-US" w:bidi="ar-SA"/>
        </w:rPr>
      </w:pPr>
      <w:r w:rsidRPr="007110C7">
        <w:rPr>
          <w:lang w:val="en-US" w:bidi="ar-SA"/>
        </w:rPr>
        <w:t>Postgraduate Open Days.</w:t>
      </w:r>
    </w:p>
    <w:p w14:paraId="1F88D148" w14:textId="77777777" w:rsidR="007110C7" w:rsidRPr="007110C7" w:rsidRDefault="007110C7" w:rsidP="007110C7">
      <w:r w:rsidRPr="007110C7">
        <w:t xml:space="preserve">  Find out more about Swansea University and our postgraduate programmes by booking on to one of our upcoming open days* [asterisk].</w:t>
      </w:r>
    </w:p>
    <w:p w14:paraId="5ED17066" w14:textId="77777777" w:rsidR="007110C7" w:rsidRPr="007110C7" w:rsidRDefault="007110C7" w:rsidP="007110C7">
      <w:r w:rsidRPr="007110C7">
        <w:t xml:space="preserve">  We also hold Postgraduate Virtual Open Days throughout the academic year. For more information and to book on to the next event, please visit:</w:t>
      </w:r>
    </w:p>
    <w:p w14:paraId="23D1F091" w14:textId="77777777" w:rsidR="007110C7" w:rsidRPr="007110C7" w:rsidRDefault="007110C7" w:rsidP="007110C7">
      <w:r w:rsidRPr="007110C7">
        <w:t xml:space="preserve">[computer cursor symbol] </w:t>
      </w:r>
      <w:hyperlink r:id="rId229" w:history="1">
        <w:r w:rsidRPr="007110C7">
          <w:rPr>
            <w:color w:val="0066CC"/>
            <w:u w:val="single"/>
          </w:rPr>
          <w:t>https://www.swansea.ac.uk/postgraduate/open-days/</w:t>
        </w:r>
      </w:hyperlink>
      <w:r w:rsidRPr="007110C7">
        <w:t xml:space="preserve"> </w:t>
      </w:r>
    </w:p>
    <w:p w14:paraId="4806B9A6" w14:textId="77777777" w:rsidR="007110C7" w:rsidRPr="007110C7" w:rsidRDefault="007110C7" w:rsidP="007110C7">
      <w:r w:rsidRPr="007110C7">
        <w:t xml:space="preserve">  *[Asterisk] please check our website for full details, dates and format of upcoming open days.</w:t>
      </w:r>
    </w:p>
    <w:p w14:paraId="450D0061" w14:textId="77777777" w:rsidR="007110C7" w:rsidRPr="007110C7" w:rsidRDefault="007110C7" w:rsidP="007110C7">
      <w:pPr>
        <w:pStyle w:val="Heading1"/>
        <w:rPr>
          <w:lang w:val="en-US" w:bidi="ar-SA"/>
        </w:rPr>
      </w:pPr>
      <w:r w:rsidRPr="007110C7">
        <w:rPr>
          <w:lang w:val="en-US" w:bidi="ar-SA"/>
        </w:rPr>
        <w:t>Virtual Tour.</w:t>
      </w:r>
    </w:p>
    <w:p w14:paraId="1ED4525F" w14:textId="77777777" w:rsidR="007110C7" w:rsidRPr="007110C7" w:rsidRDefault="007110C7" w:rsidP="007110C7">
      <w:r w:rsidRPr="007110C7">
        <w:t xml:space="preserve">  If you can’t make it in person, check out:</w:t>
      </w:r>
    </w:p>
    <w:p w14:paraId="5268C4C7" w14:textId="77777777" w:rsidR="007110C7" w:rsidRPr="007110C7" w:rsidRDefault="007110C7" w:rsidP="007110C7">
      <w:r w:rsidRPr="007110C7">
        <w:t xml:space="preserve">[computer cursor symbol] </w:t>
      </w:r>
      <w:hyperlink r:id="rId230" w:history="1">
        <w:r w:rsidRPr="007110C7">
          <w:rPr>
            <w:color w:val="0066CC"/>
            <w:u w:val="single"/>
          </w:rPr>
          <w:t>https://www.swansea.ac.uk/virtual-tour</w:t>
        </w:r>
      </w:hyperlink>
      <w:r w:rsidRPr="007110C7">
        <w:t xml:space="preserve"> </w:t>
      </w:r>
    </w:p>
    <w:p w14:paraId="1851DDF6" w14:textId="77777777" w:rsidR="007110C7" w:rsidRPr="007110C7" w:rsidRDefault="007110C7" w:rsidP="007110C7">
      <w:r w:rsidRPr="007110C7">
        <w:t>[Transcriber’s note: Here is an aerial photograph of the Bay campus. Symbols indicate the main function of each building. End of note.]</w:t>
      </w:r>
    </w:p>
    <w:p w14:paraId="17BCEDC7" w14:textId="77777777" w:rsidR="007110C7" w:rsidRPr="007110C7" w:rsidRDefault="007110C7" w:rsidP="007110C7">
      <w:pPr>
        <w:pStyle w:val="Heading1"/>
        <w:rPr>
          <w:lang w:val="en-US" w:bidi="ar-SA"/>
        </w:rPr>
      </w:pPr>
      <w:r w:rsidRPr="007110C7">
        <w:rPr>
          <w:lang w:val="en-US" w:bidi="ar-SA"/>
        </w:rPr>
        <w:t>Individual Visits.</w:t>
      </w:r>
    </w:p>
    <w:p w14:paraId="45FAA2BD" w14:textId="77777777" w:rsidR="007110C7" w:rsidRPr="007110C7" w:rsidRDefault="007110C7" w:rsidP="007110C7">
      <w:r w:rsidRPr="007110C7">
        <w:t xml:space="preserve">  You may be able to arrange an individual visit to view our campuses and academic departments. For more information, please contact:</w:t>
      </w:r>
    </w:p>
    <w:p w14:paraId="3B421662" w14:textId="77777777" w:rsidR="007110C7" w:rsidRPr="007110C7" w:rsidRDefault="007110C7" w:rsidP="007110C7">
      <w:r w:rsidRPr="007110C7">
        <w:t xml:space="preserve">[email symbol] </w:t>
      </w:r>
      <w:hyperlink r:id="rId231" w:history="1">
        <w:r w:rsidRPr="007110C7">
          <w:rPr>
            <w:rFonts w:cs="Arial"/>
            <w:color w:val="0066CC"/>
            <w:u w:val="single"/>
          </w:rPr>
          <w:t>study@swansea.ac.uk</w:t>
        </w:r>
      </w:hyperlink>
    </w:p>
    <w:p w14:paraId="716192C1" w14:textId="77777777" w:rsidR="007110C7" w:rsidRPr="007110C7" w:rsidRDefault="007110C7" w:rsidP="007110C7">
      <w:pPr>
        <w:pStyle w:val="Heading1"/>
        <w:rPr>
          <w:lang w:val="en-US" w:bidi="ar-SA"/>
        </w:rPr>
      </w:pPr>
      <w:r w:rsidRPr="007110C7">
        <w:rPr>
          <w:lang w:val="en-US" w:bidi="ar-SA"/>
        </w:rPr>
        <w:lastRenderedPageBreak/>
        <w:t>UniBuddy.</w:t>
      </w:r>
    </w:p>
    <w:p w14:paraId="4747D832" w14:textId="77777777" w:rsidR="007110C7" w:rsidRPr="007110C7" w:rsidRDefault="007110C7" w:rsidP="007110C7">
      <w:r w:rsidRPr="007110C7">
        <w:t xml:space="preserve">  Chat with one of our current postgraduate students via our online UniBuddy chat:</w:t>
      </w:r>
    </w:p>
    <w:p w14:paraId="2A3DC72A" w14:textId="77777777" w:rsidR="007110C7" w:rsidRPr="007110C7" w:rsidRDefault="007110C7" w:rsidP="007110C7">
      <w:r w:rsidRPr="007110C7">
        <w:t xml:space="preserve">[computer cursor symbol] </w:t>
      </w:r>
      <w:hyperlink r:id="rId232" w:history="1">
        <w:r w:rsidRPr="007110C7">
          <w:rPr>
            <w:color w:val="0066CC"/>
            <w:u w:val="single"/>
          </w:rPr>
          <w:t>https://www.swansea.ac.uk/study/student-life/ambassador-chat/</w:t>
        </w:r>
      </w:hyperlink>
      <w:r w:rsidRPr="007110C7">
        <w:t xml:space="preserve"> </w:t>
      </w:r>
    </w:p>
    <w:p w14:paraId="1F0E574C" w14:textId="77777777" w:rsidR="007110C7" w:rsidRPr="007110C7" w:rsidRDefault="007110C7" w:rsidP="007110C7">
      <w:r w:rsidRPr="007110C7">
        <w:t>[Transcriber’s note: Here is the UniBuddy logo. End of note.]</w:t>
      </w:r>
    </w:p>
    <w:p w14:paraId="0437CB91" w14:textId="77777777" w:rsidR="007110C7" w:rsidRPr="007110C7" w:rsidRDefault="007110C7" w:rsidP="007110C7">
      <w:pPr>
        <w:pStyle w:val="Heading2"/>
        <w:rPr>
          <w:lang w:val="en-US" w:bidi="ar-SA"/>
        </w:rPr>
      </w:pPr>
      <w:r w:rsidRPr="007110C7">
        <w:rPr>
          <w:lang w:val="en-US" w:bidi="ar-SA"/>
        </w:rPr>
        <w:t>Follow Us To Find Out More:</w:t>
      </w:r>
    </w:p>
    <w:p w14:paraId="6B891BB1" w14:textId="77777777" w:rsidR="007110C7" w:rsidRPr="007110C7" w:rsidRDefault="007110C7" w:rsidP="007110C7">
      <w:r w:rsidRPr="007110C7">
        <w:t xml:space="preserve">  [Facebook logo] SwanseaUniversity</w:t>
      </w:r>
    </w:p>
    <w:p w14:paraId="05F840FA" w14:textId="77777777" w:rsidR="007110C7" w:rsidRPr="007110C7" w:rsidRDefault="007110C7" w:rsidP="007110C7">
      <w:r w:rsidRPr="007110C7">
        <w:t>[Twitter logo] swanseauni</w:t>
      </w:r>
    </w:p>
    <w:p w14:paraId="1FE16B0C" w14:textId="77777777" w:rsidR="007110C7" w:rsidRPr="007110C7" w:rsidRDefault="007110C7" w:rsidP="007110C7">
      <w:r w:rsidRPr="007110C7">
        <w:t>[Instagram logo] swanseauni</w:t>
      </w:r>
    </w:p>
    <w:p w14:paraId="25D475FD" w14:textId="77777777" w:rsidR="007110C7" w:rsidRPr="007110C7" w:rsidRDefault="007110C7" w:rsidP="007110C7">
      <w:r w:rsidRPr="007110C7">
        <w:t>[YouTube logo] swanseauni</w:t>
      </w:r>
    </w:p>
    <w:p w14:paraId="62BF4173" w14:textId="77777777" w:rsidR="007110C7" w:rsidRPr="007110C7" w:rsidRDefault="007110C7" w:rsidP="007110C7"/>
    <w:p w14:paraId="5E3ED11C" w14:textId="77777777" w:rsidR="007110C7" w:rsidRPr="007110C7" w:rsidRDefault="007110C7" w:rsidP="007110C7">
      <w:r w:rsidRPr="007110C7">
        <w:t>[page 185]</w:t>
      </w:r>
    </w:p>
    <w:p w14:paraId="2AE91470" w14:textId="77777777" w:rsidR="007110C7" w:rsidRPr="007110C7" w:rsidRDefault="007110C7" w:rsidP="007110C7"/>
    <w:p w14:paraId="4AC1CA6E" w14:textId="77777777" w:rsidR="007110C7" w:rsidRPr="007110C7" w:rsidRDefault="007110C7" w:rsidP="007110C7">
      <w:pPr>
        <w:pStyle w:val="Heading1"/>
        <w:rPr>
          <w:lang w:val="en-US" w:bidi="ar-SA"/>
        </w:rPr>
      </w:pPr>
      <w:r w:rsidRPr="007110C7">
        <w:rPr>
          <w:lang w:val="en-US" w:bidi="ar-SA"/>
        </w:rPr>
        <w:t xml:space="preserve">Study </w:t>
      </w:r>
      <w:r w:rsidRPr="007110C7">
        <w:rPr>
          <w:lang w:bidi="ar-SA"/>
        </w:rPr>
        <w:t>at</w:t>
      </w:r>
      <w:r w:rsidRPr="007110C7">
        <w:rPr>
          <w:lang w:val="en-US" w:bidi="ar-SA"/>
        </w:rPr>
        <w:t xml:space="preserve"> Swansea.</w:t>
      </w:r>
    </w:p>
    <w:p w14:paraId="077FAB37" w14:textId="77777777" w:rsidR="007110C7" w:rsidRPr="007110C7" w:rsidRDefault="007110C7" w:rsidP="007110C7">
      <w:r w:rsidRPr="007110C7">
        <w:t xml:space="preserve">  [Bus symbol] 1 hour from Cardiff.</w:t>
      </w:r>
    </w:p>
    <w:p w14:paraId="47D81ADF" w14:textId="77777777" w:rsidR="007110C7" w:rsidRPr="007110C7" w:rsidRDefault="007110C7" w:rsidP="007110C7">
      <w:r w:rsidRPr="007110C7">
        <w:t>[Car symbol] 2 hours from Bristol.</w:t>
      </w:r>
    </w:p>
    <w:p w14:paraId="488BB833" w14:textId="77777777" w:rsidR="007110C7" w:rsidRPr="007110C7" w:rsidRDefault="007110C7" w:rsidP="007110C7">
      <w:r w:rsidRPr="007110C7">
        <w:t>[Train symbol] 3 hours from London.</w:t>
      </w:r>
    </w:p>
    <w:p w14:paraId="3326588A" w14:textId="77777777" w:rsidR="007110C7" w:rsidRPr="007110C7" w:rsidRDefault="007110C7" w:rsidP="007110C7">
      <w:r w:rsidRPr="007110C7">
        <w:t>[Train symbol] 3 hours from Birmingham.</w:t>
      </w:r>
    </w:p>
    <w:p w14:paraId="611F8211" w14:textId="77777777" w:rsidR="007110C7" w:rsidRPr="007110C7" w:rsidRDefault="007110C7" w:rsidP="007110C7">
      <w:r w:rsidRPr="007110C7">
        <w:t>[Transcriber’s note: Here is a map of the British Isles. England, Scotland, Ireland and Northern Ireland are white; Wales is blue. The names of major cities are shown, and an aeroplane symbol is displayed at Cardiff airport. Swansea’s location is highlighted by a red dot in South Wales. An arrow points from the Swansea University logo to Swansea’s location. End of note.]</w:t>
      </w:r>
    </w:p>
    <w:p w14:paraId="10CDC183" w14:textId="77777777" w:rsidR="007110C7" w:rsidRPr="007110C7" w:rsidRDefault="007110C7" w:rsidP="007110C7">
      <w:r w:rsidRPr="007110C7">
        <w:t xml:space="preserve">  View and Browse the Prospectus Anytime...</w:t>
      </w:r>
    </w:p>
    <w:p w14:paraId="40857151" w14:textId="77777777" w:rsidR="007110C7" w:rsidRPr="007110C7" w:rsidRDefault="007110C7" w:rsidP="007110C7">
      <w:r w:rsidRPr="007110C7">
        <w:t xml:space="preserve">  Scan here to download the digital version of the prospectus.</w:t>
      </w:r>
    </w:p>
    <w:p w14:paraId="5A590924" w14:textId="77777777" w:rsidR="007110C7" w:rsidRDefault="007110C7" w:rsidP="007110C7">
      <w:r w:rsidRPr="007110C7">
        <w:rPr>
          <w:color w:val="000000" w:themeColor="text1"/>
        </w:rPr>
        <w:t xml:space="preserve">[Transcriber’s note: </w:t>
      </w:r>
      <w:r w:rsidRPr="007110C7">
        <w:t>Here is an image of a mobile phone. A webpage featuring the Swansea University Postgraduate Prospectus is shown on the screen</w:t>
      </w:r>
      <w:r w:rsidRPr="007110C7">
        <w:rPr>
          <w:color w:val="000000" w:themeColor="text1"/>
        </w:rPr>
        <w:t xml:space="preserve">. Here is a QR code that links to </w:t>
      </w:r>
      <w:hyperlink r:id="rId233" w:history="1">
        <w:r w:rsidRPr="007110C7">
          <w:rPr>
            <w:color w:val="0066CC"/>
            <w:u w:val="single"/>
          </w:rPr>
          <w:t>https://www.swansea.ac.uk/postgraduate/postgraduate-prospectus/</w:t>
        </w:r>
      </w:hyperlink>
      <w:r w:rsidRPr="007110C7">
        <w:t>. End of note.]</w:t>
      </w:r>
    </w:p>
    <w:p w14:paraId="24C08651" w14:textId="77777777" w:rsidR="007110C7" w:rsidRPr="007110C7" w:rsidRDefault="007110C7" w:rsidP="007110C7">
      <w:pPr>
        <w:kinsoku w:val="0"/>
        <w:overflowPunct w:val="0"/>
        <w:textAlignment w:val="baseline"/>
        <w:rPr>
          <w:rFonts w:eastAsia="Times New Roman" w:cs="Arial"/>
          <w:color w:val="000000" w:themeColor="text1"/>
          <w:lang w:bidi="ar-SA"/>
        </w:rPr>
      </w:pPr>
      <w:r w:rsidRPr="007110C7">
        <w:rPr>
          <w:rFonts w:eastAsia="Times New Roman" w:cs="Arial"/>
          <w:color w:val="000000" w:themeColor="text1"/>
          <w:lang w:bidi="ar-SA"/>
        </w:rPr>
        <w:t>[Back cover]</w:t>
      </w:r>
    </w:p>
    <w:p w14:paraId="08ED9BE8" w14:textId="77777777" w:rsidR="007110C7" w:rsidRPr="007110C7" w:rsidRDefault="007611D1" w:rsidP="007110C7">
      <w:pPr>
        <w:widowControl/>
        <w:rPr>
          <w:rFonts w:eastAsiaTheme="minorHAnsi" w:cs="Arial"/>
          <w:color w:val="000000" w:themeColor="text1"/>
          <w:u w:val="single"/>
          <w:lang w:eastAsia="en-US" w:bidi="ar-SA"/>
        </w:rPr>
      </w:pPr>
      <w:hyperlink r:id="rId234" w:history="1">
        <w:r w:rsidR="007110C7" w:rsidRPr="007110C7">
          <w:rPr>
            <w:rFonts w:eastAsiaTheme="minorHAnsi" w:cs="Arial"/>
            <w:color w:val="0563C1" w:themeColor="hyperlink"/>
            <w:u w:val="single"/>
            <w:lang w:eastAsia="en-US" w:bidi="ar-SA"/>
          </w:rPr>
          <w:t>study@swansea.ac.uk</w:t>
        </w:r>
      </w:hyperlink>
      <w:r w:rsidR="007110C7" w:rsidRPr="007110C7">
        <w:rPr>
          <w:rFonts w:eastAsiaTheme="minorHAnsi" w:cs="Arial"/>
          <w:color w:val="000000" w:themeColor="text1"/>
          <w:lang w:eastAsia="en-US" w:bidi="ar-SA"/>
        </w:rPr>
        <w:t xml:space="preserve"> </w:t>
      </w:r>
    </w:p>
    <w:p w14:paraId="1E82DBE4" w14:textId="77777777" w:rsidR="007110C7" w:rsidRPr="007110C7" w:rsidRDefault="007110C7" w:rsidP="007110C7">
      <w:pPr>
        <w:widowControl/>
        <w:rPr>
          <w:rFonts w:eastAsiaTheme="minorHAnsi" w:cs="Arial"/>
          <w:color w:val="000000" w:themeColor="text1"/>
          <w:lang w:eastAsia="en-US" w:bidi="ar-SA"/>
        </w:rPr>
      </w:pPr>
      <w:r w:rsidRPr="007110C7">
        <w:rPr>
          <w:rFonts w:eastAsiaTheme="minorHAnsi" w:cs="Arial"/>
          <w:color w:val="000000" w:themeColor="text1"/>
          <w:lang w:eastAsia="en-US" w:bidi="ar-SA"/>
        </w:rPr>
        <w:t>[phone symbol] +44 (0)1792 295358</w:t>
      </w:r>
    </w:p>
    <w:p w14:paraId="1D3A6DAE" w14:textId="77777777" w:rsidR="007110C7" w:rsidRPr="007110C7" w:rsidRDefault="007611D1" w:rsidP="007110C7">
      <w:pPr>
        <w:widowControl/>
        <w:rPr>
          <w:rFonts w:eastAsiaTheme="minorHAnsi" w:cs="Arial"/>
          <w:color w:val="000000" w:themeColor="text1"/>
          <w:lang w:eastAsia="en-US" w:bidi="ar-SA"/>
        </w:rPr>
      </w:pPr>
      <w:hyperlink r:id="rId235" w:history="1">
        <w:r w:rsidR="007110C7" w:rsidRPr="007110C7">
          <w:rPr>
            <w:rFonts w:eastAsiaTheme="minorHAnsi" w:cs="Arial"/>
            <w:color w:val="0563C1" w:themeColor="hyperlink"/>
            <w:u w:val="single"/>
            <w:lang w:eastAsia="en-US" w:bidi="ar-SA"/>
          </w:rPr>
          <w:t>https://www.swansea.ac.uk/postgraduate/</w:t>
        </w:r>
      </w:hyperlink>
    </w:p>
    <w:p w14:paraId="658E7A5C" w14:textId="77777777" w:rsidR="007110C7" w:rsidRPr="007110C7" w:rsidRDefault="007110C7" w:rsidP="007110C7">
      <w:pPr>
        <w:widowControl/>
        <w:rPr>
          <w:rFonts w:eastAsiaTheme="minorHAnsi" w:cs="Arial"/>
          <w:color w:val="000000" w:themeColor="text1"/>
          <w:lang w:eastAsia="en-US" w:bidi="ar-SA"/>
        </w:rPr>
      </w:pPr>
      <w:r w:rsidRPr="007110C7">
        <w:rPr>
          <w:rFonts w:eastAsiaTheme="minorHAnsi" w:cs="Arial"/>
          <w:color w:val="000000" w:themeColor="text1"/>
          <w:lang w:eastAsia="en-US" w:bidi="ar-SA"/>
        </w:rPr>
        <w:t>[Facebook logo] [Twitter logo] [YouTube logo] [Snapchat logo] [Instagram logo]: #SwanseaUni</w:t>
      </w:r>
    </w:p>
    <w:p w14:paraId="25F90692" w14:textId="77777777" w:rsidR="007110C7" w:rsidRPr="007110C7" w:rsidRDefault="007110C7" w:rsidP="007110C7">
      <w:pPr>
        <w:kinsoku w:val="0"/>
        <w:overflowPunct w:val="0"/>
        <w:textAlignment w:val="baseline"/>
        <w:rPr>
          <w:rFonts w:eastAsia="Times New Roman" w:cs="Arial"/>
          <w:color w:val="000000" w:themeColor="text1"/>
          <w:lang w:bidi="ar-SA"/>
        </w:rPr>
      </w:pPr>
      <w:r w:rsidRPr="007110C7">
        <w:rPr>
          <w:rFonts w:eastAsia="Times New Roman" w:cs="Arial"/>
          <w:color w:val="000000" w:themeColor="text1"/>
          <w:lang w:eastAsia="en-US" w:bidi="ar-SA"/>
        </w:rPr>
        <w:t xml:space="preserve">[Transcriber’s note: here is the </w:t>
      </w:r>
      <w:r w:rsidRPr="007110C7">
        <w:rPr>
          <w:rFonts w:eastAsia="Times New Roman" w:cs="Arial"/>
          <w:color w:val="auto"/>
          <w:lang w:eastAsia="en-US" w:bidi="ar-SA"/>
        </w:rPr>
        <w:t xml:space="preserve">bilingual Swansea University logo with its </w:t>
      </w:r>
      <w:r w:rsidRPr="007110C7">
        <w:rPr>
          <w:rFonts w:eastAsia="Times New Roman" w:cs="Arial"/>
          <w:color w:val="000000" w:themeColor="text1"/>
          <w:lang w:eastAsia="en-US" w:bidi="ar-SA"/>
        </w:rPr>
        <w:t>coat of arms. End of note.]</w:t>
      </w:r>
    </w:p>
    <w:p w14:paraId="40E62239" w14:textId="25C2FB64" w:rsidR="007110C7" w:rsidRPr="002C619E" w:rsidRDefault="007110C7">
      <w:pPr>
        <w:rPr>
          <w:color w:val="000000" w:themeColor="text1"/>
        </w:rPr>
      </w:pPr>
      <w:r>
        <w:rPr>
          <w:color w:val="000000" w:themeColor="text1"/>
        </w:rPr>
        <w:t xml:space="preserve">[End of </w:t>
      </w:r>
      <w:r w:rsidR="00C9574A">
        <w:rPr>
          <w:color w:val="000000" w:themeColor="text1"/>
        </w:rPr>
        <w:t>document</w:t>
      </w:r>
      <w:r>
        <w:rPr>
          <w:color w:val="000000" w:themeColor="text1"/>
        </w:rPr>
        <w:t>.]</w:t>
      </w:r>
    </w:p>
    <w:sectPr w:rsidR="007110C7" w:rsidRPr="002C619E" w:rsidSect="007110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LT Pro 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201"/>
    <w:multiLevelType w:val="hybridMultilevel"/>
    <w:tmpl w:val="131EB602"/>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37487"/>
    <w:multiLevelType w:val="hybridMultilevel"/>
    <w:tmpl w:val="70FE2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751CBC"/>
    <w:multiLevelType w:val="hybridMultilevel"/>
    <w:tmpl w:val="04CC3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82744E"/>
    <w:multiLevelType w:val="hybridMultilevel"/>
    <w:tmpl w:val="6358C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C17FE0"/>
    <w:multiLevelType w:val="hybridMultilevel"/>
    <w:tmpl w:val="FF225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175794"/>
    <w:multiLevelType w:val="hybridMultilevel"/>
    <w:tmpl w:val="061A4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2663F51"/>
    <w:multiLevelType w:val="hybridMultilevel"/>
    <w:tmpl w:val="85A20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2D67317"/>
    <w:multiLevelType w:val="hybridMultilevel"/>
    <w:tmpl w:val="279E3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2EB13CC"/>
    <w:multiLevelType w:val="hybridMultilevel"/>
    <w:tmpl w:val="6C4C0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3B27BFC"/>
    <w:multiLevelType w:val="hybridMultilevel"/>
    <w:tmpl w:val="562C3F7A"/>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346E81"/>
    <w:multiLevelType w:val="hybridMultilevel"/>
    <w:tmpl w:val="623AD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3D4F9E"/>
    <w:multiLevelType w:val="hybridMultilevel"/>
    <w:tmpl w:val="34E6A726"/>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4855CF"/>
    <w:multiLevelType w:val="hybridMultilevel"/>
    <w:tmpl w:val="46848B2C"/>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4C7740"/>
    <w:multiLevelType w:val="hybridMultilevel"/>
    <w:tmpl w:val="558E8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66B7383"/>
    <w:multiLevelType w:val="hybridMultilevel"/>
    <w:tmpl w:val="53647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6CD1381"/>
    <w:multiLevelType w:val="hybridMultilevel"/>
    <w:tmpl w:val="058C2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8474866"/>
    <w:multiLevelType w:val="hybridMultilevel"/>
    <w:tmpl w:val="71C65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96C1AB9"/>
    <w:multiLevelType w:val="hybridMultilevel"/>
    <w:tmpl w:val="CBBEC29A"/>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9AA7734"/>
    <w:multiLevelType w:val="hybridMultilevel"/>
    <w:tmpl w:val="E9A034C4"/>
    <w:lvl w:ilvl="0" w:tplc="AB70949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9BB7FBF"/>
    <w:multiLevelType w:val="hybridMultilevel"/>
    <w:tmpl w:val="2FE03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A743D78"/>
    <w:multiLevelType w:val="hybridMultilevel"/>
    <w:tmpl w:val="D906669E"/>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ACE40DF"/>
    <w:multiLevelType w:val="hybridMultilevel"/>
    <w:tmpl w:val="0B46C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BBB3F81"/>
    <w:multiLevelType w:val="hybridMultilevel"/>
    <w:tmpl w:val="091E1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0CA9547C"/>
    <w:multiLevelType w:val="hybridMultilevel"/>
    <w:tmpl w:val="1D9C572E"/>
    <w:lvl w:ilvl="0" w:tplc="08090001">
      <w:start w:val="1"/>
      <w:numFmt w:val="bullet"/>
      <w:lvlText w:val=""/>
      <w:lvlJc w:val="left"/>
      <w:pPr>
        <w:ind w:left="360" w:hanging="360"/>
      </w:pPr>
      <w:rPr>
        <w:rFonts w:ascii="Symbol" w:hAnsi="Symbol" w:hint="default"/>
      </w:rPr>
    </w:lvl>
    <w:lvl w:ilvl="1" w:tplc="ECC623B8">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CE72A78"/>
    <w:multiLevelType w:val="hybridMultilevel"/>
    <w:tmpl w:val="E050E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D7D1CC3"/>
    <w:multiLevelType w:val="hybridMultilevel"/>
    <w:tmpl w:val="3C5AC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DC90E88"/>
    <w:multiLevelType w:val="hybridMultilevel"/>
    <w:tmpl w:val="35F09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0E3D6745"/>
    <w:multiLevelType w:val="hybridMultilevel"/>
    <w:tmpl w:val="ABC40970"/>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F0D2109"/>
    <w:multiLevelType w:val="hybridMultilevel"/>
    <w:tmpl w:val="DE04E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0F6A78C8"/>
    <w:multiLevelType w:val="hybridMultilevel"/>
    <w:tmpl w:val="C2803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0F8E0096"/>
    <w:multiLevelType w:val="hybridMultilevel"/>
    <w:tmpl w:val="41C22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0FA26DEC"/>
    <w:multiLevelType w:val="hybridMultilevel"/>
    <w:tmpl w:val="82741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0FFB4A60"/>
    <w:multiLevelType w:val="hybridMultilevel"/>
    <w:tmpl w:val="FBA44C78"/>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0647DBB"/>
    <w:multiLevelType w:val="hybridMultilevel"/>
    <w:tmpl w:val="69BCD70C"/>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0694250"/>
    <w:multiLevelType w:val="hybridMultilevel"/>
    <w:tmpl w:val="8822F070"/>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11A4E39"/>
    <w:multiLevelType w:val="hybridMultilevel"/>
    <w:tmpl w:val="42ECACBA"/>
    <w:lvl w:ilvl="0" w:tplc="B44C4BE0">
      <w:start w:val="1"/>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24633AB"/>
    <w:multiLevelType w:val="hybridMultilevel"/>
    <w:tmpl w:val="9D6CE41A"/>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26737A9"/>
    <w:multiLevelType w:val="hybridMultilevel"/>
    <w:tmpl w:val="40E86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4287967"/>
    <w:multiLevelType w:val="hybridMultilevel"/>
    <w:tmpl w:val="31F02496"/>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4FC2ABF"/>
    <w:multiLevelType w:val="hybridMultilevel"/>
    <w:tmpl w:val="3F56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52557A2"/>
    <w:multiLevelType w:val="hybridMultilevel"/>
    <w:tmpl w:val="46B64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5F938FA"/>
    <w:multiLevelType w:val="hybridMultilevel"/>
    <w:tmpl w:val="2A4CE9E6"/>
    <w:lvl w:ilvl="0" w:tplc="CD5A6FE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7112355"/>
    <w:multiLevelType w:val="hybridMultilevel"/>
    <w:tmpl w:val="75DAC7CA"/>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77C3774"/>
    <w:multiLevelType w:val="hybridMultilevel"/>
    <w:tmpl w:val="4258B664"/>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7F83945"/>
    <w:multiLevelType w:val="hybridMultilevel"/>
    <w:tmpl w:val="B3380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8786968"/>
    <w:multiLevelType w:val="hybridMultilevel"/>
    <w:tmpl w:val="F0F80D9C"/>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BCA492C"/>
    <w:multiLevelType w:val="hybridMultilevel"/>
    <w:tmpl w:val="CD1AD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1C005485"/>
    <w:multiLevelType w:val="hybridMultilevel"/>
    <w:tmpl w:val="8DD6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1C063C7E"/>
    <w:multiLevelType w:val="hybridMultilevel"/>
    <w:tmpl w:val="A45E309E"/>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1C117EC8"/>
    <w:multiLevelType w:val="hybridMultilevel"/>
    <w:tmpl w:val="0798C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1CA6456F"/>
    <w:multiLevelType w:val="hybridMultilevel"/>
    <w:tmpl w:val="CAF4A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1D1E4D23"/>
    <w:multiLevelType w:val="hybridMultilevel"/>
    <w:tmpl w:val="F8462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1E090352"/>
    <w:multiLevelType w:val="hybridMultilevel"/>
    <w:tmpl w:val="3BEE8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0372231"/>
    <w:multiLevelType w:val="hybridMultilevel"/>
    <w:tmpl w:val="E2CEB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08D0098"/>
    <w:multiLevelType w:val="hybridMultilevel"/>
    <w:tmpl w:val="CF6A9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0FE55A8"/>
    <w:multiLevelType w:val="hybridMultilevel"/>
    <w:tmpl w:val="6FD4A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1173921"/>
    <w:multiLevelType w:val="hybridMultilevel"/>
    <w:tmpl w:val="C114D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222C261A"/>
    <w:multiLevelType w:val="hybridMultilevel"/>
    <w:tmpl w:val="B5B6A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2DA3D07"/>
    <w:multiLevelType w:val="hybridMultilevel"/>
    <w:tmpl w:val="C93A3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43C4ACE"/>
    <w:multiLevelType w:val="hybridMultilevel"/>
    <w:tmpl w:val="302C8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484224B"/>
    <w:multiLevelType w:val="hybridMultilevel"/>
    <w:tmpl w:val="A5088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24DD74C4"/>
    <w:multiLevelType w:val="hybridMultilevel"/>
    <w:tmpl w:val="91448798"/>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5461F65"/>
    <w:multiLevelType w:val="hybridMultilevel"/>
    <w:tmpl w:val="290AE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5892EC4"/>
    <w:multiLevelType w:val="hybridMultilevel"/>
    <w:tmpl w:val="9D704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62B7452"/>
    <w:multiLevelType w:val="hybridMultilevel"/>
    <w:tmpl w:val="2780A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2727442C"/>
    <w:multiLevelType w:val="hybridMultilevel"/>
    <w:tmpl w:val="30D85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273C5424"/>
    <w:multiLevelType w:val="hybridMultilevel"/>
    <w:tmpl w:val="51B4B620"/>
    <w:lvl w:ilvl="0" w:tplc="B44C4BE0">
      <w:start w:val="1"/>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27C44A4F"/>
    <w:multiLevelType w:val="hybridMultilevel"/>
    <w:tmpl w:val="FE2A5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284F05E3"/>
    <w:multiLevelType w:val="hybridMultilevel"/>
    <w:tmpl w:val="6D04C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28E0618E"/>
    <w:multiLevelType w:val="hybridMultilevel"/>
    <w:tmpl w:val="A7D89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29D0538F"/>
    <w:multiLevelType w:val="hybridMultilevel"/>
    <w:tmpl w:val="A0A8D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2BFD51EC"/>
    <w:multiLevelType w:val="hybridMultilevel"/>
    <w:tmpl w:val="0166E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2C201197"/>
    <w:multiLevelType w:val="hybridMultilevel"/>
    <w:tmpl w:val="EB361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2CB4275C"/>
    <w:multiLevelType w:val="hybridMultilevel"/>
    <w:tmpl w:val="69A42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2E7042C1"/>
    <w:multiLevelType w:val="hybridMultilevel"/>
    <w:tmpl w:val="2F4E2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2F0B65F6"/>
    <w:multiLevelType w:val="hybridMultilevel"/>
    <w:tmpl w:val="A44A3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2F715072"/>
    <w:multiLevelType w:val="hybridMultilevel"/>
    <w:tmpl w:val="D93C7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2F8D6609"/>
    <w:multiLevelType w:val="hybridMultilevel"/>
    <w:tmpl w:val="52DC4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309A3A8D"/>
    <w:multiLevelType w:val="hybridMultilevel"/>
    <w:tmpl w:val="E966B128"/>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0BB4141"/>
    <w:multiLevelType w:val="hybridMultilevel"/>
    <w:tmpl w:val="4FBC3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2E77AAC"/>
    <w:multiLevelType w:val="hybridMultilevel"/>
    <w:tmpl w:val="D1C61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33590CCB"/>
    <w:multiLevelType w:val="hybridMultilevel"/>
    <w:tmpl w:val="F4840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33BA23C9"/>
    <w:multiLevelType w:val="hybridMultilevel"/>
    <w:tmpl w:val="40964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6546912"/>
    <w:multiLevelType w:val="hybridMultilevel"/>
    <w:tmpl w:val="650AC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36E22F43"/>
    <w:multiLevelType w:val="hybridMultilevel"/>
    <w:tmpl w:val="AD80B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374F1991"/>
    <w:multiLevelType w:val="hybridMultilevel"/>
    <w:tmpl w:val="289A16F2"/>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7516EF5"/>
    <w:multiLevelType w:val="hybridMultilevel"/>
    <w:tmpl w:val="D3E21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37ED2CB8"/>
    <w:multiLevelType w:val="hybridMultilevel"/>
    <w:tmpl w:val="9F3A0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37FA3EE2"/>
    <w:multiLevelType w:val="hybridMultilevel"/>
    <w:tmpl w:val="077C620A"/>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82C23FA"/>
    <w:multiLevelType w:val="hybridMultilevel"/>
    <w:tmpl w:val="CA164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3A434EEB"/>
    <w:multiLevelType w:val="hybridMultilevel"/>
    <w:tmpl w:val="DA94E79A"/>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A6C742C"/>
    <w:multiLevelType w:val="hybridMultilevel"/>
    <w:tmpl w:val="2C725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3A6D2009"/>
    <w:multiLevelType w:val="hybridMultilevel"/>
    <w:tmpl w:val="5D0E5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3AE07268"/>
    <w:multiLevelType w:val="hybridMultilevel"/>
    <w:tmpl w:val="A6129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3B055E46"/>
    <w:multiLevelType w:val="hybridMultilevel"/>
    <w:tmpl w:val="ECCC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3B304ED3"/>
    <w:multiLevelType w:val="hybridMultilevel"/>
    <w:tmpl w:val="ABEE6BA2"/>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B5A29F3"/>
    <w:multiLevelType w:val="hybridMultilevel"/>
    <w:tmpl w:val="21C04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3C043473"/>
    <w:multiLevelType w:val="hybridMultilevel"/>
    <w:tmpl w:val="AC4A3068"/>
    <w:lvl w:ilvl="0" w:tplc="B44C4BE0">
      <w:start w:val="1"/>
      <w:numFmt w:val="bullet"/>
      <w:lvlText w:val="•"/>
      <w:lvlJc w:val="left"/>
      <w:pPr>
        <w:ind w:left="228" w:hanging="720"/>
      </w:pPr>
      <w:rPr>
        <w:rFonts w:ascii="Arial" w:eastAsiaTheme="minorHAnsi" w:hAnsi="Arial" w:cs="Aria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98" w15:restartNumberingAfterBreak="0">
    <w:nsid w:val="3C9151AB"/>
    <w:multiLevelType w:val="hybridMultilevel"/>
    <w:tmpl w:val="95100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3CD45272"/>
    <w:multiLevelType w:val="hybridMultilevel"/>
    <w:tmpl w:val="8318C690"/>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CE152CC"/>
    <w:multiLevelType w:val="hybridMultilevel"/>
    <w:tmpl w:val="C9A8DCE8"/>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E5D35E2"/>
    <w:multiLevelType w:val="hybridMultilevel"/>
    <w:tmpl w:val="A16AC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3ECA154A"/>
    <w:multiLevelType w:val="hybridMultilevel"/>
    <w:tmpl w:val="D6C83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3F171BD5"/>
    <w:multiLevelType w:val="hybridMultilevel"/>
    <w:tmpl w:val="2D660924"/>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F4E4645"/>
    <w:multiLevelType w:val="hybridMultilevel"/>
    <w:tmpl w:val="324AB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3F7F3B40"/>
    <w:multiLevelType w:val="hybridMultilevel"/>
    <w:tmpl w:val="7100A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3FE2023C"/>
    <w:multiLevelType w:val="hybridMultilevel"/>
    <w:tmpl w:val="D0D89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402D3D65"/>
    <w:multiLevelType w:val="hybridMultilevel"/>
    <w:tmpl w:val="AC5491A8"/>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0FD5E02"/>
    <w:multiLevelType w:val="hybridMultilevel"/>
    <w:tmpl w:val="6A04A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41E95506"/>
    <w:multiLevelType w:val="hybridMultilevel"/>
    <w:tmpl w:val="2E1C6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41F63D47"/>
    <w:multiLevelType w:val="hybridMultilevel"/>
    <w:tmpl w:val="01323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41F93D45"/>
    <w:multiLevelType w:val="hybridMultilevel"/>
    <w:tmpl w:val="9E582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430B2E33"/>
    <w:multiLevelType w:val="hybridMultilevel"/>
    <w:tmpl w:val="0B66C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439D218D"/>
    <w:multiLevelType w:val="hybridMultilevel"/>
    <w:tmpl w:val="91AE3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450F10D5"/>
    <w:multiLevelType w:val="hybridMultilevel"/>
    <w:tmpl w:val="C0923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45D713E3"/>
    <w:multiLevelType w:val="hybridMultilevel"/>
    <w:tmpl w:val="25DE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66D7F62"/>
    <w:multiLevelType w:val="hybridMultilevel"/>
    <w:tmpl w:val="5D5C2FD0"/>
    <w:lvl w:ilvl="0" w:tplc="92AEBA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46DB7B0A"/>
    <w:multiLevelType w:val="hybridMultilevel"/>
    <w:tmpl w:val="0256F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4801077E"/>
    <w:multiLevelType w:val="hybridMultilevel"/>
    <w:tmpl w:val="17CC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481F046F"/>
    <w:multiLevelType w:val="hybridMultilevel"/>
    <w:tmpl w:val="78469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494F113B"/>
    <w:multiLevelType w:val="hybridMultilevel"/>
    <w:tmpl w:val="68645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49B31401"/>
    <w:multiLevelType w:val="hybridMultilevel"/>
    <w:tmpl w:val="50D44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4B0B1B78"/>
    <w:multiLevelType w:val="hybridMultilevel"/>
    <w:tmpl w:val="DF80C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4B1536EC"/>
    <w:multiLevelType w:val="hybridMultilevel"/>
    <w:tmpl w:val="ED78DC20"/>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4B9B46EE"/>
    <w:multiLevelType w:val="hybridMultilevel"/>
    <w:tmpl w:val="83C82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4BA00288"/>
    <w:multiLevelType w:val="hybridMultilevel"/>
    <w:tmpl w:val="71CAC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4BC46DE5"/>
    <w:multiLevelType w:val="hybridMultilevel"/>
    <w:tmpl w:val="693C8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4CEC424B"/>
    <w:multiLevelType w:val="hybridMultilevel"/>
    <w:tmpl w:val="0A107648"/>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D7F57D6"/>
    <w:multiLevelType w:val="hybridMultilevel"/>
    <w:tmpl w:val="ED0C9CDE"/>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03122CD"/>
    <w:multiLevelType w:val="hybridMultilevel"/>
    <w:tmpl w:val="7FFEA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509A6D62"/>
    <w:multiLevelType w:val="hybridMultilevel"/>
    <w:tmpl w:val="532C3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50D708EF"/>
    <w:multiLevelType w:val="hybridMultilevel"/>
    <w:tmpl w:val="0E0C3724"/>
    <w:lvl w:ilvl="0" w:tplc="08090001">
      <w:start w:val="1"/>
      <w:numFmt w:val="bullet"/>
      <w:lvlText w:val=""/>
      <w:lvlJc w:val="left"/>
      <w:pPr>
        <w:ind w:left="360" w:hanging="360"/>
      </w:pPr>
      <w:rPr>
        <w:rFonts w:ascii="Symbol" w:hAnsi="Symbol" w:hint="default"/>
      </w:rPr>
    </w:lvl>
    <w:lvl w:ilvl="1" w:tplc="CD5A6FE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50F75D1B"/>
    <w:multiLevelType w:val="hybridMultilevel"/>
    <w:tmpl w:val="5D40D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51BB2C2D"/>
    <w:multiLevelType w:val="hybridMultilevel"/>
    <w:tmpl w:val="08C4A60C"/>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26D7223"/>
    <w:multiLevelType w:val="hybridMultilevel"/>
    <w:tmpl w:val="E8CC8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52802CB1"/>
    <w:multiLevelType w:val="hybridMultilevel"/>
    <w:tmpl w:val="759EC420"/>
    <w:lvl w:ilvl="0" w:tplc="B44C4BE0">
      <w:start w:val="1"/>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52BE1B01"/>
    <w:multiLevelType w:val="hybridMultilevel"/>
    <w:tmpl w:val="32E4A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535D5941"/>
    <w:multiLevelType w:val="hybridMultilevel"/>
    <w:tmpl w:val="B74A4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54214DF3"/>
    <w:multiLevelType w:val="hybridMultilevel"/>
    <w:tmpl w:val="33802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54ED487C"/>
    <w:multiLevelType w:val="hybridMultilevel"/>
    <w:tmpl w:val="1090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61664A7"/>
    <w:multiLevelType w:val="hybridMultilevel"/>
    <w:tmpl w:val="52E8EEC4"/>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6EC56E3"/>
    <w:multiLevelType w:val="hybridMultilevel"/>
    <w:tmpl w:val="F6D02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57504F98"/>
    <w:multiLevelType w:val="hybridMultilevel"/>
    <w:tmpl w:val="88360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576F1422"/>
    <w:multiLevelType w:val="hybridMultilevel"/>
    <w:tmpl w:val="1A942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5799603C"/>
    <w:multiLevelType w:val="hybridMultilevel"/>
    <w:tmpl w:val="6876EE28"/>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7EE14DC"/>
    <w:multiLevelType w:val="hybridMultilevel"/>
    <w:tmpl w:val="E5C09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58AA3F7F"/>
    <w:multiLevelType w:val="hybridMultilevel"/>
    <w:tmpl w:val="47D8C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5916649C"/>
    <w:multiLevelType w:val="hybridMultilevel"/>
    <w:tmpl w:val="872C2564"/>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59251D90"/>
    <w:multiLevelType w:val="hybridMultilevel"/>
    <w:tmpl w:val="8BE69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59747DFF"/>
    <w:multiLevelType w:val="hybridMultilevel"/>
    <w:tmpl w:val="D72C5A58"/>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5AA64D32"/>
    <w:multiLevelType w:val="hybridMultilevel"/>
    <w:tmpl w:val="CF8A765C"/>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5B1D41B4"/>
    <w:multiLevelType w:val="hybridMultilevel"/>
    <w:tmpl w:val="D8C4610A"/>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5B563977"/>
    <w:multiLevelType w:val="hybridMultilevel"/>
    <w:tmpl w:val="E392D474"/>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BB33368"/>
    <w:multiLevelType w:val="hybridMultilevel"/>
    <w:tmpl w:val="D0946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5BCB36E2"/>
    <w:multiLevelType w:val="hybridMultilevel"/>
    <w:tmpl w:val="9B2A0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5C58771C"/>
    <w:multiLevelType w:val="hybridMultilevel"/>
    <w:tmpl w:val="61AC7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5C736F9C"/>
    <w:multiLevelType w:val="hybridMultilevel"/>
    <w:tmpl w:val="0F64F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5D2A5D0D"/>
    <w:multiLevelType w:val="hybridMultilevel"/>
    <w:tmpl w:val="1F86C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5DB06A93"/>
    <w:multiLevelType w:val="hybridMultilevel"/>
    <w:tmpl w:val="BB5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5E180826"/>
    <w:multiLevelType w:val="hybridMultilevel"/>
    <w:tmpl w:val="86388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5E2A41DF"/>
    <w:multiLevelType w:val="hybridMultilevel"/>
    <w:tmpl w:val="8018A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5F8B1885"/>
    <w:multiLevelType w:val="hybridMultilevel"/>
    <w:tmpl w:val="F8300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61A24B49"/>
    <w:multiLevelType w:val="hybridMultilevel"/>
    <w:tmpl w:val="C8A88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61B2254A"/>
    <w:multiLevelType w:val="hybridMultilevel"/>
    <w:tmpl w:val="61DA5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63E16953"/>
    <w:multiLevelType w:val="hybridMultilevel"/>
    <w:tmpl w:val="D0E21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64CC338E"/>
    <w:multiLevelType w:val="hybridMultilevel"/>
    <w:tmpl w:val="F4BA4E12"/>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65065C8D"/>
    <w:multiLevelType w:val="hybridMultilevel"/>
    <w:tmpl w:val="FE023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65CD35B7"/>
    <w:multiLevelType w:val="hybridMultilevel"/>
    <w:tmpl w:val="E53C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65FA6DA8"/>
    <w:multiLevelType w:val="hybridMultilevel"/>
    <w:tmpl w:val="04688688"/>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667C6A7F"/>
    <w:multiLevelType w:val="hybridMultilevel"/>
    <w:tmpl w:val="897AAFDA"/>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67044002"/>
    <w:multiLevelType w:val="hybridMultilevel"/>
    <w:tmpl w:val="B86CA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670B5E34"/>
    <w:multiLevelType w:val="hybridMultilevel"/>
    <w:tmpl w:val="7F0C7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676430B7"/>
    <w:multiLevelType w:val="hybridMultilevel"/>
    <w:tmpl w:val="5704B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67B71B27"/>
    <w:multiLevelType w:val="hybridMultilevel"/>
    <w:tmpl w:val="BFA47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68141F09"/>
    <w:multiLevelType w:val="hybridMultilevel"/>
    <w:tmpl w:val="9992D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685430E4"/>
    <w:multiLevelType w:val="hybridMultilevel"/>
    <w:tmpl w:val="BBE00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69B20DF7"/>
    <w:multiLevelType w:val="hybridMultilevel"/>
    <w:tmpl w:val="F69EA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6A447FF4"/>
    <w:multiLevelType w:val="hybridMultilevel"/>
    <w:tmpl w:val="E7C64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8" w15:restartNumberingAfterBreak="0">
    <w:nsid w:val="6A5166E2"/>
    <w:multiLevelType w:val="hybridMultilevel"/>
    <w:tmpl w:val="67243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6A57528B"/>
    <w:multiLevelType w:val="hybridMultilevel"/>
    <w:tmpl w:val="BF64D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6A673D4E"/>
    <w:multiLevelType w:val="hybridMultilevel"/>
    <w:tmpl w:val="334EAA40"/>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6AAD3B0E"/>
    <w:multiLevelType w:val="hybridMultilevel"/>
    <w:tmpl w:val="8E8E4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6B5F63D9"/>
    <w:multiLevelType w:val="hybridMultilevel"/>
    <w:tmpl w:val="6F769B74"/>
    <w:lvl w:ilvl="0" w:tplc="CD5A6FE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6C0E2CED"/>
    <w:multiLevelType w:val="hybridMultilevel"/>
    <w:tmpl w:val="8DB2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6C6F2FA4"/>
    <w:multiLevelType w:val="hybridMultilevel"/>
    <w:tmpl w:val="0D12E230"/>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6C9261B9"/>
    <w:multiLevelType w:val="hybridMultilevel"/>
    <w:tmpl w:val="76644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6" w15:restartNumberingAfterBreak="0">
    <w:nsid w:val="6CC9242D"/>
    <w:multiLevelType w:val="hybridMultilevel"/>
    <w:tmpl w:val="2E76CF5C"/>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6D192968"/>
    <w:multiLevelType w:val="hybridMultilevel"/>
    <w:tmpl w:val="5406B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8" w15:restartNumberingAfterBreak="0">
    <w:nsid w:val="6DA75C66"/>
    <w:multiLevelType w:val="hybridMultilevel"/>
    <w:tmpl w:val="E81E6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9" w15:restartNumberingAfterBreak="0">
    <w:nsid w:val="6DAA7346"/>
    <w:multiLevelType w:val="hybridMultilevel"/>
    <w:tmpl w:val="17A8D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0" w15:restartNumberingAfterBreak="0">
    <w:nsid w:val="6DC55FB6"/>
    <w:multiLevelType w:val="hybridMultilevel"/>
    <w:tmpl w:val="29A4C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1" w15:restartNumberingAfterBreak="0">
    <w:nsid w:val="6E2A0B07"/>
    <w:multiLevelType w:val="hybridMultilevel"/>
    <w:tmpl w:val="0AC20F4C"/>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6F2C4453"/>
    <w:multiLevelType w:val="hybridMultilevel"/>
    <w:tmpl w:val="E4B82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3" w15:restartNumberingAfterBreak="0">
    <w:nsid w:val="6FB410DF"/>
    <w:multiLevelType w:val="hybridMultilevel"/>
    <w:tmpl w:val="CB7E5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4" w15:restartNumberingAfterBreak="0">
    <w:nsid w:val="7090122C"/>
    <w:multiLevelType w:val="hybridMultilevel"/>
    <w:tmpl w:val="AE52F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5" w15:restartNumberingAfterBreak="0">
    <w:nsid w:val="71297C2A"/>
    <w:multiLevelType w:val="hybridMultilevel"/>
    <w:tmpl w:val="65EEF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6" w15:restartNumberingAfterBreak="0">
    <w:nsid w:val="7232407C"/>
    <w:multiLevelType w:val="hybridMultilevel"/>
    <w:tmpl w:val="49222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7" w15:restartNumberingAfterBreak="0">
    <w:nsid w:val="7422184E"/>
    <w:multiLevelType w:val="hybridMultilevel"/>
    <w:tmpl w:val="1D721CB2"/>
    <w:lvl w:ilvl="0" w:tplc="B44C4BE0">
      <w:start w:val="1"/>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8" w15:restartNumberingAfterBreak="0">
    <w:nsid w:val="74290A6F"/>
    <w:multiLevelType w:val="hybridMultilevel"/>
    <w:tmpl w:val="80E67B7C"/>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431433A"/>
    <w:multiLevelType w:val="hybridMultilevel"/>
    <w:tmpl w:val="A4E2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0" w15:restartNumberingAfterBreak="0">
    <w:nsid w:val="744F5944"/>
    <w:multiLevelType w:val="hybridMultilevel"/>
    <w:tmpl w:val="ABCC2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74826414"/>
    <w:multiLevelType w:val="hybridMultilevel"/>
    <w:tmpl w:val="316AF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2" w15:restartNumberingAfterBreak="0">
    <w:nsid w:val="76A309DA"/>
    <w:multiLevelType w:val="hybridMultilevel"/>
    <w:tmpl w:val="4B50D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3" w15:restartNumberingAfterBreak="0">
    <w:nsid w:val="778F038F"/>
    <w:multiLevelType w:val="hybridMultilevel"/>
    <w:tmpl w:val="8B247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4" w15:restartNumberingAfterBreak="0">
    <w:nsid w:val="78C27FD4"/>
    <w:multiLevelType w:val="hybridMultilevel"/>
    <w:tmpl w:val="8D0EC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5" w15:restartNumberingAfterBreak="0">
    <w:nsid w:val="79423529"/>
    <w:multiLevelType w:val="hybridMultilevel"/>
    <w:tmpl w:val="6008A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6" w15:restartNumberingAfterBreak="0">
    <w:nsid w:val="79503F00"/>
    <w:multiLevelType w:val="hybridMultilevel"/>
    <w:tmpl w:val="4768E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7" w15:restartNumberingAfterBreak="0">
    <w:nsid w:val="7962652D"/>
    <w:multiLevelType w:val="hybridMultilevel"/>
    <w:tmpl w:val="20E8EFA4"/>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7A7D6DBC"/>
    <w:multiLevelType w:val="hybridMultilevel"/>
    <w:tmpl w:val="04069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9" w15:restartNumberingAfterBreak="0">
    <w:nsid w:val="7BE308EE"/>
    <w:multiLevelType w:val="hybridMultilevel"/>
    <w:tmpl w:val="9134165A"/>
    <w:lvl w:ilvl="0" w:tplc="B44C4BE0">
      <w:start w:val="1"/>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0" w15:restartNumberingAfterBreak="0">
    <w:nsid w:val="7C534E5C"/>
    <w:multiLevelType w:val="hybridMultilevel"/>
    <w:tmpl w:val="CFD0FF48"/>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7C9E06E1"/>
    <w:multiLevelType w:val="hybridMultilevel"/>
    <w:tmpl w:val="458EB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2" w15:restartNumberingAfterBreak="0">
    <w:nsid w:val="7CDA07BD"/>
    <w:multiLevelType w:val="hybridMultilevel"/>
    <w:tmpl w:val="429479FC"/>
    <w:lvl w:ilvl="0" w:tplc="B44C4BE0">
      <w:start w:val="1"/>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3" w15:restartNumberingAfterBreak="0">
    <w:nsid w:val="7D697682"/>
    <w:multiLevelType w:val="hybridMultilevel"/>
    <w:tmpl w:val="40406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4" w15:restartNumberingAfterBreak="0">
    <w:nsid w:val="7E4F630B"/>
    <w:multiLevelType w:val="hybridMultilevel"/>
    <w:tmpl w:val="CD027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5" w15:restartNumberingAfterBreak="0">
    <w:nsid w:val="7E5B40B5"/>
    <w:multiLevelType w:val="hybridMultilevel"/>
    <w:tmpl w:val="1E04E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6" w15:restartNumberingAfterBreak="0">
    <w:nsid w:val="7EEC6CAC"/>
    <w:multiLevelType w:val="hybridMultilevel"/>
    <w:tmpl w:val="9F98368A"/>
    <w:lvl w:ilvl="0" w:tplc="258CCC0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7F41413F"/>
    <w:multiLevelType w:val="hybridMultilevel"/>
    <w:tmpl w:val="8BC0F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8" w15:restartNumberingAfterBreak="0">
    <w:nsid w:val="7F54187F"/>
    <w:multiLevelType w:val="hybridMultilevel"/>
    <w:tmpl w:val="FC6C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9" w15:restartNumberingAfterBreak="0">
    <w:nsid w:val="7FBF1907"/>
    <w:multiLevelType w:val="hybridMultilevel"/>
    <w:tmpl w:val="CFD46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4"/>
  </w:num>
  <w:num w:numId="2">
    <w:abstractNumId w:val="96"/>
  </w:num>
  <w:num w:numId="3">
    <w:abstractNumId w:val="158"/>
  </w:num>
  <w:num w:numId="4">
    <w:abstractNumId w:val="139"/>
  </w:num>
  <w:num w:numId="5">
    <w:abstractNumId w:val="157"/>
  </w:num>
  <w:num w:numId="6">
    <w:abstractNumId w:val="183"/>
  </w:num>
  <w:num w:numId="7">
    <w:abstractNumId w:val="115"/>
  </w:num>
  <w:num w:numId="8">
    <w:abstractNumId w:val="197"/>
  </w:num>
  <w:num w:numId="9">
    <w:abstractNumId w:val="116"/>
  </w:num>
  <w:num w:numId="10">
    <w:abstractNumId w:val="4"/>
  </w:num>
  <w:num w:numId="11">
    <w:abstractNumId w:val="62"/>
  </w:num>
  <w:num w:numId="12">
    <w:abstractNumId w:val="214"/>
  </w:num>
  <w:num w:numId="13">
    <w:abstractNumId w:val="66"/>
  </w:num>
  <w:num w:numId="14">
    <w:abstractNumId w:val="97"/>
  </w:num>
  <w:num w:numId="15">
    <w:abstractNumId w:val="35"/>
  </w:num>
  <w:num w:numId="16">
    <w:abstractNumId w:val="212"/>
  </w:num>
  <w:num w:numId="17">
    <w:abstractNumId w:val="135"/>
  </w:num>
  <w:num w:numId="18">
    <w:abstractNumId w:val="209"/>
  </w:num>
  <w:num w:numId="19">
    <w:abstractNumId w:val="131"/>
  </w:num>
  <w:num w:numId="20">
    <w:abstractNumId w:val="48"/>
  </w:num>
  <w:num w:numId="21">
    <w:abstractNumId w:val="61"/>
  </w:num>
  <w:num w:numId="22">
    <w:abstractNumId w:val="127"/>
  </w:num>
  <w:num w:numId="23">
    <w:abstractNumId w:val="34"/>
  </w:num>
  <w:num w:numId="24">
    <w:abstractNumId w:val="128"/>
  </w:num>
  <w:num w:numId="25">
    <w:abstractNumId w:val="42"/>
  </w:num>
  <w:num w:numId="26">
    <w:abstractNumId w:val="133"/>
  </w:num>
  <w:num w:numId="27">
    <w:abstractNumId w:val="185"/>
  </w:num>
  <w:num w:numId="28">
    <w:abstractNumId w:val="154"/>
  </w:num>
  <w:num w:numId="29">
    <w:abstractNumId w:val="87"/>
  </w:num>
  <w:num w:numId="30">
    <w:abstractNumId w:val="31"/>
  </w:num>
  <w:num w:numId="31">
    <w:abstractNumId w:val="176"/>
  </w:num>
  <w:num w:numId="32">
    <w:abstractNumId w:val="166"/>
  </w:num>
  <w:num w:numId="33">
    <w:abstractNumId w:val="150"/>
  </w:num>
  <w:num w:numId="34">
    <w:abstractNumId w:val="186"/>
  </w:num>
  <w:num w:numId="35">
    <w:abstractNumId w:val="210"/>
  </w:num>
  <w:num w:numId="36">
    <w:abstractNumId w:val="88"/>
  </w:num>
  <w:num w:numId="37">
    <w:abstractNumId w:val="17"/>
  </w:num>
  <w:num w:numId="38">
    <w:abstractNumId w:val="12"/>
  </w:num>
  <w:num w:numId="39">
    <w:abstractNumId w:val="85"/>
  </w:num>
  <w:num w:numId="40">
    <w:abstractNumId w:val="78"/>
  </w:num>
  <w:num w:numId="41">
    <w:abstractNumId w:val="20"/>
  </w:num>
  <w:num w:numId="42">
    <w:abstractNumId w:val="215"/>
  </w:num>
  <w:num w:numId="43">
    <w:abstractNumId w:val="108"/>
  </w:num>
  <w:num w:numId="44">
    <w:abstractNumId w:val="10"/>
  </w:num>
  <w:num w:numId="45">
    <w:abstractNumId w:val="168"/>
  </w:num>
  <w:num w:numId="46">
    <w:abstractNumId w:val="11"/>
  </w:num>
  <w:num w:numId="47">
    <w:abstractNumId w:val="140"/>
  </w:num>
  <w:num w:numId="48">
    <w:abstractNumId w:val="149"/>
  </w:num>
  <w:num w:numId="49">
    <w:abstractNumId w:val="9"/>
  </w:num>
  <w:num w:numId="50">
    <w:abstractNumId w:val="99"/>
  </w:num>
  <w:num w:numId="51">
    <w:abstractNumId w:val="122"/>
  </w:num>
  <w:num w:numId="52">
    <w:abstractNumId w:val="177"/>
  </w:num>
  <w:num w:numId="53">
    <w:abstractNumId w:val="204"/>
  </w:num>
  <w:num w:numId="54">
    <w:abstractNumId w:val="169"/>
  </w:num>
  <w:num w:numId="55">
    <w:abstractNumId w:val="90"/>
  </w:num>
  <w:num w:numId="56">
    <w:abstractNumId w:val="95"/>
  </w:num>
  <w:num w:numId="57">
    <w:abstractNumId w:val="27"/>
  </w:num>
  <w:num w:numId="58">
    <w:abstractNumId w:val="151"/>
  </w:num>
  <w:num w:numId="59">
    <w:abstractNumId w:val="152"/>
  </w:num>
  <w:num w:numId="60">
    <w:abstractNumId w:val="147"/>
  </w:num>
  <w:num w:numId="61">
    <w:abstractNumId w:val="0"/>
  </w:num>
  <w:num w:numId="62">
    <w:abstractNumId w:val="43"/>
  </w:num>
  <w:num w:numId="63">
    <w:abstractNumId w:val="68"/>
  </w:num>
  <w:num w:numId="64">
    <w:abstractNumId w:val="64"/>
  </w:num>
  <w:num w:numId="65">
    <w:abstractNumId w:val="190"/>
  </w:num>
  <w:num w:numId="66">
    <w:abstractNumId w:val="137"/>
  </w:num>
  <w:num w:numId="67">
    <w:abstractNumId w:val="145"/>
  </w:num>
  <w:num w:numId="68">
    <w:abstractNumId w:val="60"/>
  </w:num>
  <w:num w:numId="69">
    <w:abstractNumId w:val="124"/>
  </w:num>
  <w:num w:numId="70">
    <w:abstractNumId w:val="1"/>
  </w:num>
  <w:num w:numId="71">
    <w:abstractNumId w:val="178"/>
  </w:num>
  <w:num w:numId="72">
    <w:abstractNumId w:val="28"/>
  </w:num>
  <w:num w:numId="73">
    <w:abstractNumId w:val="111"/>
  </w:num>
  <w:num w:numId="74">
    <w:abstractNumId w:val="32"/>
  </w:num>
  <w:num w:numId="75">
    <w:abstractNumId w:val="180"/>
  </w:num>
  <w:num w:numId="76">
    <w:abstractNumId w:val="184"/>
  </w:num>
  <w:num w:numId="77">
    <w:abstractNumId w:val="165"/>
  </w:num>
  <w:num w:numId="78">
    <w:abstractNumId w:val="198"/>
  </w:num>
  <w:num w:numId="79">
    <w:abstractNumId w:val="107"/>
  </w:num>
  <w:num w:numId="80">
    <w:abstractNumId w:val="123"/>
  </w:num>
  <w:num w:numId="81">
    <w:abstractNumId w:val="33"/>
  </w:num>
  <w:num w:numId="82">
    <w:abstractNumId w:val="191"/>
  </w:num>
  <w:num w:numId="83">
    <w:abstractNumId w:val="100"/>
  </w:num>
  <w:num w:numId="84">
    <w:abstractNumId w:val="36"/>
  </w:num>
  <w:num w:numId="85">
    <w:abstractNumId w:val="144"/>
  </w:num>
  <w:num w:numId="86">
    <w:abstractNumId w:val="38"/>
  </w:num>
  <w:num w:numId="87">
    <w:abstractNumId w:val="216"/>
  </w:num>
  <w:num w:numId="88">
    <w:abstractNumId w:val="103"/>
  </w:num>
  <w:num w:numId="89">
    <w:abstractNumId w:val="207"/>
  </w:num>
  <w:num w:numId="90">
    <w:abstractNumId w:val="45"/>
  </w:num>
  <w:num w:numId="91">
    <w:abstractNumId w:val="21"/>
  </w:num>
  <w:num w:numId="92">
    <w:abstractNumId w:val="161"/>
  </w:num>
  <w:num w:numId="93">
    <w:abstractNumId w:val="187"/>
  </w:num>
  <w:num w:numId="94">
    <w:abstractNumId w:val="30"/>
  </w:num>
  <w:num w:numId="95">
    <w:abstractNumId w:val="106"/>
  </w:num>
  <w:num w:numId="96">
    <w:abstractNumId w:val="13"/>
  </w:num>
  <w:num w:numId="97">
    <w:abstractNumId w:val="53"/>
  </w:num>
  <w:num w:numId="98">
    <w:abstractNumId w:val="55"/>
  </w:num>
  <w:num w:numId="99">
    <w:abstractNumId w:val="117"/>
  </w:num>
  <w:num w:numId="100">
    <w:abstractNumId w:val="172"/>
  </w:num>
  <w:num w:numId="101">
    <w:abstractNumId w:val="174"/>
  </w:num>
  <w:num w:numId="102">
    <w:abstractNumId w:val="50"/>
  </w:num>
  <w:num w:numId="103">
    <w:abstractNumId w:val="211"/>
  </w:num>
  <w:num w:numId="104">
    <w:abstractNumId w:val="72"/>
  </w:num>
  <w:num w:numId="105">
    <w:abstractNumId w:val="19"/>
  </w:num>
  <w:num w:numId="106">
    <w:abstractNumId w:val="74"/>
  </w:num>
  <w:num w:numId="107">
    <w:abstractNumId w:val="189"/>
  </w:num>
  <w:num w:numId="108">
    <w:abstractNumId w:val="136"/>
  </w:num>
  <w:num w:numId="109">
    <w:abstractNumId w:val="23"/>
  </w:num>
  <w:num w:numId="110">
    <w:abstractNumId w:val="201"/>
  </w:num>
  <w:num w:numId="111">
    <w:abstractNumId w:val="98"/>
  </w:num>
  <w:num w:numId="112">
    <w:abstractNumId w:val="130"/>
  </w:num>
  <w:num w:numId="113">
    <w:abstractNumId w:val="58"/>
  </w:num>
  <w:num w:numId="114">
    <w:abstractNumId w:val="40"/>
  </w:num>
  <w:num w:numId="115">
    <w:abstractNumId w:val="6"/>
  </w:num>
  <w:num w:numId="116">
    <w:abstractNumId w:val="82"/>
  </w:num>
  <w:num w:numId="117">
    <w:abstractNumId w:val="15"/>
  </w:num>
  <w:num w:numId="118">
    <w:abstractNumId w:val="5"/>
  </w:num>
  <w:num w:numId="119">
    <w:abstractNumId w:val="181"/>
  </w:num>
  <w:num w:numId="120">
    <w:abstractNumId w:val="179"/>
  </w:num>
  <w:num w:numId="121">
    <w:abstractNumId w:val="22"/>
  </w:num>
  <w:num w:numId="122">
    <w:abstractNumId w:val="54"/>
  </w:num>
  <w:num w:numId="123">
    <w:abstractNumId w:val="163"/>
  </w:num>
  <w:num w:numId="124">
    <w:abstractNumId w:val="92"/>
  </w:num>
  <w:num w:numId="125">
    <w:abstractNumId w:val="8"/>
  </w:num>
  <w:num w:numId="126">
    <w:abstractNumId w:val="56"/>
  </w:num>
  <w:num w:numId="127">
    <w:abstractNumId w:val="188"/>
  </w:num>
  <w:num w:numId="128">
    <w:abstractNumId w:val="67"/>
  </w:num>
  <w:num w:numId="129">
    <w:abstractNumId w:val="89"/>
  </w:num>
  <w:num w:numId="130">
    <w:abstractNumId w:val="102"/>
  </w:num>
  <w:num w:numId="131">
    <w:abstractNumId w:val="52"/>
  </w:num>
  <w:num w:numId="132">
    <w:abstractNumId w:val="153"/>
  </w:num>
  <w:num w:numId="133">
    <w:abstractNumId w:val="3"/>
  </w:num>
  <w:num w:numId="134">
    <w:abstractNumId w:val="143"/>
  </w:num>
  <w:num w:numId="135">
    <w:abstractNumId w:val="121"/>
  </w:num>
  <w:num w:numId="136">
    <w:abstractNumId w:val="25"/>
  </w:num>
  <w:num w:numId="137">
    <w:abstractNumId w:val="51"/>
  </w:num>
  <w:num w:numId="138">
    <w:abstractNumId w:val="208"/>
  </w:num>
  <w:num w:numId="139">
    <w:abstractNumId w:val="93"/>
  </w:num>
  <w:num w:numId="140">
    <w:abstractNumId w:val="57"/>
  </w:num>
  <w:num w:numId="141">
    <w:abstractNumId w:val="24"/>
  </w:num>
  <w:num w:numId="142">
    <w:abstractNumId w:val="110"/>
  </w:num>
  <w:num w:numId="143">
    <w:abstractNumId w:val="105"/>
  </w:num>
  <w:num w:numId="144">
    <w:abstractNumId w:val="76"/>
  </w:num>
  <w:num w:numId="145">
    <w:abstractNumId w:val="49"/>
  </w:num>
  <w:num w:numId="146">
    <w:abstractNumId w:val="14"/>
  </w:num>
  <w:num w:numId="147">
    <w:abstractNumId w:val="132"/>
  </w:num>
  <w:num w:numId="148">
    <w:abstractNumId w:val="71"/>
  </w:num>
  <w:num w:numId="149">
    <w:abstractNumId w:val="196"/>
  </w:num>
  <w:num w:numId="150">
    <w:abstractNumId w:val="39"/>
  </w:num>
  <w:num w:numId="151">
    <w:abstractNumId w:val="219"/>
  </w:num>
  <w:num w:numId="152">
    <w:abstractNumId w:val="80"/>
  </w:num>
  <w:num w:numId="153">
    <w:abstractNumId w:val="170"/>
  </w:num>
  <w:num w:numId="154">
    <w:abstractNumId w:val="160"/>
  </w:num>
  <w:num w:numId="155">
    <w:abstractNumId w:val="134"/>
  </w:num>
  <w:num w:numId="156">
    <w:abstractNumId w:val="83"/>
  </w:num>
  <w:num w:numId="157">
    <w:abstractNumId w:val="44"/>
  </w:num>
  <w:num w:numId="158">
    <w:abstractNumId w:val="126"/>
  </w:num>
  <w:num w:numId="159">
    <w:abstractNumId w:val="94"/>
  </w:num>
  <w:num w:numId="160">
    <w:abstractNumId w:val="218"/>
  </w:num>
  <w:num w:numId="161">
    <w:abstractNumId w:val="70"/>
  </w:num>
  <w:num w:numId="162">
    <w:abstractNumId w:val="114"/>
  </w:num>
  <w:num w:numId="163">
    <w:abstractNumId w:val="146"/>
  </w:num>
  <w:num w:numId="164">
    <w:abstractNumId w:val="37"/>
  </w:num>
  <w:num w:numId="165">
    <w:abstractNumId w:val="65"/>
  </w:num>
  <w:num w:numId="166">
    <w:abstractNumId w:val="91"/>
  </w:num>
  <w:num w:numId="167">
    <w:abstractNumId w:val="26"/>
  </w:num>
  <w:num w:numId="168">
    <w:abstractNumId w:val="77"/>
  </w:num>
  <w:num w:numId="169">
    <w:abstractNumId w:val="155"/>
  </w:num>
  <w:num w:numId="170">
    <w:abstractNumId w:val="193"/>
  </w:num>
  <w:num w:numId="171">
    <w:abstractNumId w:val="7"/>
  </w:num>
  <w:num w:numId="172">
    <w:abstractNumId w:val="202"/>
  </w:num>
  <w:num w:numId="173">
    <w:abstractNumId w:val="217"/>
  </w:num>
  <w:num w:numId="174">
    <w:abstractNumId w:val="142"/>
  </w:num>
  <w:num w:numId="175">
    <w:abstractNumId w:val="205"/>
  </w:num>
  <w:num w:numId="176">
    <w:abstractNumId w:val="29"/>
  </w:num>
  <w:num w:numId="177">
    <w:abstractNumId w:val="79"/>
  </w:num>
  <w:num w:numId="178">
    <w:abstractNumId w:val="59"/>
  </w:num>
  <w:num w:numId="179">
    <w:abstractNumId w:val="167"/>
  </w:num>
  <w:num w:numId="180">
    <w:abstractNumId w:val="171"/>
  </w:num>
  <w:num w:numId="181">
    <w:abstractNumId w:val="112"/>
  </w:num>
  <w:num w:numId="182">
    <w:abstractNumId w:val="47"/>
  </w:num>
  <w:num w:numId="183">
    <w:abstractNumId w:val="101"/>
  </w:num>
  <w:num w:numId="184">
    <w:abstractNumId w:val="81"/>
  </w:num>
  <w:num w:numId="185">
    <w:abstractNumId w:val="199"/>
  </w:num>
  <w:num w:numId="186">
    <w:abstractNumId w:val="119"/>
  </w:num>
  <w:num w:numId="187">
    <w:abstractNumId w:val="109"/>
  </w:num>
  <w:num w:numId="188">
    <w:abstractNumId w:val="162"/>
  </w:num>
  <w:num w:numId="189">
    <w:abstractNumId w:val="195"/>
  </w:num>
  <w:num w:numId="190">
    <w:abstractNumId w:val="125"/>
  </w:num>
  <w:num w:numId="191">
    <w:abstractNumId w:val="84"/>
  </w:num>
  <w:num w:numId="192">
    <w:abstractNumId w:val="113"/>
  </w:num>
  <w:num w:numId="193">
    <w:abstractNumId w:val="173"/>
  </w:num>
  <w:num w:numId="194">
    <w:abstractNumId w:val="203"/>
  </w:num>
  <w:num w:numId="195">
    <w:abstractNumId w:val="156"/>
  </w:num>
  <w:num w:numId="196">
    <w:abstractNumId w:val="16"/>
  </w:num>
  <w:num w:numId="197">
    <w:abstractNumId w:val="138"/>
  </w:num>
  <w:num w:numId="198">
    <w:abstractNumId w:val="86"/>
  </w:num>
  <w:num w:numId="199">
    <w:abstractNumId w:val="164"/>
  </w:num>
  <w:num w:numId="200">
    <w:abstractNumId w:val="73"/>
  </w:num>
  <w:num w:numId="201">
    <w:abstractNumId w:val="63"/>
  </w:num>
  <w:num w:numId="202">
    <w:abstractNumId w:val="75"/>
  </w:num>
  <w:num w:numId="203">
    <w:abstractNumId w:val="69"/>
  </w:num>
  <w:num w:numId="204">
    <w:abstractNumId w:val="159"/>
  </w:num>
  <w:num w:numId="205">
    <w:abstractNumId w:val="118"/>
  </w:num>
  <w:num w:numId="206">
    <w:abstractNumId w:val="148"/>
  </w:num>
  <w:num w:numId="207">
    <w:abstractNumId w:val="200"/>
  </w:num>
  <w:num w:numId="208">
    <w:abstractNumId w:val="141"/>
  </w:num>
  <w:num w:numId="209">
    <w:abstractNumId w:val="192"/>
  </w:num>
  <w:num w:numId="210">
    <w:abstractNumId w:val="194"/>
  </w:num>
  <w:num w:numId="211">
    <w:abstractNumId w:val="175"/>
  </w:num>
  <w:num w:numId="212">
    <w:abstractNumId w:val="129"/>
  </w:num>
  <w:num w:numId="213">
    <w:abstractNumId w:val="213"/>
  </w:num>
  <w:num w:numId="214">
    <w:abstractNumId w:val="206"/>
  </w:num>
  <w:num w:numId="215">
    <w:abstractNumId w:val="46"/>
  </w:num>
  <w:num w:numId="216">
    <w:abstractNumId w:val="120"/>
  </w:num>
  <w:num w:numId="217">
    <w:abstractNumId w:val="2"/>
  </w:num>
  <w:num w:numId="218">
    <w:abstractNumId w:val="41"/>
  </w:num>
  <w:num w:numId="219">
    <w:abstractNumId w:val="182"/>
  </w:num>
  <w:num w:numId="220">
    <w:abstractNumId w:val="18"/>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C7"/>
    <w:rsid w:val="0008164A"/>
    <w:rsid w:val="000A0752"/>
    <w:rsid w:val="000B1E47"/>
    <w:rsid w:val="000B4E41"/>
    <w:rsid w:val="000B674C"/>
    <w:rsid w:val="000D35F8"/>
    <w:rsid w:val="000E5E4E"/>
    <w:rsid w:val="00106728"/>
    <w:rsid w:val="00132B96"/>
    <w:rsid w:val="001414AB"/>
    <w:rsid w:val="0014622F"/>
    <w:rsid w:val="0016200A"/>
    <w:rsid w:val="001A04B0"/>
    <w:rsid w:val="001A75E9"/>
    <w:rsid w:val="001C51BE"/>
    <w:rsid w:val="001C53F3"/>
    <w:rsid w:val="002258D9"/>
    <w:rsid w:val="002361A2"/>
    <w:rsid w:val="00240FE8"/>
    <w:rsid w:val="002422FE"/>
    <w:rsid w:val="00246D07"/>
    <w:rsid w:val="002648E7"/>
    <w:rsid w:val="002671C0"/>
    <w:rsid w:val="002877FB"/>
    <w:rsid w:val="002C619E"/>
    <w:rsid w:val="002E0E20"/>
    <w:rsid w:val="002E3901"/>
    <w:rsid w:val="002E605B"/>
    <w:rsid w:val="002E7A39"/>
    <w:rsid w:val="002F1329"/>
    <w:rsid w:val="003121D9"/>
    <w:rsid w:val="00321CC5"/>
    <w:rsid w:val="00323D0A"/>
    <w:rsid w:val="00325C11"/>
    <w:rsid w:val="0035466C"/>
    <w:rsid w:val="0039114B"/>
    <w:rsid w:val="00393AA3"/>
    <w:rsid w:val="003D184F"/>
    <w:rsid w:val="003F592A"/>
    <w:rsid w:val="0040648B"/>
    <w:rsid w:val="0040772F"/>
    <w:rsid w:val="004316B8"/>
    <w:rsid w:val="00436CC8"/>
    <w:rsid w:val="004A5D62"/>
    <w:rsid w:val="004B639C"/>
    <w:rsid w:val="004C3B5A"/>
    <w:rsid w:val="00527825"/>
    <w:rsid w:val="0053567B"/>
    <w:rsid w:val="00564B0F"/>
    <w:rsid w:val="00581E37"/>
    <w:rsid w:val="0058408A"/>
    <w:rsid w:val="00614F08"/>
    <w:rsid w:val="00621206"/>
    <w:rsid w:val="006261BA"/>
    <w:rsid w:val="00647420"/>
    <w:rsid w:val="00693BED"/>
    <w:rsid w:val="006C353B"/>
    <w:rsid w:val="006C4C67"/>
    <w:rsid w:val="00702D42"/>
    <w:rsid w:val="007110C7"/>
    <w:rsid w:val="007222CE"/>
    <w:rsid w:val="00724AB7"/>
    <w:rsid w:val="007313E2"/>
    <w:rsid w:val="007611D1"/>
    <w:rsid w:val="00762BC6"/>
    <w:rsid w:val="00767247"/>
    <w:rsid w:val="007844F6"/>
    <w:rsid w:val="00792736"/>
    <w:rsid w:val="007956C2"/>
    <w:rsid w:val="007A5ED2"/>
    <w:rsid w:val="007B4E26"/>
    <w:rsid w:val="007D478D"/>
    <w:rsid w:val="00812AEF"/>
    <w:rsid w:val="00834140"/>
    <w:rsid w:val="00870C71"/>
    <w:rsid w:val="00892B30"/>
    <w:rsid w:val="008A244F"/>
    <w:rsid w:val="008B3249"/>
    <w:rsid w:val="008C0C58"/>
    <w:rsid w:val="008C4C81"/>
    <w:rsid w:val="008C6DF0"/>
    <w:rsid w:val="008E3A4E"/>
    <w:rsid w:val="008F1CFA"/>
    <w:rsid w:val="008F369F"/>
    <w:rsid w:val="00901B30"/>
    <w:rsid w:val="00937BA0"/>
    <w:rsid w:val="00956401"/>
    <w:rsid w:val="009832A3"/>
    <w:rsid w:val="009B1E80"/>
    <w:rsid w:val="009D1C6D"/>
    <w:rsid w:val="009D1EFC"/>
    <w:rsid w:val="009F2073"/>
    <w:rsid w:val="00A12A62"/>
    <w:rsid w:val="00A65A04"/>
    <w:rsid w:val="00A722F4"/>
    <w:rsid w:val="00A840F9"/>
    <w:rsid w:val="00A85809"/>
    <w:rsid w:val="00AD5E4F"/>
    <w:rsid w:val="00AF1C53"/>
    <w:rsid w:val="00AF3225"/>
    <w:rsid w:val="00B01509"/>
    <w:rsid w:val="00B029B8"/>
    <w:rsid w:val="00B35A6B"/>
    <w:rsid w:val="00B362CD"/>
    <w:rsid w:val="00B373F0"/>
    <w:rsid w:val="00B41EA1"/>
    <w:rsid w:val="00B43462"/>
    <w:rsid w:val="00B618D2"/>
    <w:rsid w:val="00BD6DE1"/>
    <w:rsid w:val="00BE2D8F"/>
    <w:rsid w:val="00C16359"/>
    <w:rsid w:val="00C22C35"/>
    <w:rsid w:val="00C24AF8"/>
    <w:rsid w:val="00C56A28"/>
    <w:rsid w:val="00C61A43"/>
    <w:rsid w:val="00C63239"/>
    <w:rsid w:val="00C9574A"/>
    <w:rsid w:val="00CB4E20"/>
    <w:rsid w:val="00D60BA0"/>
    <w:rsid w:val="00DA44A7"/>
    <w:rsid w:val="00DA5924"/>
    <w:rsid w:val="00DB1FD4"/>
    <w:rsid w:val="00E13E16"/>
    <w:rsid w:val="00E41420"/>
    <w:rsid w:val="00E44AB1"/>
    <w:rsid w:val="00E53D4D"/>
    <w:rsid w:val="00E6440A"/>
    <w:rsid w:val="00EA3769"/>
    <w:rsid w:val="00EC0FC8"/>
    <w:rsid w:val="00EF5680"/>
    <w:rsid w:val="00F24F92"/>
    <w:rsid w:val="00F359CA"/>
    <w:rsid w:val="00F72C60"/>
    <w:rsid w:val="00F7626C"/>
    <w:rsid w:val="00FB37AE"/>
    <w:rsid w:val="00FD5922"/>
    <w:rsid w:val="00FE5C27"/>
    <w:rsid w:val="00FE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5815"/>
  <w15:chartTrackingRefBased/>
  <w15:docId w15:val="{C9FE4714-9DEF-4795-8766-DE277076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0C7"/>
    <w:rPr>
      <w:rFonts w:ascii="Arial" w:hAnsi="Arial"/>
      <w:color w:val="000000"/>
      <w:lang w:eastAsia="en-GB" w:bidi="en-GB"/>
    </w:rPr>
  </w:style>
  <w:style w:type="paragraph" w:styleId="Heading1">
    <w:name w:val="heading 1"/>
    <w:basedOn w:val="Normal"/>
    <w:next w:val="Normal"/>
    <w:link w:val="Heading1Char"/>
    <w:uiPriority w:val="9"/>
    <w:qFormat/>
    <w:rsid w:val="002648E7"/>
    <w:pPr>
      <w:keepNext/>
      <w:keepLines/>
      <w:spacing w:before="240"/>
      <w:outlineLvl w:val="0"/>
    </w:pPr>
    <w:rPr>
      <w:rFonts w:eastAsiaTheme="majorEastAsia" w:cstheme="majorBidi"/>
      <w:b/>
      <w:color w:val="auto"/>
      <w:szCs w:val="32"/>
    </w:rPr>
  </w:style>
  <w:style w:type="paragraph" w:styleId="Heading2">
    <w:name w:val="heading 2"/>
    <w:basedOn w:val="Normal"/>
    <w:next w:val="Normal"/>
    <w:link w:val="Heading2Char"/>
    <w:uiPriority w:val="9"/>
    <w:unhideWhenUsed/>
    <w:qFormat/>
    <w:rsid w:val="002648E7"/>
    <w:pPr>
      <w:keepNext/>
      <w:keepLines/>
      <w:spacing w:before="40"/>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7110C7"/>
    <w:pPr>
      <w:keepNext/>
      <w:keepLines/>
      <w:spacing w:before="40"/>
      <w:outlineLvl w:val="2"/>
    </w:pPr>
    <w:rPr>
      <w:rFonts w:eastAsiaTheme="majorEastAsia" w:cstheme="majorBidi"/>
      <w:b/>
      <w:color w:val="auto"/>
    </w:rPr>
  </w:style>
  <w:style w:type="paragraph" w:styleId="Heading4">
    <w:name w:val="heading 4"/>
    <w:basedOn w:val="Normal"/>
    <w:next w:val="Normal"/>
    <w:link w:val="Heading4Char"/>
    <w:uiPriority w:val="9"/>
    <w:unhideWhenUsed/>
    <w:qFormat/>
    <w:rsid w:val="007110C7"/>
    <w:pPr>
      <w:keepNext/>
      <w:keepLines/>
      <w:widowControl/>
      <w:spacing w:before="40"/>
      <w:outlineLvl w:val="3"/>
    </w:pPr>
    <w:rPr>
      <w:rFonts w:eastAsiaTheme="majorEastAsia" w:cstheme="majorBidi"/>
      <w:b/>
      <w:iCs/>
      <w:color w:val="auto"/>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8E7"/>
    <w:rPr>
      <w:rFonts w:ascii="Arial" w:eastAsiaTheme="majorEastAsia" w:hAnsi="Arial" w:cstheme="majorBidi"/>
      <w:b/>
      <w:szCs w:val="32"/>
      <w:lang w:eastAsia="en-GB" w:bidi="en-GB"/>
    </w:rPr>
  </w:style>
  <w:style w:type="character" w:customStyle="1" w:styleId="Heading2Char">
    <w:name w:val="Heading 2 Char"/>
    <w:basedOn w:val="DefaultParagraphFont"/>
    <w:link w:val="Heading2"/>
    <w:uiPriority w:val="9"/>
    <w:rsid w:val="002648E7"/>
    <w:rPr>
      <w:rFonts w:ascii="Arial" w:eastAsiaTheme="majorEastAsia" w:hAnsi="Arial" w:cstheme="majorBidi"/>
      <w:b/>
      <w:szCs w:val="26"/>
      <w:lang w:eastAsia="en-GB" w:bidi="en-GB"/>
    </w:rPr>
  </w:style>
  <w:style w:type="character" w:customStyle="1" w:styleId="Heading3Char">
    <w:name w:val="Heading 3 Char"/>
    <w:basedOn w:val="DefaultParagraphFont"/>
    <w:link w:val="Heading3"/>
    <w:uiPriority w:val="9"/>
    <w:rsid w:val="007110C7"/>
    <w:rPr>
      <w:rFonts w:ascii="Arial" w:eastAsiaTheme="majorEastAsia" w:hAnsi="Arial" w:cstheme="majorBidi"/>
      <w:b/>
      <w:lang w:eastAsia="en-GB" w:bidi="en-GB"/>
    </w:rPr>
  </w:style>
  <w:style w:type="character" w:customStyle="1" w:styleId="Heading4Char">
    <w:name w:val="Heading 4 Char"/>
    <w:basedOn w:val="DefaultParagraphFont"/>
    <w:link w:val="Heading4"/>
    <w:uiPriority w:val="9"/>
    <w:rsid w:val="007110C7"/>
    <w:rPr>
      <w:rFonts w:ascii="Arial" w:eastAsiaTheme="majorEastAsia" w:hAnsi="Arial" w:cstheme="majorBidi"/>
      <w:b/>
      <w:iCs/>
    </w:rPr>
  </w:style>
  <w:style w:type="numbering" w:customStyle="1" w:styleId="NoList1">
    <w:name w:val="No List1"/>
    <w:next w:val="NoList"/>
    <w:uiPriority w:val="99"/>
    <w:semiHidden/>
    <w:unhideWhenUsed/>
    <w:rsid w:val="007110C7"/>
  </w:style>
  <w:style w:type="character" w:styleId="Hyperlink">
    <w:name w:val="Hyperlink"/>
    <w:basedOn w:val="DefaultParagraphFont"/>
    <w:unhideWhenUsed/>
    <w:rsid w:val="007110C7"/>
    <w:rPr>
      <w:color w:val="0563C1" w:themeColor="hyperlink"/>
      <w:u w:val="single"/>
    </w:rPr>
  </w:style>
  <w:style w:type="character" w:customStyle="1" w:styleId="UnresolvedMention1">
    <w:name w:val="Unresolved Mention1"/>
    <w:basedOn w:val="DefaultParagraphFont"/>
    <w:uiPriority w:val="99"/>
    <w:semiHidden/>
    <w:unhideWhenUsed/>
    <w:rsid w:val="007110C7"/>
    <w:rPr>
      <w:color w:val="605E5C"/>
      <w:shd w:val="clear" w:color="auto" w:fill="E1DFDD"/>
    </w:rPr>
  </w:style>
  <w:style w:type="paragraph" w:styleId="ListParagraph">
    <w:name w:val="List Paragraph"/>
    <w:basedOn w:val="Normal"/>
    <w:uiPriority w:val="34"/>
    <w:qFormat/>
    <w:rsid w:val="007110C7"/>
    <w:pPr>
      <w:widowControl/>
      <w:ind w:left="720"/>
      <w:contextualSpacing/>
    </w:pPr>
    <w:rPr>
      <w:rFonts w:eastAsiaTheme="minorHAnsi" w:cstheme="minorBidi"/>
      <w:color w:val="auto"/>
      <w:lang w:eastAsia="en-US" w:bidi="ar-SA"/>
    </w:rPr>
  </w:style>
  <w:style w:type="paragraph" w:styleId="Quote">
    <w:name w:val="Quote"/>
    <w:basedOn w:val="Normal"/>
    <w:next w:val="Normal"/>
    <w:link w:val="QuoteChar"/>
    <w:uiPriority w:val="29"/>
    <w:qFormat/>
    <w:rsid w:val="007110C7"/>
    <w:pPr>
      <w:widowControl/>
      <w:ind w:left="567"/>
    </w:pPr>
    <w:rPr>
      <w:rFonts w:eastAsiaTheme="minorHAnsi" w:cstheme="minorBidi"/>
      <w:iCs/>
      <w:color w:val="000000" w:themeColor="text1"/>
      <w:lang w:eastAsia="en-US" w:bidi="ar-SA"/>
    </w:rPr>
  </w:style>
  <w:style w:type="character" w:customStyle="1" w:styleId="QuoteChar">
    <w:name w:val="Quote Char"/>
    <w:basedOn w:val="DefaultParagraphFont"/>
    <w:link w:val="Quote"/>
    <w:uiPriority w:val="29"/>
    <w:rsid w:val="007110C7"/>
    <w:rPr>
      <w:rFonts w:ascii="Arial" w:eastAsiaTheme="minorHAnsi" w:hAnsi="Arial" w:cstheme="minorBidi"/>
      <w:iCs/>
      <w:color w:val="000000" w:themeColor="text1"/>
    </w:rPr>
  </w:style>
  <w:style w:type="table" w:styleId="TableGrid">
    <w:name w:val="Table Grid"/>
    <w:basedOn w:val="TableNormal"/>
    <w:uiPriority w:val="39"/>
    <w:rsid w:val="007110C7"/>
    <w:pPr>
      <w:widowControl/>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10C7"/>
    <w:rPr>
      <w:color w:val="605E5C"/>
      <w:shd w:val="clear" w:color="auto" w:fill="E1DFDD"/>
    </w:rPr>
  </w:style>
  <w:style w:type="character" w:styleId="FollowedHyperlink">
    <w:name w:val="FollowedHyperlink"/>
    <w:basedOn w:val="DefaultParagraphFont"/>
    <w:uiPriority w:val="99"/>
    <w:semiHidden/>
    <w:unhideWhenUsed/>
    <w:rsid w:val="007110C7"/>
    <w:rPr>
      <w:color w:val="954F72" w:themeColor="followedHyperlink"/>
      <w:u w:val="single"/>
    </w:rPr>
  </w:style>
  <w:style w:type="numbering" w:customStyle="1" w:styleId="NoList2">
    <w:name w:val="No List2"/>
    <w:next w:val="NoList"/>
    <w:uiPriority w:val="99"/>
    <w:semiHidden/>
    <w:unhideWhenUsed/>
    <w:rsid w:val="007110C7"/>
  </w:style>
  <w:style w:type="table" w:customStyle="1" w:styleId="TableGrid1">
    <w:name w:val="Table Grid1"/>
    <w:basedOn w:val="TableNormal"/>
    <w:next w:val="TableGrid"/>
    <w:uiPriority w:val="39"/>
    <w:rsid w:val="007110C7"/>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7110C7"/>
    <w:pPr>
      <w:keepNext/>
      <w:keepLines/>
      <w:widowControl/>
      <w:spacing w:before="40"/>
      <w:outlineLvl w:val="3"/>
    </w:pPr>
    <w:rPr>
      <w:rFonts w:eastAsia="Times New Roman" w:cs="Times New Roman"/>
      <w:b/>
      <w:iCs/>
      <w:color w:val="auto"/>
      <w:lang w:eastAsia="en-US" w:bidi="ar-SA"/>
    </w:rPr>
  </w:style>
  <w:style w:type="character" w:customStyle="1" w:styleId="Hyperlink1">
    <w:name w:val="Hyperlink1"/>
    <w:basedOn w:val="DefaultParagraphFont"/>
    <w:uiPriority w:val="99"/>
    <w:unhideWhenUsed/>
    <w:rsid w:val="007110C7"/>
    <w:rPr>
      <w:color w:val="0563C1"/>
      <w:u w:val="single"/>
    </w:rPr>
  </w:style>
  <w:style w:type="character" w:customStyle="1" w:styleId="Heading4Char1">
    <w:name w:val="Heading 4 Char1"/>
    <w:basedOn w:val="DefaultParagraphFont"/>
    <w:uiPriority w:val="9"/>
    <w:semiHidden/>
    <w:rsid w:val="007110C7"/>
    <w:rPr>
      <w:rFonts w:ascii="Cambria" w:eastAsia="Times New Roman" w:hAnsi="Cambria" w:cs="Times New Roman"/>
      <w:i/>
      <w:iCs/>
      <w:color w:val="365F91"/>
    </w:rPr>
  </w:style>
  <w:style w:type="paragraph" w:customStyle="1" w:styleId="Default">
    <w:name w:val="Default"/>
    <w:rsid w:val="007110C7"/>
    <w:pPr>
      <w:widowControl/>
      <w:autoSpaceDE w:val="0"/>
      <w:autoSpaceDN w:val="0"/>
      <w:adjustRightInd w:val="0"/>
    </w:pPr>
    <w:rPr>
      <w:rFonts w:ascii="Futura LT Pro Book" w:eastAsia="Calibri" w:hAnsi="Futura LT Pro Book" w:cs="Futura LT Pro Book"/>
      <w:color w:val="000000"/>
    </w:rPr>
  </w:style>
  <w:style w:type="paragraph" w:customStyle="1" w:styleId="Pa422">
    <w:name w:val="Pa42_2"/>
    <w:basedOn w:val="Default"/>
    <w:next w:val="Default"/>
    <w:uiPriority w:val="99"/>
    <w:rsid w:val="007110C7"/>
    <w:pPr>
      <w:spacing w:line="152" w:lineRule="atLeast"/>
    </w:pPr>
    <w:rPr>
      <w:rFonts w:cs="Times New Roman"/>
      <w:color w:val="auto"/>
    </w:rPr>
  </w:style>
  <w:style w:type="character" w:customStyle="1" w:styleId="A02">
    <w:name w:val="A0_2"/>
    <w:uiPriority w:val="99"/>
    <w:rsid w:val="007110C7"/>
    <w:rPr>
      <w:rFonts w:cs="Futura LT Pro Book"/>
      <w:color w:val="312E30"/>
      <w:sz w:val="16"/>
      <w:szCs w:val="16"/>
    </w:rPr>
  </w:style>
  <w:style w:type="paragraph" w:customStyle="1" w:styleId="Pa42">
    <w:name w:val="Pa4_2"/>
    <w:basedOn w:val="Default"/>
    <w:next w:val="Default"/>
    <w:uiPriority w:val="99"/>
    <w:rsid w:val="007110C7"/>
    <w:pPr>
      <w:spacing w:line="161" w:lineRule="atLeast"/>
    </w:pPr>
    <w:rPr>
      <w:rFonts w:cs="Times New Roman"/>
      <w:color w:val="auto"/>
    </w:rPr>
  </w:style>
  <w:style w:type="paragraph" w:customStyle="1" w:styleId="Pa332">
    <w:name w:val="Pa33_2"/>
    <w:basedOn w:val="Default"/>
    <w:next w:val="Default"/>
    <w:uiPriority w:val="99"/>
    <w:rsid w:val="007110C7"/>
    <w:pPr>
      <w:spacing w:line="152" w:lineRule="atLeast"/>
    </w:pPr>
    <w:rPr>
      <w:rFonts w:cs="Times New Roman"/>
      <w:color w:val="auto"/>
    </w:rPr>
  </w:style>
  <w:style w:type="numbering" w:customStyle="1" w:styleId="NoList3">
    <w:name w:val="No List3"/>
    <w:next w:val="NoList"/>
    <w:uiPriority w:val="99"/>
    <w:semiHidden/>
    <w:unhideWhenUsed/>
    <w:rsid w:val="007110C7"/>
  </w:style>
  <w:style w:type="table" w:customStyle="1" w:styleId="TableGrid2">
    <w:name w:val="Table Grid2"/>
    <w:basedOn w:val="TableNormal"/>
    <w:next w:val="TableGrid"/>
    <w:uiPriority w:val="39"/>
    <w:rsid w:val="007110C7"/>
    <w:pPr>
      <w:widowControl/>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110C7"/>
    <w:pPr>
      <w:widowControl/>
      <w:contextualSpacing/>
    </w:pPr>
    <w:rPr>
      <w:rFonts w:eastAsiaTheme="majorEastAsia" w:cstheme="majorBidi"/>
      <w:b/>
      <w:color w:val="auto"/>
      <w:spacing w:val="-10"/>
      <w:kern w:val="28"/>
      <w:sz w:val="48"/>
      <w:szCs w:val="56"/>
      <w:lang w:eastAsia="en-US" w:bidi="ar-SA"/>
    </w:rPr>
  </w:style>
  <w:style w:type="character" w:customStyle="1" w:styleId="TitleChar">
    <w:name w:val="Title Char"/>
    <w:basedOn w:val="DefaultParagraphFont"/>
    <w:link w:val="Title"/>
    <w:uiPriority w:val="10"/>
    <w:rsid w:val="007110C7"/>
    <w:rPr>
      <w:rFonts w:ascii="Arial" w:eastAsiaTheme="majorEastAsia" w:hAnsi="Arial" w:cstheme="majorBidi"/>
      <w:b/>
      <w:spacing w:val="-10"/>
      <w:kern w:val="28"/>
      <w:sz w:val="48"/>
      <w:szCs w:val="56"/>
    </w:rPr>
  </w:style>
  <w:style w:type="numbering" w:customStyle="1" w:styleId="NoList11">
    <w:name w:val="No List11"/>
    <w:next w:val="NoList"/>
    <w:uiPriority w:val="99"/>
    <w:semiHidden/>
    <w:unhideWhenUsed/>
    <w:rsid w:val="007110C7"/>
  </w:style>
  <w:style w:type="numbering" w:customStyle="1" w:styleId="NoList4">
    <w:name w:val="No List4"/>
    <w:next w:val="NoList"/>
    <w:uiPriority w:val="99"/>
    <w:semiHidden/>
    <w:unhideWhenUsed/>
    <w:rsid w:val="0071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wanseauni.qrd.by/2hgy6c" TargetMode="External"/><Relationship Id="rId21" Type="http://schemas.openxmlformats.org/officeDocument/2006/relationships/hyperlink" Target="https://www.swansea.ac.uk/research/research-highlights/digital-futures/" TargetMode="External"/><Relationship Id="rId42" Type="http://schemas.openxmlformats.org/officeDocument/2006/relationships/hyperlink" Target="https://www.swansea.ac.uk/centenary2020/century-of-inspiring-people/alex-ruddy" TargetMode="External"/><Relationship Id="rId63" Type="http://schemas.openxmlformats.org/officeDocument/2006/relationships/hyperlink" Target="https://www.swansea.ac.uk/goglobal" TargetMode="External"/><Relationship Id="rId84" Type="http://schemas.openxmlformats.org/officeDocument/2006/relationships/hyperlink" Target="https://study.navitas.com/thecollegeapply" TargetMode="External"/><Relationship Id="rId138" Type="http://schemas.openxmlformats.org/officeDocument/2006/relationships/hyperlink" Target="https://www.swansea.ac.uk/postgraduate/scholarships" TargetMode="External"/><Relationship Id="rId159" Type="http://schemas.openxmlformats.org/officeDocument/2006/relationships/hyperlink" Target="https://www.lawcabs.ac.uk/" TargetMode="External"/><Relationship Id="rId170" Type="http://schemas.openxmlformats.org/officeDocument/2006/relationships/hyperlink" Target="https://www.swanseamumbler.com" TargetMode="External"/><Relationship Id="rId191" Type="http://schemas.openxmlformats.org/officeDocument/2006/relationships/hyperlink" Target="https://www.swansea.ac.uk/postgraduate/scholarships" TargetMode="External"/><Relationship Id="rId205" Type="http://schemas.openxmlformats.org/officeDocument/2006/relationships/hyperlink" Target="https://www.swansea.ac.uk/postgraduate/" TargetMode="External"/><Relationship Id="rId226" Type="http://schemas.openxmlformats.org/officeDocument/2006/relationships/hyperlink" Target="https://www.swansea.ac.uk/postgraduate/fees-and-funding/pg-loans/" TargetMode="External"/><Relationship Id="rId107" Type="http://schemas.openxmlformats.org/officeDocument/2006/relationships/hyperlink" Target="https://www.swansea.ac.uk/som/mba" TargetMode="External"/><Relationship Id="rId11" Type="http://schemas.openxmlformats.org/officeDocument/2006/relationships/hyperlink" Target="https://youtu.be/Wf62ij1Mh1k" TargetMode="External"/><Relationship Id="rId32" Type="http://schemas.openxmlformats.org/officeDocument/2006/relationships/hyperlink" Target="mailto:study@swansea.ac.uk" TargetMode="External"/><Relationship Id="rId53" Type="http://schemas.openxmlformats.org/officeDocument/2006/relationships/hyperlink" Target="https://www.saslettings.co.uk" TargetMode="External"/><Relationship Id="rId74" Type="http://schemas.openxmlformats.org/officeDocument/2006/relationships/hyperlink" Target="https://www.swansea.ac.uk/student-services" TargetMode="External"/><Relationship Id="rId128" Type="http://schemas.openxmlformats.org/officeDocument/2006/relationships/hyperlink" Target="https://www.swansea.ac.uk/postgraduate/scholarships" TargetMode="External"/><Relationship Id="rId149" Type="http://schemas.openxmlformats.org/officeDocument/2006/relationships/hyperlink" Target="https://www.swansea.ac.uk/postgraduate/" TargetMode="External"/><Relationship Id="rId5" Type="http://schemas.openxmlformats.org/officeDocument/2006/relationships/styles" Target="styles.xml"/><Relationship Id="rId95" Type="http://schemas.openxmlformats.org/officeDocument/2006/relationships/hyperlink" Target="https://youtu.be/2ZQeyr_at4Q" TargetMode="External"/><Relationship Id="rId160" Type="http://schemas.openxmlformats.org/officeDocument/2006/relationships/hyperlink" Target="https://www.swansea.ac.uk/postgraduate/apply" TargetMode="External"/><Relationship Id="rId181" Type="http://schemas.openxmlformats.org/officeDocument/2006/relationships/hyperlink" Target="https://ec.europa.eu/" TargetMode="External"/><Relationship Id="rId216" Type="http://schemas.openxmlformats.org/officeDocument/2006/relationships/hyperlink" Target="mailto:money.campuslife@swansea.ac.uk" TargetMode="External"/><Relationship Id="rId237" Type="http://schemas.openxmlformats.org/officeDocument/2006/relationships/theme" Target="theme/theme1.xml"/><Relationship Id="rId22" Type="http://schemas.openxmlformats.org/officeDocument/2006/relationships/hyperlink" Target="https://eur03.safelinks.protection.outlook.com/?url=https%3A%2F%2Fswanseauni.qrd.by%2Fxirf4k&amp;data=04%7C01%7CAngharad.Brown%40Swansea.ac.uk%7C4615e041a9f448d38dd008d9be3bc504%7Cbbcab52e9fbe43d6a2f39f66c43df268%7C0%7C0%7C637749987196222649%7CUnknown%7CTWFpbGZsb3d8eyJWIjoiMC4wLjAwMDAiLCJQIjoiV2luMzIiLCJBTiI6Ik1haWwiLCJXVCI6Mn0%3D%7C1000&amp;sdata=IWfBJO3SggDurO3KHsSPOyQ8jdhGDRX7jnGwmlI%2BSbU%3D&amp;reserved=0" TargetMode="External"/><Relationship Id="rId43" Type="http://schemas.openxmlformats.org/officeDocument/2006/relationships/hyperlink" Target="https://www.swansea.ac.uk/alumni/alumni-profiles" TargetMode="External"/><Relationship Id="rId64" Type="http://schemas.openxmlformats.org/officeDocument/2006/relationships/hyperlink" Target="https://eur03.safelinks.protection.outlook.com/?url=https%3A%2F%2Fswanseauni.qrd.by%2Fycd73a&amp;data=04%7C01%7CAngharad.Brown%40Swansea.ac.uk%7C4615e041a9f448d38dd008d9be3bc504%7Cbbcab52e9fbe43d6a2f39f66c43df268%7C0%7C0%7C637749987196272471%7CUnknown%7CTWFpbGZsb3d8eyJWIjoiMC4wLjAwMDAiLCJQIjoiV2luMzIiLCJBTiI6Ik1haWwiLCJXVCI6Mn0%3D%7C1000&amp;sdata=9x4SbANy%2BeLMtU9gvBPTqlqJ%2Feh4TtU8rX3mnprZEPg%3D&amp;reserved=0" TargetMode="External"/><Relationship Id="rId118" Type="http://schemas.openxmlformats.org/officeDocument/2006/relationships/hyperlink" Target="https://www.swansea.ac.uk/postgraduate" TargetMode="External"/><Relationship Id="rId139" Type="http://schemas.openxmlformats.org/officeDocument/2006/relationships/hyperlink" Target="https://www.swansea.ac.uk/engineering/engd" TargetMode="External"/><Relationship Id="rId85" Type="http://schemas.openxmlformats.org/officeDocument/2006/relationships/hyperlink" Target="mailto:the-college-enquiries@swansea.ac.uk" TargetMode="External"/><Relationship Id="rId150" Type="http://schemas.openxmlformats.org/officeDocument/2006/relationships/hyperlink" Target="https://www.swansea.ac.uk/postgraduate/scholarships" TargetMode="External"/><Relationship Id="rId171" Type="http://schemas.openxmlformats.org/officeDocument/2006/relationships/hyperlink" Target="https://www.swansea.ac.uk/postgraduate/" TargetMode="External"/><Relationship Id="rId192" Type="http://schemas.openxmlformats.org/officeDocument/2006/relationships/hyperlink" Target="https://www.swansea.ac.uk/postgraduate/" TargetMode="External"/><Relationship Id="rId206" Type="http://schemas.openxmlformats.org/officeDocument/2006/relationships/hyperlink" Target="mailto:studentfinance@swansea.ac.uk" TargetMode="External"/><Relationship Id="rId227" Type="http://schemas.openxmlformats.org/officeDocument/2006/relationships/hyperlink" Target="mailto:creativeservices@swansea.ac.uk" TargetMode="External"/><Relationship Id="rId12" Type="http://schemas.openxmlformats.org/officeDocument/2006/relationships/hyperlink" Target="https://www.swansea.ac.uk/research/" TargetMode="External"/><Relationship Id="rId33" Type="http://schemas.openxmlformats.org/officeDocument/2006/relationships/hyperlink" Target="https://www.swansea.ac.uk/study/student-life" TargetMode="External"/><Relationship Id="rId108" Type="http://schemas.openxmlformats.org/officeDocument/2006/relationships/hyperlink" Target="https://www.swansea.ac.uk/postgraduate" TargetMode="External"/><Relationship Id="rId129" Type="http://schemas.openxmlformats.org/officeDocument/2006/relationships/hyperlink" Target="https://www.swansea.ac.uk/som/research" TargetMode="External"/><Relationship Id="rId54" Type="http://schemas.openxmlformats.org/officeDocument/2006/relationships/hyperlink" Target="https://www.swansea.ac.uk/accommodation" TargetMode="External"/><Relationship Id="rId75" Type="http://schemas.openxmlformats.org/officeDocument/2006/relationships/hyperlink" Target="https://www.swansea.ac.uk/research/research-with-us/postgraduate-research" TargetMode="External"/><Relationship Id="rId96" Type="http://schemas.openxmlformats.org/officeDocument/2006/relationships/hyperlink" Target="https://www.swansea.ac.uk/postgraduate" TargetMode="External"/><Relationship Id="rId140" Type="http://schemas.openxmlformats.org/officeDocument/2006/relationships/hyperlink" Target="https://www.swansea.ac.uk/engineering/research" TargetMode="External"/><Relationship Id="rId161" Type="http://schemas.openxmlformats.org/officeDocument/2006/relationships/hyperlink" Target="https://www.swansea.ac.uk/postgraduate/scholarships" TargetMode="External"/><Relationship Id="rId182" Type="http://schemas.openxmlformats.org/officeDocument/2006/relationships/hyperlink" Target="https://tinyurl.com/stingswan" TargetMode="External"/><Relationship Id="rId217" Type="http://schemas.openxmlformats.org/officeDocument/2006/relationships/hyperlink" Target="https://www.swansea.ac.uk/applyonline/" TargetMode="External"/><Relationship Id="rId6" Type="http://schemas.openxmlformats.org/officeDocument/2006/relationships/settings" Target="settings.xml"/><Relationship Id="rId23" Type="http://schemas.openxmlformats.org/officeDocument/2006/relationships/hyperlink" Target="https://www.swansea.ac.uk/research/research-highlights/smart-manufacturing/" TargetMode="External"/><Relationship Id="rId119" Type="http://schemas.openxmlformats.org/officeDocument/2006/relationships/hyperlink" Target="https://www.swansea.ac.uk/postgraduate/scholarships" TargetMode="External"/><Relationship Id="rId44" Type="http://schemas.openxmlformats.org/officeDocument/2006/relationships/hyperlink" Target="https://studentblogs.swan.ac.uk" TargetMode="External"/><Relationship Id="rId65" Type="http://schemas.openxmlformats.org/officeDocument/2006/relationships/hyperlink" Target="https://www.swansea.ac.uk/summerprogrammes" TargetMode="External"/><Relationship Id="rId86" Type="http://schemas.openxmlformats.org/officeDocument/2006/relationships/hyperlink" Target="https://www.swansea.ac.uk/the-college/entry" TargetMode="External"/><Relationship Id="rId130" Type="http://schemas.openxmlformats.org/officeDocument/2006/relationships/hyperlink" Target="https://www.swansea.ac.uk/postgraduate" TargetMode="External"/><Relationship Id="rId151" Type="http://schemas.openxmlformats.org/officeDocument/2006/relationships/hyperlink" Target="https://swanseauni.qrd.by/yrnxv7" TargetMode="External"/><Relationship Id="rId172" Type="http://schemas.openxmlformats.org/officeDocument/2006/relationships/hyperlink" Target="https://www.swansea.ac.uk/postgraduate/scholarships" TargetMode="External"/><Relationship Id="rId193" Type="http://schemas.openxmlformats.org/officeDocument/2006/relationships/hyperlink" Target="https://www.swansea.ac.uk/postgraduate/scholarships" TargetMode="External"/><Relationship Id="rId207" Type="http://schemas.openxmlformats.org/officeDocument/2006/relationships/hyperlink" Target="https://www.swansea.ac.uk/postgraduate/fees-and-funding/" TargetMode="External"/><Relationship Id="rId228" Type="http://schemas.openxmlformats.org/officeDocument/2006/relationships/hyperlink" Target="https://www.iconcreativedesign.com/" TargetMode="External"/><Relationship Id="rId13" Type="http://schemas.openxmlformats.org/officeDocument/2006/relationships/hyperlink" Target="https://eur03.safelinks.protection.outlook.com/?url=https%3A%2F%2Fswanseauni.qrd.by%2Fivgo2h&amp;data=04%7C01%7CAngharad.Brown%40Swansea.ac.uk%7C4615e041a9f448d38dd008d9be3bc504%7Cbbcab52e9fbe43d6a2f39f66c43df268%7C0%7C0%7C637749987196192735%7CUnknown%7CTWFpbGZsb3d8eyJWIjoiMC4wLjAwMDAiLCJQIjoiV2luMzIiLCJBTiI6Ik1haWwiLCJXVCI6Mn0%3D%7C1000&amp;sdata=Csw4BWCSgwY3QmjcJZp8n1v97o4JCQdleODw4Ck7sP8%3D&amp;reserved=0" TargetMode="External"/><Relationship Id="rId109" Type="http://schemas.openxmlformats.org/officeDocument/2006/relationships/hyperlink" Target="https://www.swansea.ac.uk/postgraduate/scholarships" TargetMode="External"/><Relationship Id="rId34" Type="http://schemas.openxmlformats.org/officeDocument/2006/relationships/hyperlink" Target="mailto:postgraduate-research@swansea.ac.uk" TargetMode="External"/><Relationship Id="rId55" Type="http://schemas.openxmlformats.org/officeDocument/2006/relationships/hyperlink" Target="mailto:accommodation@swansea.ac.uk" TargetMode="External"/><Relationship Id="rId76" Type="http://schemas.openxmlformats.org/officeDocument/2006/relationships/hyperlink" Target="https://www.swansea.ac.uk/international-students/my-finances/international-scholarships/" TargetMode="External"/><Relationship Id="rId97" Type="http://schemas.openxmlformats.org/officeDocument/2006/relationships/hyperlink" Target="https://www.swansea.ac.uk/postgraduate/scholarships" TargetMode="External"/><Relationship Id="rId120" Type="http://schemas.openxmlformats.org/officeDocument/2006/relationships/hyperlink" Target="https://www.swansea.ac.uk/postgraduate" TargetMode="External"/><Relationship Id="rId141" Type="http://schemas.openxmlformats.org/officeDocument/2006/relationships/hyperlink" Target="http://www.specific.eu.com/" TargetMode="External"/><Relationship Id="rId7" Type="http://schemas.openxmlformats.org/officeDocument/2006/relationships/webSettings" Target="webSettings.xml"/><Relationship Id="rId162" Type="http://schemas.openxmlformats.org/officeDocument/2006/relationships/hyperlink" Target="https://www.swansea.ac.uk/postgraduate/" TargetMode="External"/><Relationship Id="rId183" Type="http://schemas.openxmlformats.org/officeDocument/2006/relationships/hyperlink" Target="https://www.swansea.ac.uk/postgraduate/" TargetMode="External"/><Relationship Id="rId218" Type="http://schemas.openxmlformats.org/officeDocument/2006/relationships/hyperlink" Target="mailto:study@swansea.ac.uk" TargetMode="External"/><Relationship Id="rId24" Type="http://schemas.openxmlformats.org/officeDocument/2006/relationships/hyperlink" Target="https://eur03.safelinks.protection.outlook.com/?url=https%3A%2F%2Fswanseauni.qrd.by%2F3ebmsw&amp;data=04%7C01%7CAngharad.Brown%40Swansea.ac.uk%7C4615e041a9f448d38dd008d9be3bc504%7Cbbcab52e9fbe43d6a2f39f66c43df268%7C0%7C0%7C637749987196232639%7CUnknown%7CTWFpbGZsb3d8eyJWIjoiMC4wLjAwMDAiLCJQIjoiV2luMzIiLCJBTiI6Ik1haWwiLCJXVCI6Mn0%3D%7C1000&amp;sdata=fMd%2BrwSFqZuGWrDmMS7kyLkeTpm8ntYULRcohKYiG%2BM%3D&amp;reserved=0" TargetMode="External"/><Relationship Id="rId45" Type="http://schemas.openxmlformats.org/officeDocument/2006/relationships/hyperlink" Target="https://eur03.safelinks.protection.outlook.com/?url=https%3A%2F%2Fswanseauni.qrd.by%2Fyplore&amp;data=04%7C01%7CAngharad.Brown%40Swansea.ac.uk%7C4615e041a9f448d38dd008d9be3bc504%7Cbbcab52e9fbe43d6a2f39f66c43df268%7C0%7C0%7C637749987196262434%7CUnknown%7CTWFpbGZsb3d8eyJWIjoiMC4wLjAwMDAiLCJQIjoiV2luMzIiLCJBTiI6Ik1haWwiLCJXVCI6Mn0%3D%7C1000&amp;sdata=UWptte%2F1C6%2FjS61Xj77CjvrkkviS5enT6Sp55SRKVcQ%3D&amp;reserved=0" TargetMode="External"/><Relationship Id="rId66" Type="http://schemas.openxmlformats.org/officeDocument/2006/relationships/hyperlink" Target="https://www.swansea.ac.uk/goglobal/funding" TargetMode="External"/><Relationship Id="rId87" Type="http://schemas.openxmlformats.org/officeDocument/2006/relationships/hyperlink" Target="https://www.swansea.ac.uk/postgraduate/" TargetMode="External"/><Relationship Id="rId110" Type="http://schemas.openxmlformats.org/officeDocument/2006/relationships/hyperlink" Target="https://youtu.be/8PvRMZDemDk" TargetMode="External"/><Relationship Id="rId131" Type="http://schemas.openxmlformats.org/officeDocument/2006/relationships/hyperlink" Target="https://www.swansea.ac.uk/postgraduate/scholarships" TargetMode="External"/><Relationship Id="rId152" Type="http://schemas.openxmlformats.org/officeDocument/2006/relationships/hyperlink" Target="https://www.swansea.ac.uk/postgraduate/" TargetMode="External"/><Relationship Id="rId173" Type="http://schemas.openxmlformats.org/officeDocument/2006/relationships/hyperlink" Target="https://www.swansea.ac.uk/medicine/cpd" TargetMode="External"/><Relationship Id="rId194" Type="http://schemas.openxmlformats.org/officeDocument/2006/relationships/hyperlink" Target="https://www.swansea.ac.uk/postgraduate/" TargetMode="External"/><Relationship Id="rId208" Type="http://schemas.openxmlformats.org/officeDocument/2006/relationships/hyperlink" Target="https://www.swansea.ac.uk/postgraduate/fees-and-funding/pg-loans/" TargetMode="External"/><Relationship Id="rId229" Type="http://schemas.openxmlformats.org/officeDocument/2006/relationships/hyperlink" Target="https://www.swansea.ac.uk/postgraduate/open-days/" TargetMode="External"/><Relationship Id="rId14" Type="http://schemas.openxmlformats.org/officeDocument/2006/relationships/hyperlink" Target="https://www.swansea.ac.uk/research/research-highlights/health-innovation/" TargetMode="External"/><Relationship Id="rId35" Type="http://schemas.openxmlformats.org/officeDocument/2006/relationships/hyperlink" Target="https://myuni.swansea.ac.uk/coronavirus-student-faqs/faq-postgraduate-research-student" TargetMode="External"/><Relationship Id="rId56" Type="http://schemas.openxmlformats.org/officeDocument/2006/relationships/hyperlink" Target="https://www.santandercycles.co.uk/Swansea" TargetMode="External"/><Relationship Id="rId77" Type="http://schemas.openxmlformats.org/officeDocument/2006/relationships/hyperlink" Target="mailto:international.campuslife@swansea.ac.uk" TargetMode="External"/><Relationship Id="rId100" Type="http://schemas.openxmlformats.org/officeDocument/2006/relationships/hyperlink" Target="https://www.swansea.ac.uk/postgraduate" TargetMode="External"/><Relationship Id="rId8" Type="http://schemas.openxmlformats.org/officeDocument/2006/relationships/hyperlink" Target="https://www.swansea.ac.uk/postgraduate/open-days/" TargetMode="External"/><Relationship Id="rId98" Type="http://schemas.openxmlformats.org/officeDocument/2006/relationships/hyperlink" Target="https://www.swansea.ac.uk/postgraduate" TargetMode="External"/><Relationship Id="rId121" Type="http://schemas.openxmlformats.org/officeDocument/2006/relationships/hyperlink" Target="https://www.swansea.ac.uk/science/postgraduate/scholarships" TargetMode="External"/><Relationship Id="rId142" Type="http://schemas.openxmlformats.org/officeDocument/2006/relationships/hyperlink" Target="https://www.swansea.ac.uk/postgraduate" TargetMode="External"/><Relationship Id="rId163" Type="http://schemas.openxmlformats.org/officeDocument/2006/relationships/hyperlink" Target="https://www.swansea.ac.uk/postgraduate/scholarships" TargetMode="External"/><Relationship Id="rId184" Type="http://schemas.openxmlformats.org/officeDocument/2006/relationships/hyperlink" Target="https://www.swansea.ac.uk/postgraduate/scholarships" TargetMode="External"/><Relationship Id="rId219" Type="http://schemas.openxmlformats.org/officeDocument/2006/relationships/hyperlink" Target="https://www.swansea.ac.uk/postgraduate/apply/application-process/" TargetMode="External"/><Relationship Id="rId230" Type="http://schemas.openxmlformats.org/officeDocument/2006/relationships/hyperlink" Target="https://www.swansea.ac.uk/virtual-tour" TargetMode="External"/><Relationship Id="rId25" Type="http://schemas.openxmlformats.org/officeDocument/2006/relationships/hyperlink" Target="https://www.swansea.ac.uk/research/research-highlights/culture-communication-heritage/" TargetMode="External"/><Relationship Id="rId46" Type="http://schemas.openxmlformats.org/officeDocument/2006/relationships/hyperlink" Target="https://swanseauni.qrd.by/n1a5e0" TargetMode="External"/><Relationship Id="rId67" Type="http://schemas.openxmlformats.org/officeDocument/2006/relationships/hyperlink" Target="https://www.swansea.ac.uk/academi-hywel-teifi" TargetMode="External"/><Relationship Id="rId88" Type="http://schemas.openxmlformats.org/officeDocument/2006/relationships/hyperlink" Target="https://www.swansea.ac.uk/postgraduate/scholarships" TargetMode="External"/><Relationship Id="rId111" Type="http://schemas.openxmlformats.org/officeDocument/2006/relationships/hyperlink" Target="https://www.swansea.ac.uk/som/research" TargetMode="External"/><Relationship Id="rId132" Type="http://schemas.openxmlformats.org/officeDocument/2006/relationships/hyperlink" Target="mailto:alma.harris@swansea.ac.uk" TargetMode="External"/><Relationship Id="rId153" Type="http://schemas.openxmlformats.org/officeDocument/2006/relationships/hyperlink" Target="https://www.swansea.ac.uk/som/developing-futures-scholarships/" TargetMode="External"/><Relationship Id="rId174" Type="http://schemas.openxmlformats.org/officeDocument/2006/relationships/hyperlink" Target="https://www.swansea.ac.uk/postgraduate/" TargetMode="External"/><Relationship Id="rId195" Type="http://schemas.openxmlformats.org/officeDocument/2006/relationships/hyperlink" Target="https://www.swansea.ac.uk/postgraduate/scholarships" TargetMode="External"/><Relationship Id="rId209" Type="http://schemas.openxmlformats.org/officeDocument/2006/relationships/hyperlink" Target="https://www.swansea.ac.uk/postgraduate/scholarships/taught/" TargetMode="External"/><Relationship Id="rId190" Type="http://schemas.openxmlformats.org/officeDocument/2006/relationships/hyperlink" Target="https://eur03.safelinks.protection.outlook.com/?url=https%3A%2F%2Fswanseauni.qrd.by%2F5cjahz&amp;data=04%7C01%7CAngharad.Brown%40Swansea.ac.uk%7Cbe1e28ddadac4316906608d9d05cbef5%7Cbbcab52e9fbe43d6a2f39f66c43df268%7C0%7C0%7C637769920478503145%7CUnknown%7CTWFpbGZsb3d8eyJWIjoiMC4wLjAwMDAiLCJQIjoiV2luMzIiLCJBTiI6Ik1haWwiLCJXVCI6Mn0%3D%7C0&amp;sdata=5xkPE%2B0rX%2F0I2GlxS6S42b3U0mJH95lsbW8%2FE%2FOwVCA%3D&amp;reserved=0" TargetMode="External"/><Relationship Id="rId204" Type="http://schemas.openxmlformats.org/officeDocument/2006/relationships/hyperlink" Target="https://www.swansea.ac.uk/alumni/" TargetMode="External"/><Relationship Id="rId220" Type="http://schemas.openxmlformats.org/officeDocument/2006/relationships/hyperlink" Target="https://myuni.swansea.ac.uk/academic-life/academic-regulations/" TargetMode="External"/><Relationship Id="rId225" Type="http://schemas.openxmlformats.org/officeDocument/2006/relationships/hyperlink" Target="https://www.swansea.ac.uk/english-language-training-services/" TargetMode="External"/><Relationship Id="rId15" Type="http://schemas.openxmlformats.org/officeDocument/2006/relationships/hyperlink" Target="https://eur03.safelinks.protection.outlook.com/?url=https%3A%2F%2Fswanseauni.qrd.by%2F1ogql9&amp;data=04%7C01%7CAngharad.Brown%40Swansea.ac.uk%7C4615e041a9f448d38dd008d9be3bc504%7Cbbcab52e9fbe43d6a2f39f66c43df268%7C0%7C0%7C637749987196202745%7CUnknown%7CTWFpbGZsb3d8eyJWIjoiMC4wLjAwMDAiLCJQIjoiV2luMzIiLCJBTiI6Ik1haWwiLCJXVCI6Mn0%3D%7C1000&amp;sdata=XgJ2T7qce5QTbpJMZL7Aj3XCFcBwhYkWBYDgK15iusM%3D&amp;reserved=0" TargetMode="External"/><Relationship Id="rId36" Type="http://schemas.openxmlformats.org/officeDocument/2006/relationships/hyperlink" Target="https://www.swansea.ac.uk/about-us/coronavirus/faq-visitors" TargetMode="External"/><Relationship Id="rId57" Type="http://schemas.openxmlformats.org/officeDocument/2006/relationships/hyperlink" Target="https://www.youtube.com/watch?v=cv7aqi8Ohzc" TargetMode="External"/><Relationship Id="rId106" Type="http://schemas.openxmlformats.org/officeDocument/2006/relationships/hyperlink" Target="https://online.flippingbook.com/view/191545/" TargetMode="External"/><Relationship Id="rId127" Type="http://schemas.openxmlformats.org/officeDocument/2006/relationships/hyperlink" Target="https://www.swansea.ac.uk/postgraduate" TargetMode="External"/><Relationship Id="rId10" Type="http://schemas.openxmlformats.org/officeDocument/2006/relationships/hyperlink" Target="https://swansea.ac.uk/postgraduate/open-days/" TargetMode="External"/><Relationship Id="rId31" Type="http://schemas.openxmlformats.org/officeDocument/2006/relationships/hyperlink" Target="mailto:study@swansea.ac.uk" TargetMode="External"/><Relationship Id="rId52" Type="http://schemas.openxmlformats.org/officeDocument/2006/relationships/hyperlink" Target="https://www.swansea.ac.uk/accommodation" TargetMode="External"/><Relationship Id="rId73" Type="http://schemas.openxmlformats.org/officeDocument/2006/relationships/hyperlink" Target="http://www.whatuni.com" TargetMode="External"/><Relationship Id="rId78" Type="http://schemas.openxmlformats.org/officeDocument/2006/relationships/hyperlink" Target="https://www.swansea.ac.uk/international-campuslife" TargetMode="External"/><Relationship Id="rId94" Type="http://schemas.openxmlformats.org/officeDocument/2006/relationships/hyperlink" Target="https://www.swansea.ac.uk/ila" TargetMode="External"/><Relationship Id="rId99" Type="http://schemas.openxmlformats.org/officeDocument/2006/relationships/hyperlink" Target="https://www.swansea.ac.uk/postgraduate/scholarships" TargetMode="External"/><Relationship Id="rId101" Type="http://schemas.openxmlformats.org/officeDocument/2006/relationships/hyperlink" Target="https://www.swansea.ac.uk/science/postgraduate/scholarships" TargetMode="External"/><Relationship Id="rId122" Type="http://schemas.openxmlformats.org/officeDocument/2006/relationships/hyperlink" Target="https://www.swansea.ac.uk/compsci/research-and-impact/" TargetMode="External"/><Relationship Id="rId143" Type="http://schemas.openxmlformats.org/officeDocument/2006/relationships/hyperlink" Target="https://www.swansea.ac.uk/postgraduate/scholarships" TargetMode="External"/><Relationship Id="rId148" Type="http://schemas.openxmlformats.org/officeDocument/2006/relationships/hyperlink" Target="https://www.swansea.ac.uk/postgraduate/scholarships" TargetMode="External"/><Relationship Id="rId164" Type="http://schemas.openxmlformats.org/officeDocument/2006/relationships/hyperlink" Target="https://www.swansea.ac.uk/som/research" TargetMode="External"/><Relationship Id="rId169" Type="http://schemas.openxmlformats.org/officeDocument/2006/relationships/hyperlink" Target="https://www.swansea.ac.uk/postgraduate/scholarships" TargetMode="External"/><Relationship Id="rId185" Type="http://schemas.openxmlformats.org/officeDocument/2006/relationships/hyperlink" Target="https://www.swansea.ac.uk/postgraduate" TargetMode="External"/><Relationship Id="rId4" Type="http://schemas.openxmlformats.org/officeDocument/2006/relationships/numbering" Target="numbering.xml"/><Relationship Id="rId9" Type="http://schemas.openxmlformats.org/officeDocument/2006/relationships/hyperlink" Target="https://swanseauni.qrd.by/7dxmw5" TargetMode="External"/><Relationship Id="rId180" Type="http://schemas.openxmlformats.org/officeDocument/2006/relationships/hyperlink" Target="https://www.swansea.ac.uk/postgraduate/scholarships" TargetMode="External"/><Relationship Id="rId210" Type="http://schemas.openxmlformats.org/officeDocument/2006/relationships/hyperlink" Target="https://www.swansea.ac.uk/postgraduate/scholarships/research/" TargetMode="External"/><Relationship Id="rId215" Type="http://schemas.openxmlformats.org/officeDocument/2006/relationships/hyperlink" Target="https://www.swansea.ac.uk/money-campuslife/hardship-funds/" TargetMode="External"/><Relationship Id="rId236" Type="http://schemas.openxmlformats.org/officeDocument/2006/relationships/fontTable" Target="fontTable.xml"/><Relationship Id="rId26" Type="http://schemas.openxmlformats.org/officeDocument/2006/relationships/hyperlink" Target="https://www.swansea.ac.uk/postgraduate/research/" TargetMode="External"/><Relationship Id="rId231" Type="http://schemas.openxmlformats.org/officeDocument/2006/relationships/hyperlink" Target="mailto:study@swansea.ac.uk" TargetMode="External"/><Relationship Id="rId47" Type="http://schemas.openxmlformats.org/officeDocument/2006/relationships/hyperlink" Target="https://swanseauni.qrd.by/4fzorh" TargetMode="External"/><Relationship Id="rId68" Type="http://schemas.openxmlformats.org/officeDocument/2006/relationships/hyperlink" Target="http://www.swansea.ac.uk/sport" TargetMode="External"/><Relationship Id="rId89" Type="http://schemas.openxmlformats.org/officeDocument/2006/relationships/hyperlink" Target="https://www.swansea.ac.uk/som/research" TargetMode="External"/><Relationship Id="rId112" Type="http://schemas.openxmlformats.org/officeDocument/2006/relationships/hyperlink" Target="https://www.swansea.ac.uk/postgraduate" TargetMode="External"/><Relationship Id="rId133" Type="http://schemas.openxmlformats.org/officeDocument/2006/relationships/hyperlink" Target="mailto:michelle.s.jones@swansea.ac.uk" TargetMode="External"/><Relationship Id="rId154" Type="http://schemas.openxmlformats.org/officeDocument/2006/relationships/hyperlink" Target="https://www.swansea.ac.uk/postgraduate/" TargetMode="External"/><Relationship Id="rId175" Type="http://schemas.openxmlformats.org/officeDocument/2006/relationships/hyperlink" Target="https://www.swansea.ac.uk/postgraduate/scholarships" TargetMode="External"/><Relationship Id="rId196" Type="http://schemas.openxmlformats.org/officeDocument/2006/relationships/hyperlink" Target="https://www.swansea.ac.uk/postgraduate/" TargetMode="External"/><Relationship Id="rId200" Type="http://schemas.openxmlformats.org/officeDocument/2006/relationships/hyperlink" Target="https://www.swansea.ac.uk/postgraduate/scholarships" TargetMode="External"/><Relationship Id="rId16" Type="http://schemas.openxmlformats.org/officeDocument/2006/relationships/hyperlink" Target="https://www.swansea.ac.uk/research/research-highlights/steel-innovation/" TargetMode="External"/><Relationship Id="rId221" Type="http://schemas.openxmlformats.org/officeDocument/2006/relationships/hyperlink" Target="https://www.swansea.ac.uk/admissions/admissions-policies/" TargetMode="External"/><Relationship Id="rId37" Type="http://schemas.openxmlformats.org/officeDocument/2006/relationships/hyperlink" Target="https://www.swansea.ac.uk/discovery" TargetMode="External"/><Relationship Id="rId58" Type="http://schemas.openxmlformats.org/officeDocument/2006/relationships/hyperlink" Target="https://www.swansea.ac.uk/postgraduate/fees-and-funding" TargetMode="External"/><Relationship Id="rId79" Type="http://schemas.openxmlformats.org/officeDocument/2006/relationships/hyperlink" Target="mailto:elts@swansea.ac.uk" TargetMode="External"/><Relationship Id="rId102" Type="http://schemas.openxmlformats.org/officeDocument/2006/relationships/hyperlink" Target="https://www.swansea.ac.uk/bioscience/research-and-impact" TargetMode="External"/><Relationship Id="rId123" Type="http://schemas.openxmlformats.org/officeDocument/2006/relationships/hyperlink" Target="https://www.swansea.ac.uk/postgraduate" TargetMode="External"/><Relationship Id="rId144" Type="http://schemas.openxmlformats.org/officeDocument/2006/relationships/hyperlink" Target="https://www.swansea.ac.uk/postgraduate" TargetMode="External"/><Relationship Id="rId90" Type="http://schemas.openxmlformats.org/officeDocument/2006/relationships/hyperlink" Target="https://www.swansea.ac.uk/postgraduate" TargetMode="External"/><Relationship Id="rId165" Type="http://schemas.openxmlformats.org/officeDocument/2006/relationships/hyperlink" Target="https://www.swansea.ac.uk/postgraduate/" TargetMode="External"/><Relationship Id="rId186" Type="http://schemas.openxmlformats.org/officeDocument/2006/relationships/hyperlink" Target="https://www.swansea.ac.uk/postgraduate/" TargetMode="External"/><Relationship Id="rId211" Type="http://schemas.openxmlformats.org/officeDocument/2006/relationships/hyperlink" Target="https://www.swansea.ac.uk/international-students/my-finances/international-scholarships" TargetMode="External"/><Relationship Id="rId232" Type="http://schemas.openxmlformats.org/officeDocument/2006/relationships/hyperlink" Target="https://www.swansea.ac.uk/study/student-life/ambassador-chat/" TargetMode="External"/><Relationship Id="rId27" Type="http://schemas.openxmlformats.org/officeDocument/2006/relationships/hyperlink" Target="mailto:pgradmissions@swansea.ac.uk" TargetMode="External"/><Relationship Id="rId48" Type="http://schemas.openxmlformats.org/officeDocument/2006/relationships/hyperlink" Target="https://swanseauni.qrd.by/v32tl7" TargetMode="External"/><Relationship Id="rId69" Type="http://schemas.openxmlformats.org/officeDocument/2006/relationships/hyperlink" Target="https://www.welshvarsity.com" TargetMode="External"/><Relationship Id="rId113" Type="http://schemas.openxmlformats.org/officeDocument/2006/relationships/hyperlink" Target="https://www.swansea.ac.uk/science/postgraduatescholarships" TargetMode="External"/><Relationship Id="rId134" Type="http://schemas.openxmlformats.org/officeDocument/2006/relationships/hyperlink" Target="mailto:pgce-enquiries@swansea.ac.uk" TargetMode="External"/><Relationship Id="rId80" Type="http://schemas.openxmlformats.org/officeDocument/2006/relationships/hyperlink" Target="https://www.swansea.ac.uk/elts" TargetMode="External"/><Relationship Id="rId155" Type="http://schemas.openxmlformats.org/officeDocument/2006/relationships/hyperlink" Target="https://www.swansea.ac.uk/postgraduate/taught/law/ma-global-challenges" TargetMode="External"/><Relationship Id="rId176" Type="http://schemas.openxmlformats.org/officeDocument/2006/relationships/hyperlink" Target="https://www.swansea.ac.uk/humanandhealthsciences/professional-development" TargetMode="External"/><Relationship Id="rId197" Type="http://schemas.openxmlformats.org/officeDocument/2006/relationships/hyperlink" Target="https://www.swansea.ac.uk/postgraduate/scholarships" TargetMode="External"/><Relationship Id="rId201" Type="http://schemas.openxmlformats.org/officeDocument/2006/relationships/hyperlink" Target="https://www.swansea.ac.uk/postgraduate/taught/coming-soon/" TargetMode="External"/><Relationship Id="rId222" Type="http://schemas.openxmlformats.org/officeDocument/2006/relationships/hyperlink" Target="https://www.swansea.ac.uk/postgraduate/apply/entry-requirements/" TargetMode="External"/><Relationship Id="rId17" Type="http://schemas.openxmlformats.org/officeDocument/2006/relationships/hyperlink" Target="https://www.swansea.ac.uk/research/research-highlights/justice-equality/" TargetMode="External"/><Relationship Id="rId38" Type="http://schemas.openxmlformats.org/officeDocument/2006/relationships/hyperlink" Target="https://eur03.safelinks.protection.outlook.com/?url=https%3A%2F%2Fswanseauni.qrd.by%2Fwl17xp&amp;data=04%7C01%7CAngharad.Brown%40Swansea.ac.uk%7C4615e041a9f448d38dd008d9be3bc504%7Cbbcab52e9fbe43d6a2f39f66c43df268%7C0%7C0%7C637749987196252488%7CUnknown%7CTWFpbGZsb3d8eyJWIjoiMC4wLjAwMDAiLCJQIjoiV2luMzIiLCJBTiI6Ik1haWwiLCJXVCI6Mn0%3D%7C1000&amp;sdata=md7uQTE%2FXUq3XCGR6bGMYvD91AU8wsHGZOEpiDPiJgU%3D&amp;reserved=0" TargetMode="External"/><Relationship Id="rId59" Type="http://schemas.openxmlformats.org/officeDocument/2006/relationships/hyperlink" Target="https://www.swansea.ac.uk/postgraduate/scholarships" TargetMode="External"/><Relationship Id="rId103" Type="http://schemas.openxmlformats.org/officeDocument/2006/relationships/hyperlink" Target="https://www.swansea.ac.uk/postgraduate" TargetMode="External"/><Relationship Id="rId124" Type="http://schemas.openxmlformats.org/officeDocument/2006/relationships/hyperlink" Target="https://www.swansea.ac.uk/postgraduate/scholarships" TargetMode="External"/><Relationship Id="rId70" Type="http://schemas.openxmlformats.org/officeDocument/2006/relationships/hyperlink" Target="https://eur03.safelinks.protection.outlook.com/?url=https%3A%2F%2Fswanseauni.qrd.by%2F39egop&amp;data=04%7C01%7CAngharad.Brown%40Swansea.ac.uk%7C4615e041a9f448d38dd008d9be3bc504%7Cbbcab52e9fbe43d6a2f39f66c43df268%7C0%7C0%7C637749987196282446%7CUnknown%7CTWFpbGZsb3d8eyJWIjoiMC4wLjAwMDAiLCJQIjoiV2luMzIiLCJBTiI6Ik1haWwiLCJXVCI6Mn0%3D%7C1000&amp;sdata=%2FzwoTLqzes4qjLQG7T4tVVyI9FoJ%2B60JuyFd3%2BqTxA4%3D&amp;reserved=0" TargetMode="External"/><Relationship Id="rId91" Type="http://schemas.openxmlformats.org/officeDocument/2006/relationships/hyperlink" Target="https://www.swansea.ac.uk/som/ila" TargetMode="External"/><Relationship Id="rId145" Type="http://schemas.openxmlformats.org/officeDocument/2006/relationships/hyperlink" Target="https://www.swansea.ac.uk/postgraduate/scholarships" TargetMode="External"/><Relationship Id="rId166" Type="http://schemas.openxmlformats.org/officeDocument/2006/relationships/hyperlink" Target="https://www.swansea.ac.uk/postgraduate/scholarships" TargetMode="External"/><Relationship Id="rId187" Type="http://schemas.openxmlformats.org/officeDocument/2006/relationships/hyperlink" Target="https://www.swansea.ac.uk/postgraduate/scholarships" TargetMode="External"/><Relationship Id="rId1" Type="http://schemas.openxmlformats.org/officeDocument/2006/relationships/customXml" Target="../customXml/item1.xml"/><Relationship Id="rId212" Type="http://schemas.openxmlformats.org/officeDocument/2006/relationships/hyperlink" Target="https://www.swansea.ac.uk/international-students/my-finances/international-scholarships/pg-scholarships/non-EUcountries" TargetMode="External"/><Relationship Id="rId233" Type="http://schemas.openxmlformats.org/officeDocument/2006/relationships/hyperlink" Target="https://www.swansea.ac.uk/postgraduate/postgraduate-prospectus/" TargetMode="External"/><Relationship Id="rId28" Type="http://schemas.openxmlformats.org/officeDocument/2006/relationships/hyperlink" Target="https://www.swansea.ac.uk/research/research-with-us/postgraduate-research/" TargetMode="External"/><Relationship Id="rId49" Type="http://schemas.openxmlformats.org/officeDocument/2006/relationships/hyperlink" Target="https://swanseauni.qrd.by/wzgc1q" TargetMode="External"/><Relationship Id="rId114" Type="http://schemas.openxmlformats.org/officeDocument/2006/relationships/hyperlink" Target="https://www.swansea.ac.uk/chemistry/research-and-impact/" TargetMode="External"/><Relationship Id="rId60" Type="http://schemas.openxmlformats.org/officeDocument/2006/relationships/hyperlink" Target="https://www.swansea.ac.uk/sea" TargetMode="External"/><Relationship Id="rId81" Type="http://schemas.openxmlformats.org/officeDocument/2006/relationships/hyperlink" Target="https://www.swansea.ac.uk/international-students" TargetMode="External"/><Relationship Id="rId135" Type="http://schemas.openxmlformats.org/officeDocument/2006/relationships/hyperlink" Target="https://www.swansea.ac.uk/education/postgraduate-study/pgce/enquiry/" TargetMode="External"/><Relationship Id="rId156" Type="http://schemas.openxmlformats.org/officeDocument/2006/relationships/hyperlink" Target="https://www.swansea.ac.uk/international/students/requirements" TargetMode="External"/><Relationship Id="rId177" Type="http://schemas.openxmlformats.org/officeDocument/2006/relationships/hyperlink" Target="https://www.swansea.ac.uk/medicine/cpd" TargetMode="External"/><Relationship Id="rId198" Type="http://schemas.openxmlformats.org/officeDocument/2006/relationships/hyperlink" Target="mailto:d.r.schmidt@swansea.ac.uk" TargetMode="External"/><Relationship Id="rId202" Type="http://schemas.openxmlformats.org/officeDocument/2006/relationships/hyperlink" Target="https://swanseauniconnect.com/" TargetMode="External"/><Relationship Id="rId223" Type="http://schemas.openxmlformats.org/officeDocument/2006/relationships/hyperlink" Target="mailto:study@swansea.ac.uk" TargetMode="External"/><Relationship Id="rId18" Type="http://schemas.openxmlformats.org/officeDocument/2006/relationships/hyperlink" Target="https://eur03.safelinks.protection.outlook.com/?url=https%3A%2F%2Fswanseauni.qrd.by%2Fqbniz0&amp;data=04%7C01%7CAngharad.Brown%40Swansea.ac.uk%7C4615e041a9f448d38dd008d9be3bc504%7Cbbcab52e9fbe43d6a2f39f66c43df268%7C0%7C0%7C637749987196212676%7CUnknown%7CTWFpbGZsb3d8eyJWIjoiMC4wLjAwMDAiLCJQIjoiV2luMzIiLCJBTiI6Ik1haWwiLCJXVCI6Mn0%3D%7C1000&amp;sdata=s3V9GwUeFM3L3ai%2BCMb3MrwqFIebVpyeZVl1XREY9CA%3D&amp;reserved=0" TargetMode="External"/><Relationship Id="rId39" Type="http://schemas.openxmlformats.org/officeDocument/2006/relationships/hyperlink" Target="https://www.swansea.ac.uk/alumni/alumni-profiles/kate-mcmurdo" TargetMode="External"/><Relationship Id="rId50" Type="http://schemas.openxmlformats.org/officeDocument/2006/relationships/hyperlink" Target="https://www.swansea.ac.uk/virtual-tour" TargetMode="External"/><Relationship Id="rId104" Type="http://schemas.openxmlformats.org/officeDocument/2006/relationships/hyperlink" Target="https://www.swansea.ac.uk/som/mba/mba-scholarship/" TargetMode="External"/><Relationship Id="rId125" Type="http://schemas.openxmlformats.org/officeDocument/2006/relationships/hyperlink" Target="https://www.abertawe.ac.uk/ol-raddedig" TargetMode="External"/><Relationship Id="rId146" Type="http://schemas.openxmlformats.org/officeDocument/2006/relationships/hyperlink" Target="https://www.swansea.ac.uk/geography/research-and-impact/" TargetMode="External"/><Relationship Id="rId167" Type="http://schemas.openxmlformats.org/officeDocument/2006/relationships/hyperlink" Target="https://www.swansea.ac.uk/maths/research-and-impact" TargetMode="External"/><Relationship Id="rId188" Type="http://schemas.openxmlformats.org/officeDocument/2006/relationships/hyperlink" Target="mailto:d.r.schmidt@swansea.ac.uk" TargetMode="External"/><Relationship Id="rId71" Type="http://schemas.openxmlformats.org/officeDocument/2006/relationships/hyperlink" Target="https://www.swansea.ac.uk/scholarships" TargetMode="External"/><Relationship Id="rId92" Type="http://schemas.openxmlformats.org/officeDocument/2006/relationships/hyperlink" Target="https://online.flippingbook.com/view/591849169/" TargetMode="External"/><Relationship Id="rId213" Type="http://schemas.openxmlformats.org/officeDocument/2006/relationships/hyperlink" Target="https://www.swansea.ac.uk/postgraduate/scholarships/" TargetMode="External"/><Relationship Id="rId234" Type="http://schemas.openxmlformats.org/officeDocument/2006/relationships/hyperlink" Target="mailto:study@swansea.ac.uk" TargetMode="External"/><Relationship Id="rId2" Type="http://schemas.openxmlformats.org/officeDocument/2006/relationships/customXml" Target="../customXml/item2.xml"/><Relationship Id="rId29" Type="http://schemas.openxmlformats.org/officeDocument/2006/relationships/hyperlink" Target="https://www.swansea.ac.uk/about-us/coronavirus/faq-visitors/prospectivestudents/" TargetMode="External"/><Relationship Id="rId40" Type="http://schemas.openxmlformats.org/officeDocument/2006/relationships/hyperlink" Target="https://www.swansea.ac.uk/alumni/alumni-profiles/rawan-taha" TargetMode="External"/><Relationship Id="rId115" Type="http://schemas.openxmlformats.org/officeDocument/2006/relationships/hyperlink" Target="https://www.swansea.ac.uk/postgraduate" TargetMode="External"/><Relationship Id="rId136" Type="http://schemas.openxmlformats.org/officeDocument/2006/relationships/hyperlink" Target="mailto:j.s.goodall@swansea.ac.uk" TargetMode="External"/><Relationship Id="rId157" Type="http://schemas.openxmlformats.org/officeDocument/2006/relationships/hyperlink" Target="https://www.lawcabs.ac.uk/" TargetMode="External"/><Relationship Id="rId178" Type="http://schemas.openxmlformats.org/officeDocument/2006/relationships/hyperlink" Target="https://www.swansea.ac.uk/medicine" TargetMode="External"/><Relationship Id="rId61" Type="http://schemas.openxmlformats.org/officeDocument/2006/relationships/hyperlink" Target="mailto:enterprise@swansea.ac.uk" TargetMode="External"/><Relationship Id="rId82" Type="http://schemas.openxmlformats.org/officeDocument/2006/relationships/hyperlink" Target="https://www.swansea.ac.uk/postgraduate" TargetMode="External"/><Relationship Id="rId199" Type="http://schemas.openxmlformats.org/officeDocument/2006/relationships/hyperlink" Target="https://www.swansea.ac.uk/postgraduate/" TargetMode="External"/><Relationship Id="rId203" Type="http://schemas.openxmlformats.org/officeDocument/2006/relationships/hyperlink" Target="https://www.swansea.ac.uk/alumni/new-graduates/graduate-outcomes/" TargetMode="External"/><Relationship Id="rId19" Type="http://schemas.openxmlformats.org/officeDocument/2006/relationships/hyperlink" Target="https://www.swansea.ac.uk/research/research-highlights/sustainable-futures-energy-environment/" TargetMode="External"/><Relationship Id="rId224" Type="http://schemas.openxmlformats.org/officeDocument/2006/relationships/hyperlink" Target="https://www.swansea.ac.uk/postgraduate/apply/english-language-requirements/" TargetMode="External"/><Relationship Id="rId30" Type="http://schemas.openxmlformats.org/officeDocument/2006/relationships/hyperlink" Target="https://www.swansea.ac.uk/study/student-life/ambassador-chat/" TargetMode="External"/><Relationship Id="rId105" Type="http://schemas.openxmlformats.org/officeDocument/2006/relationships/hyperlink" Target="https://swanseauni.qrd.by/v6upa0" TargetMode="External"/><Relationship Id="rId126" Type="http://schemas.openxmlformats.org/officeDocument/2006/relationships/hyperlink" Target="https://www.swansea.ac.uk/cy/ol-raddedig/ffioedd-ac-ariannu/ysgoloriaethau/" TargetMode="External"/><Relationship Id="rId147" Type="http://schemas.openxmlformats.org/officeDocument/2006/relationships/hyperlink" Target="https://www.swansea.ac.uk/postgraduate" TargetMode="External"/><Relationship Id="rId168" Type="http://schemas.openxmlformats.org/officeDocument/2006/relationships/hyperlink" Target="https://www.swansea.ac.uk/postgraduate/" TargetMode="External"/><Relationship Id="rId51" Type="http://schemas.openxmlformats.org/officeDocument/2006/relationships/hyperlink" Target="https://www.swansea.ac.uk/virtual-tour" TargetMode="External"/><Relationship Id="rId72" Type="http://schemas.openxmlformats.org/officeDocument/2006/relationships/hyperlink" Target="https://www.swansea.ac.uk/sustainability" TargetMode="External"/><Relationship Id="rId93" Type="http://schemas.openxmlformats.org/officeDocument/2006/relationships/hyperlink" Target="https://online.flippingbook.com/view/1020755/" TargetMode="External"/><Relationship Id="rId189" Type="http://schemas.openxmlformats.org/officeDocument/2006/relationships/hyperlink" Target="https://www.swansea.ac.uk/postgraduate/" TargetMode="External"/><Relationship Id="rId3" Type="http://schemas.openxmlformats.org/officeDocument/2006/relationships/customXml" Target="../customXml/item3.xml"/><Relationship Id="rId214" Type="http://schemas.openxmlformats.org/officeDocument/2006/relationships/hyperlink" Target="https://myuni.swansea.ac.uk/employment-zone/" TargetMode="External"/><Relationship Id="rId235" Type="http://schemas.openxmlformats.org/officeDocument/2006/relationships/hyperlink" Target="https://www.swansea.ac.uk/postgraduate/" TargetMode="External"/><Relationship Id="rId116" Type="http://schemas.openxmlformats.org/officeDocument/2006/relationships/hyperlink" Target="https://www.swansea.ac.uk/postgraduate/scholarships" TargetMode="External"/><Relationship Id="rId137" Type="http://schemas.openxmlformats.org/officeDocument/2006/relationships/hyperlink" Target="https://www.swansea.ac.uk/postgraduate" TargetMode="External"/><Relationship Id="rId158" Type="http://schemas.openxmlformats.org/officeDocument/2006/relationships/hyperlink" Target="https://www.swansea.ac.uk/postgraduate/apply" TargetMode="External"/><Relationship Id="rId20" Type="http://schemas.openxmlformats.org/officeDocument/2006/relationships/hyperlink" Target="https://eur03.safelinks.protection.outlook.com/?url=https%3A%2F%2Fswanseauni.qrd.by%2F4h3tdq&amp;data=04%7C01%7CAngharad.Brown%40Swansea.ac.uk%7C4615e041a9f448d38dd008d9be3bc504%7Cbbcab52e9fbe43d6a2f39f66c43df268%7C0%7C0%7C637749987196222649%7CUnknown%7CTWFpbGZsb3d8eyJWIjoiMC4wLjAwMDAiLCJQIjoiV2luMzIiLCJBTiI6Ik1haWwiLCJXVCI6Mn0%3D%7C1000&amp;sdata=xPIDAHIEqd5GPWBZXIQPBkE1dGYBmoHx4zAFhyhgbZ4%3D&amp;reserved=0" TargetMode="External"/><Relationship Id="rId41" Type="http://schemas.openxmlformats.org/officeDocument/2006/relationships/hyperlink" Target="https://www.swansea.ac.uk/alumni/alumni-profiles/david-smith" TargetMode="External"/><Relationship Id="rId62" Type="http://schemas.openxmlformats.org/officeDocument/2006/relationships/hyperlink" Target="https://www.swansea.ac.uk/enterprise" TargetMode="External"/><Relationship Id="rId83" Type="http://schemas.openxmlformats.org/officeDocument/2006/relationships/hyperlink" Target="https://eur03.safelinks.protection.outlook.com/?url=https%3A%2F%2Fswanseauni.qrd.by%2F8b7mt5&amp;data=04%7C01%7CAngharad.Brown%40Swansea.ac.uk%7C4615e041a9f448d38dd008d9be3bc504%7Cbbcab52e9fbe43d6a2f39f66c43df268%7C0%7C0%7C637749987196292299%7CUnknown%7CTWFpbGZsb3d8eyJWIjoiMC4wLjAwMDAiLCJQIjoiV2luMzIiLCJBTiI6Ik1haWwiLCJXVCI6Mn0%3D%7C1000&amp;sdata=81A%2FsopFf4BCIXp6W57GdvQRDDzdtiG6ZArOrIGk0%2Bo%3D&amp;reserved=0" TargetMode="External"/><Relationship Id="rId179" Type="http://schemas.openxmlformats.org/officeDocument/2006/relationships/hyperlink" Target="https://www.swansea.ac.uk/post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B9EAEF7145C4C953F8D8724148B58" ma:contentTypeVersion="12" ma:contentTypeDescription="Create a new document." ma:contentTypeScope="" ma:versionID="a18ca0102b434258aa8e67759645bb30">
  <xsd:schema xmlns:xsd="http://www.w3.org/2001/XMLSchema" xmlns:xs="http://www.w3.org/2001/XMLSchema" xmlns:p="http://schemas.microsoft.com/office/2006/metadata/properties" xmlns:ns3="5262ee1e-7412-400b-bc3e-8a51fb977843" xmlns:ns4="ca506004-f6fe-4b9c-9dac-6d42b812654c" targetNamespace="http://schemas.microsoft.com/office/2006/metadata/properties" ma:root="true" ma:fieldsID="fcb31f1334c00bb845590aa4b3e488c9" ns3:_="" ns4:_="">
    <xsd:import namespace="5262ee1e-7412-400b-bc3e-8a51fb977843"/>
    <xsd:import namespace="ca506004-f6fe-4b9c-9dac-6d42b81265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2ee1e-7412-400b-bc3e-8a51fb9778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06004-f6fe-4b9c-9dac-6d42b81265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CE74D-A436-47E6-B8ED-BAF02AD3E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2ee1e-7412-400b-bc3e-8a51fb977843"/>
    <ds:schemaRef ds:uri="ca506004-f6fe-4b9c-9dac-6d42b8126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3BBE0-EBC7-4536-82B6-420F81B6E3A5}">
  <ds:schemaRefs>
    <ds:schemaRef ds:uri="http://schemas.microsoft.com/sharepoint/v3/contenttype/forms"/>
  </ds:schemaRefs>
</ds:datastoreItem>
</file>

<file path=customXml/itemProps3.xml><?xml version="1.0" encoding="utf-8"?>
<ds:datastoreItem xmlns:ds="http://schemas.openxmlformats.org/officeDocument/2006/customXml" ds:itemID="{B795CED9-4301-4FF3-A8C6-DD4C062D3312}">
  <ds:schemaRefs>
    <ds:schemaRef ds:uri="http://schemas.openxmlformats.org/package/2006/metadata/core-properties"/>
    <ds:schemaRef ds:uri="http://purl.org/dc/elements/1.1/"/>
    <ds:schemaRef ds:uri="5262ee1e-7412-400b-bc3e-8a51fb977843"/>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ca506004-f6fe-4b9c-9dac-6d42b812654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193</Pages>
  <Words>74376</Words>
  <Characters>423945</Characters>
  <Application>Microsoft Office Word</Application>
  <DocSecurity>4</DocSecurity>
  <Lines>3532</Lines>
  <Paragraphs>994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497327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Steele</dc:creator>
  <cp:keywords/>
  <dc:description/>
  <cp:lastModifiedBy>Vaughan L</cp:lastModifiedBy>
  <cp:revision>2</cp:revision>
  <dcterms:created xsi:type="dcterms:W3CDTF">2022-01-31T16:45:00Z</dcterms:created>
  <dcterms:modified xsi:type="dcterms:W3CDTF">2022-01-31T16:45:00Z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0x01010045FB9EAEF7145C4C953F8D8724148B58</vt:lpwstr>
  </property>
</Properties>
</file>