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810A0"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0812354D" wp14:editId="3D938544">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6BD281CB" w14:textId="77777777" w:rsidR="00CD4031" w:rsidRPr="00CD4031" w:rsidRDefault="00CD4031" w:rsidP="00CD4031">
      <w:pPr>
        <w:pStyle w:val="BodyTextIndent"/>
        <w:ind w:left="0" w:firstLine="0"/>
        <w:jc w:val="center"/>
        <w:rPr>
          <w:rFonts w:ascii="Arial" w:hAnsi="Arial" w:cs="Arial"/>
          <w:sz w:val="22"/>
          <w:szCs w:val="22"/>
        </w:rPr>
      </w:pPr>
    </w:p>
    <w:p w14:paraId="05CA4761" w14:textId="77777777" w:rsidR="00DE0A40" w:rsidRDefault="00DE0A40" w:rsidP="00575503">
      <w:pPr>
        <w:pStyle w:val="BodyTextIndent"/>
        <w:ind w:left="0" w:firstLine="0"/>
        <w:jc w:val="center"/>
        <w:rPr>
          <w:rFonts w:ascii="Arial" w:hAnsi="Arial" w:cs="Arial"/>
          <w:b/>
          <w:sz w:val="28"/>
          <w:szCs w:val="28"/>
        </w:rPr>
      </w:pPr>
    </w:p>
    <w:p w14:paraId="3C2106D1" w14:textId="77777777" w:rsidR="00DE0A40" w:rsidRDefault="00DE0A40" w:rsidP="00575503">
      <w:pPr>
        <w:pStyle w:val="BodyTextIndent"/>
        <w:ind w:left="0" w:firstLine="0"/>
        <w:jc w:val="center"/>
        <w:rPr>
          <w:rFonts w:ascii="Arial" w:hAnsi="Arial" w:cs="Arial"/>
          <w:b/>
          <w:sz w:val="28"/>
          <w:szCs w:val="28"/>
        </w:rPr>
      </w:pPr>
    </w:p>
    <w:p w14:paraId="5A0F4AB4"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735118" w:rsidRPr="00735118">
        <w:rPr>
          <w:rFonts w:asciiTheme="minorHAnsi" w:hAnsiTheme="minorHAnsi" w:cs="Arial"/>
          <w:b/>
          <w:sz w:val="32"/>
          <w:szCs w:val="28"/>
          <w:u w:val="single"/>
        </w:rPr>
        <w:t>Profe</w:t>
      </w:r>
      <w:r w:rsidR="00417174">
        <w:rPr>
          <w:rFonts w:asciiTheme="minorHAnsi" w:hAnsiTheme="minorHAnsi" w:cs="Arial"/>
          <w:b/>
          <w:sz w:val="32"/>
          <w:szCs w:val="28"/>
          <w:u w:val="single"/>
        </w:rPr>
        <w:t>ssional Service</w:t>
      </w:r>
      <w:r w:rsidR="000D4150">
        <w:rPr>
          <w:rFonts w:asciiTheme="minorHAnsi" w:hAnsiTheme="minorHAnsi" w:cs="Arial"/>
          <w:b/>
          <w:sz w:val="32"/>
          <w:szCs w:val="28"/>
          <w:u w:val="single"/>
        </w:rPr>
        <w:t xml:space="preserve"> Positions</w:t>
      </w:r>
    </w:p>
    <w:p w14:paraId="17B1BFDF"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E33060" w:rsidRPr="00C85711" w14:paraId="726B7743" w14:textId="77777777" w:rsidTr="00E33060">
        <w:tc>
          <w:tcPr>
            <w:tcW w:w="2552" w:type="dxa"/>
            <w:shd w:val="clear" w:color="auto" w:fill="365F91" w:themeFill="accent1" w:themeFillShade="BF"/>
          </w:tcPr>
          <w:p w14:paraId="191A97BE"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College/</w:t>
            </w:r>
            <w:r w:rsidRPr="00C85711">
              <w:rPr>
                <w:rFonts w:asciiTheme="minorHAnsi" w:hAnsiTheme="minorHAnsi" w:cs="Arial"/>
                <w:b/>
                <w:color w:val="FFFFFF" w:themeColor="background1"/>
                <w:sz w:val="22"/>
                <w:szCs w:val="24"/>
              </w:rPr>
              <w:t>School:</w:t>
            </w:r>
          </w:p>
        </w:tc>
        <w:tc>
          <w:tcPr>
            <w:tcW w:w="8364" w:type="dxa"/>
          </w:tcPr>
          <w:p w14:paraId="2C3C23AC" w14:textId="3BF9170C" w:rsidR="00E33060" w:rsidRPr="009B6923" w:rsidRDefault="00E33060" w:rsidP="00160AB3">
            <w:pPr>
              <w:pStyle w:val="BodyTextIndent"/>
              <w:ind w:left="0" w:firstLine="0"/>
              <w:rPr>
                <w:rFonts w:asciiTheme="minorHAnsi" w:hAnsiTheme="minorHAnsi" w:cstheme="minorHAnsi"/>
                <w:sz w:val="22"/>
                <w:szCs w:val="22"/>
              </w:rPr>
            </w:pPr>
            <w:r>
              <w:rPr>
                <w:rFonts w:asciiTheme="minorHAnsi" w:hAnsiTheme="minorHAnsi" w:cstheme="minorHAnsi"/>
                <w:sz w:val="22"/>
                <w:szCs w:val="22"/>
              </w:rPr>
              <w:t>Marketing, Recruitment and International</w:t>
            </w:r>
          </w:p>
        </w:tc>
      </w:tr>
      <w:tr w:rsidR="00E33060" w:rsidRPr="00C85711" w14:paraId="6FC1FDD2" w14:textId="77777777" w:rsidTr="00E33060">
        <w:tc>
          <w:tcPr>
            <w:tcW w:w="2552" w:type="dxa"/>
            <w:shd w:val="clear" w:color="auto" w:fill="365F91" w:themeFill="accent1" w:themeFillShade="BF"/>
          </w:tcPr>
          <w:p w14:paraId="1FCB2D58" w14:textId="77777777" w:rsidR="00E33060"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509740F1" w14:textId="1ACB77DD" w:rsidR="00E33060" w:rsidRPr="009B6923" w:rsidRDefault="00E33060" w:rsidP="00160AB3">
            <w:pPr>
              <w:pStyle w:val="BodyTextIndent"/>
              <w:ind w:left="0" w:firstLine="0"/>
              <w:rPr>
                <w:rFonts w:asciiTheme="minorHAnsi" w:hAnsiTheme="minorHAnsi" w:cstheme="minorHAnsi"/>
                <w:sz w:val="22"/>
                <w:szCs w:val="22"/>
              </w:rPr>
            </w:pPr>
            <w:r>
              <w:rPr>
                <w:rFonts w:asciiTheme="minorHAnsi" w:hAnsiTheme="minorHAnsi" w:cstheme="minorHAnsi"/>
                <w:sz w:val="22"/>
                <w:szCs w:val="22"/>
              </w:rPr>
              <w:t>Administrative Assistant</w:t>
            </w:r>
          </w:p>
        </w:tc>
      </w:tr>
      <w:tr w:rsidR="00E33060" w:rsidRPr="00C85711" w14:paraId="03CBA709" w14:textId="77777777" w:rsidTr="00E33060">
        <w:tc>
          <w:tcPr>
            <w:tcW w:w="2552" w:type="dxa"/>
            <w:shd w:val="clear" w:color="auto" w:fill="365F91" w:themeFill="accent1" w:themeFillShade="BF"/>
          </w:tcPr>
          <w:p w14:paraId="003345FF"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4A10FFE8" w14:textId="0FB40469" w:rsidR="00E33060" w:rsidRPr="009B6923" w:rsidRDefault="00E33060" w:rsidP="001E0746">
            <w:pPr>
              <w:pStyle w:val="BodyTextIndent"/>
              <w:ind w:left="0" w:firstLine="0"/>
              <w:rPr>
                <w:rFonts w:asciiTheme="minorHAnsi" w:hAnsiTheme="minorHAnsi" w:cstheme="minorHAnsi"/>
                <w:sz w:val="22"/>
                <w:szCs w:val="22"/>
              </w:rPr>
            </w:pPr>
            <w:r w:rsidRPr="009B6923">
              <w:rPr>
                <w:rFonts w:asciiTheme="minorHAnsi" w:hAnsiTheme="minorHAnsi" w:cstheme="minorHAnsi"/>
                <w:sz w:val="22"/>
                <w:szCs w:val="22"/>
              </w:rPr>
              <w:t>Academic Partnerships</w:t>
            </w:r>
            <w:r>
              <w:rPr>
                <w:rFonts w:asciiTheme="minorHAnsi" w:hAnsiTheme="minorHAnsi" w:cstheme="minorHAnsi"/>
                <w:sz w:val="22"/>
                <w:szCs w:val="22"/>
              </w:rPr>
              <w:t xml:space="preserve"> Department</w:t>
            </w:r>
          </w:p>
        </w:tc>
      </w:tr>
      <w:tr w:rsidR="00E33060" w:rsidRPr="00C85711" w14:paraId="6A048E29" w14:textId="77777777" w:rsidTr="00E33060">
        <w:tc>
          <w:tcPr>
            <w:tcW w:w="2552" w:type="dxa"/>
            <w:shd w:val="clear" w:color="auto" w:fill="365F91" w:themeFill="accent1" w:themeFillShade="BF"/>
          </w:tcPr>
          <w:p w14:paraId="36D3BF50"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745F3EFE" w14:textId="6A068559" w:rsidR="00E33060" w:rsidRPr="009B6923" w:rsidRDefault="00E33060" w:rsidP="00160AB3">
            <w:pPr>
              <w:pStyle w:val="BodyTextIndent"/>
              <w:ind w:left="0" w:firstLine="0"/>
              <w:rPr>
                <w:rFonts w:asciiTheme="minorHAnsi" w:hAnsiTheme="minorHAnsi" w:cs="Arial"/>
                <w:b/>
                <w:sz w:val="22"/>
                <w:szCs w:val="22"/>
              </w:rPr>
            </w:pPr>
            <w:r w:rsidRPr="009B6923">
              <w:rPr>
                <w:rFonts w:asciiTheme="minorHAnsi" w:hAnsiTheme="minorHAnsi" w:cs="Arial"/>
                <w:b/>
                <w:sz w:val="22"/>
                <w:szCs w:val="22"/>
              </w:rPr>
              <w:t>£</w:t>
            </w:r>
            <w:r w:rsidR="002A1D3D" w:rsidRPr="002A1D3D">
              <w:rPr>
                <w:rFonts w:asciiTheme="minorHAnsi" w:hAnsiTheme="minorHAnsi" w:cs="Arial"/>
                <w:b/>
                <w:sz w:val="22"/>
                <w:szCs w:val="22"/>
              </w:rPr>
              <w:t>25,138</w:t>
            </w:r>
            <w:r w:rsidR="002A1D3D">
              <w:rPr>
                <w:rFonts w:asciiTheme="minorHAnsi" w:hAnsiTheme="minorHAnsi" w:cs="Arial"/>
                <w:b/>
                <w:sz w:val="22"/>
                <w:szCs w:val="22"/>
              </w:rPr>
              <w:t xml:space="preserve"> - £27,979</w:t>
            </w:r>
            <w:r w:rsidRPr="009B6923">
              <w:rPr>
                <w:rFonts w:asciiTheme="minorHAnsi" w:hAnsiTheme="minorHAnsi" w:cs="Arial"/>
                <w:b/>
                <w:sz w:val="22"/>
                <w:szCs w:val="22"/>
              </w:rPr>
              <w:t xml:space="preserve"> per annum (pro rata) together with NEST pension benefits</w:t>
            </w:r>
          </w:p>
          <w:p w14:paraId="05009BCD" w14:textId="77777777" w:rsidR="00E33060" w:rsidRPr="009B6923" w:rsidRDefault="00E33060" w:rsidP="00160AB3">
            <w:pPr>
              <w:pStyle w:val="BodyTextIndent"/>
              <w:ind w:left="0" w:firstLine="0"/>
              <w:rPr>
                <w:rFonts w:asciiTheme="minorHAnsi" w:hAnsiTheme="minorHAnsi"/>
                <w:i/>
                <w:iCs/>
                <w:sz w:val="22"/>
                <w:szCs w:val="22"/>
              </w:rPr>
            </w:pPr>
            <w:r w:rsidRPr="009B6923">
              <w:rPr>
                <w:rFonts w:asciiTheme="minorHAnsi" w:hAnsiTheme="minorHAnsi"/>
                <w:i/>
                <w:iCs/>
                <w:sz w:val="22"/>
                <w:szCs w:val="22"/>
              </w:rPr>
              <w:t>The normal expectation is that the successful applicant will be appointed to the minimum of the scale with annual increments on 1 August each year (subject to completing six months service).</w:t>
            </w:r>
          </w:p>
          <w:p w14:paraId="0365AEF7" w14:textId="77777777" w:rsidR="00E33060" w:rsidRPr="009B6923" w:rsidRDefault="00E33060" w:rsidP="00160AB3">
            <w:pPr>
              <w:pStyle w:val="BodyTextIndent"/>
              <w:ind w:left="0" w:firstLine="0"/>
              <w:rPr>
                <w:rFonts w:asciiTheme="minorHAnsi" w:hAnsiTheme="minorHAnsi" w:cs="Arial"/>
                <w:sz w:val="22"/>
                <w:szCs w:val="22"/>
              </w:rPr>
            </w:pPr>
            <w:r w:rsidRPr="009B6923">
              <w:rPr>
                <w:rFonts w:asciiTheme="minorHAnsi" w:hAnsiTheme="minorHAnsi" w:cs="Arial"/>
                <w:sz w:val="22"/>
                <w:szCs w:val="22"/>
              </w:rPr>
              <w:t>APM Grade 5</w:t>
            </w:r>
          </w:p>
        </w:tc>
      </w:tr>
      <w:tr w:rsidR="00E33060" w:rsidRPr="00C85711" w14:paraId="033AF178" w14:textId="77777777" w:rsidTr="00E33060">
        <w:tc>
          <w:tcPr>
            <w:tcW w:w="2552" w:type="dxa"/>
            <w:shd w:val="clear" w:color="auto" w:fill="365F91" w:themeFill="accent1" w:themeFillShade="BF"/>
          </w:tcPr>
          <w:p w14:paraId="4BCE99FA"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4FF5F8EA" w14:textId="2427C59A" w:rsidR="00E33060" w:rsidRPr="009B6923" w:rsidRDefault="00E33060" w:rsidP="00160AB3">
            <w:pPr>
              <w:pStyle w:val="BodyTextIndent"/>
              <w:ind w:left="0" w:firstLine="0"/>
              <w:rPr>
                <w:rFonts w:asciiTheme="minorHAnsi" w:hAnsiTheme="minorHAnsi" w:cs="Arial"/>
                <w:sz w:val="22"/>
                <w:szCs w:val="22"/>
              </w:rPr>
            </w:pPr>
            <w:r>
              <w:rPr>
                <w:rFonts w:asciiTheme="minorHAnsi" w:hAnsiTheme="minorHAnsi" w:cs="Arial"/>
                <w:sz w:val="22"/>
                <w:szCs w:val="22"/>
              </w:rPr>
              <w:t>Full-time:  35</w:t>
            </w:r>
            <w:r w:rsidRPr="009B6923">
              <w:rPr>
                <w:rFonts w:asciiTheme="minorHAnsi" w:hAnsiTheme="minorHAnsi" w:cs="Arial"/>
                <w:sz w:val="22"/>
                <w:szCs w:val="22"/>
              </w:rPr>
              <w:t xml:space="preserve"> hours per week (</w:t>
            </w:r>
            <w:r>
              <w:rPr>
                <w:rFonts w:asciiTheme="minorHAnsi" w:hAnsiTheme="minorHAnsi" w:cs="Arial"/>
                <w:sz w:val="22"/>
                <w:szCs w:val="22"/>
              </w:rPr>
              <w:t>100%</w:t>
            </w:r>
            <w:r w:rsidRPr="009B6923">
              <w:rPr>
                <w:rFonts w:asciiTheme="minorHAnsi" w:hAnsiTheme="minorHAnsi" w:cs="Arial"/>
                <w:sz w:val="22"/>
                <w:szCs w:val="22"/>
              </w:rPr>
              <w:t xml:space="preserve"> FTE)</w:t>
            </w:r>
          </w:p>
        </w:tc>
      </w:tr>
      <w:tr w:rsidR="00E33060" w:rsidRPr="00C85711" w14:paraId="5583C9BB" w14:textId="77777777" w:rsidTr="00E33060">
        <w:tc>
          <w:tcPr>
            <w:tcW w:w="2552" w:type="dxa"/>
            <w:shd w:val="clear" w:color="auto" w:fill="365F91" w:themeFill="accent1" w:themeFillShade="BF"/>
          </w:tcPr>
          <w:p w14:paraId="074E4404"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60940281" w14:textId="1A9921D8" w:rsidR="00E33060" w:rsidRPr="009B6923" w:rsidRDefault="00E33060" w:rsidP="00160AB3">
            <w:pPr>
              <w:pStyle w:val="BodyTextIndent"/>
              <w:ind w:left="0" w:firstLine="0"/>
              <w:rPr>
                <w:rFonts w:asciiTheme="minorHAnsi" w:hAnsiTheme="minorHAnsi" w:cs="Arial"/>
                <w:sz w:val="22"/>
                <w:szCs w:val="22"/>
              </w:rPr>
            </w:pPr>
            <w:r>
              <w:rPr>
                <w:rFonts w:asciiTheme="minorHAnsi" w:hAnsiTheme="minorHAnsi" w:cs="Arial"/>
                <w:sz w:val="22"/>
                <w:szCs w:val="22"/>
              </w:rPr>
              <w:t xml:space="preserve">Fixed term </w:t>
            </w:r>
            <w:r w:rsidR="00003BC2">
              <w:rPr>
                <w:rFonts w:asciiTheme="minorHAnsi" w:hAnsiTheme="minorHAnsi" w:cs="Arial"/>
                <w:sz w:val="22"/>
                <w:szCs w:val="22"/>
              </w:rPr>
              <w:t>31 December 2024</w:t>
            </w:r>
          </w:p>
        </w:tc>
      </w:tr>
      <w:tr w:rsidR="00E33060" w:rsidRPr="00C85711" w14:paraId="1E7B6609" w14:textId="77777777" w:rsidTr="00E33060">
        <w:tc>
          <w:tcPr>
            <w:tcW w:w="2552" w:type="dxa"/>
            <w:shd w:val="clear" w:color="auto" w:fill="365F91" w:themeFill="accent1" w:themeFillShade="BF"/>
          </w:tcPr>
          <w:p w14:paraId="3BDEDFC1" w14:textId="77777777" w:rsidR="00E33060" w:rsidRPr="00C85711" w:rsidRDefault="00E33060" w:rsidP="00160AB3">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03ABA44" w14:textId="77777777" w:rsidR="00E33060" w:rsidRPr="009B6923" w:rsidRDefault="00E33060" w:rsidP="00160AB3">
            <w:pPr>
              <w:pStyle w:val="BodyTextIndent"/>
              <w:ind w:left="0" w:firstLine="0"/>
              <w:rPr>
                <w:rFonts w:asciiTheme="minorHAnsi" w:hAnsiTheme="minorHAnsi" w:cs="Arial"/>
                <w:sz w:val="22"/>
                <w:szCs w:val="22"/>
              </w:rPr>
            </w:pPr>
            <w:r w:rsidRPr="009B6923">
              <w:rPr>
                <w:rFonts w:asciiTheme="minorHAnsi" w:hAnsiTheme="minorHAnsi" w:cs="Arial"/>
                <w:sz w:val="22"/>
                <w:szCs w:val="22"/>
              </w:rPr>
              <w:t>This position will be based at the Singleton Campus</w:t>
            </w:r>
          </w:p>
        </w:tc>
      </w:tr>
    </w:tbl>
    <w:p w14:paraId="7F06205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160AB3" w14:paraId="0CFC586A" w14:textId="77777777" w:rsidTr="00166BD2">
        <w:tc>
          <w:tcPr>
            <w:tcW w:w="1560" w:type="dxa"/>
            <w:shd w:val="clear" w:color="auto" w:fill="365F91" w:themeFill="accent1" w:themeFillShade="BF"/>
            <w:vAlign w:val="center"/>
          </w:tcPr>
          <w:p w14:paraId="2914795C" w14:textId="77777777" w:rsidR="00160AB3" w:rsidRPr="00F424B0" w:rsidRDefault="00160AB3" w:rsidP="00160AB3">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118095B7" w14:textId="77777777" w:rsidR="00160AB3" w:rsidRPr="009B6923" w:rsidRDefault="00160AB3" w:rsidP="00160AB3">
            <w:pPr>
              <w:spacing w:before="120" w:after="120"/>
              <w:jc w:val="left"/>
              <w:rPr>
                <w:rFonts w:asciiTheme="minorHAnsi" w:eastAsiaTheme="minorEastAsia" w:hAnsiTheme="minorHAnsi"/>
                <w:color w:val="000000"/>
                <w:szCs w:val="24"/>
                <w:lang w:eastAsia="en-GB"/>
              </w:rPr>
            </w:pPr>
            <w:r w:rsidRPr="009B6923">
              <w:rPr>
                <w:rFonts w:asciiTheme="minorHAnsi" w:hAnsiTheme="minorHAnsi"/>
                <w:szCs w:val="24"/>
              </w:rPr>
              <w:t>To deliver its sustainable top 30 ambition Swansea University needs a professional services workforce with the differentiated skills necessary to ensure that it can deliver excellence through efficient and effective systems and processes that harness innovations in technology.</w:t>
            </w:r>
          </w:p>
        </w:tc>
      </w:tr>
      <w:tr w:rsidR="00160AB3" w14:paraId="0325D18B" w14:textId="77777777" w:rsidTr="006D6147">
        <w:tc>
          <w:tcPr>
            <w:tcW w:w="1560" w:type="dxa"/>
            <w:shd w:val="clear" w:color="auto" w:fill="365F91" w:themeFill="accent1" w:themeFillShade="BF"/>
          </w:tcPr>
          <w:p w14:paraId="47D88032" w14:textId="77777777" w:rsidR="00160AB3" w:rsidRPr="00F424B0" w:rsidRDefault="00160AB3" w:rsidP="00160AB3">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57BAE603" w14:textId="56B02A4C" w:rsidR="00160AB3" w:rsidRPr="009B6923" w:rsidRDefault="00160AB3" w:rsidP="00160AB3">
            <w:pPr>
              <w:spacing w:before="120"/>
              <w:rPr>
                <w:rFonts w:asciiTheme="minorHAnsi" w:hAnsiTheme="minorHAnsi" w:cstheme="minorHAnsi"/>
                <w:szCs w:val="24"/>
                <w:lang w:val="en-IE"/>
              </w:rPr>
            </w:pPr>
            <w:r w:rsidRPr="009B6923">
              <w:rPr>
                <w:rFonts w:asciiTheme="minorHAnsi" w:hAnsiTheme="minorHAnsi" w:cstheme="minorHAnsi"/>
                <w:szCs w:val="24"/>
                <w:lang w:val="en-IE"/>
              </w:rPr>
              <w:t xml:space="preserve">This role will involve providing administrative support to the </w:t>
            </w:r>
            <w:proofErr w:type="gramStart"/>
            <w:r w:rsidRPr="009B6923">
              <w:rPr>
                <w:rFonts w:asciiTheme="minorHAnsi" w:hAnsiTheme="minorHAnsi" w:cstheme="minorHAnsi"/>
                <w:szCs w:val="24"/>
                <w:lang w:val="en-IE"/>
              </w:rPr>
              <w:t>projects</w:t>
            </w:r>
            <w:proofErr w:type="gramEnd"/>
            <w:r w:rsidRPr="009B6923">
              <w:rPr>
                <w:rFonts w:asciiTheme="minorHAnsi" w:hAnsiTheme="minorHAnsi" w:cstheme="minorHAnsi"/>
                <w:szCs w:val="24"/>
                <w:lang w:val="en-IE"/>
              </w:rPr>
              <w:t xml:space="preserve"> teams within </w:t>
            </w:r>
            <w:r w:rsidR="001E0746">
              <w:rPr>
                <w:rFonts w:asciiTheme="minorHAnsi" w:hAnsiTheme="minorHAnsi" w:cstheme="minorHAnsi"/>
                <w:szCs w:val="24"/>
                <w:lang w:val="en-IE"/>
              </w:rPr>
              <w:t xml:space="preserve">the </w:t>
            </w:r>
            <w:r w:rsidRPr="009B6923">
              <w:rPr>
                <w:rFonts w:asciiTheme="minorHAnsi" w:hAnsiTheme="minorHAnsi" w:cstheme="minorHAnsi"/>
                <w:szCs w:val="24"/>
                <w:lang w:val="en-IE"/>
              </w:rPr>
              <w:t xml:space="preserve">Academic Partnerships </w:t>
            </w:r>
            <w:r w:rsidR="001E0746">
              <w:rPr>
                <w:rFonts w:asciiTheme="minorHAnsi" w:hAnsiTheme="minorHAnsi" w:cstheme="minorHAnsi"/>
                <w:szCs w:val="24"/>
                <w:lang w:val="en-IE"/>
              </w:rPr>
              <w:t>Department</w:t>
            </w:r>
            <w:r w:rsidRPr="009B6923">
              <w:rPr>
                <w:rFonts w:asciiTheme="minorHAnsi" w:hAnsiTheme="minorHAnsi" w:cstheme="minorHAnsi"/>
                <w:szCs w:val="24"/>
                <w:lang w:val="en-IE"/>
              </w:rPr>
              <w:t xml:space="preserve">, including specific administrative functions necessary to </w:t>
            </w:r>
            <w:r w:rsidR="00003BC2">
              <w:rPr>
                <w:rFonts w:asciiTheme="minorHAnsi" w:hAnsiTheme="minorHAnsi" w:cstheme="minorHAnsi"/>
                <w:szCs w:val="24"/>
                <w:lang w:val="en-IE"/>
              </w:rPr>
              <w:t>ensure t</w:t>
            </w:r>
            <w:r w:rsidRPr="009B6923">
              <w:rPr>
                <w:rFonts w:asciiTheme="minorHAnsi" w:hAnsiTheme="minorHAnsi" w:cstheme="minorHAnsi"/>
                <w:szCs w:val="24"/>
                <w:lang w:val="en-IE"/>
              </w:rPr>
              <w:t>he effective operation of collaborative partnerships</w:t>
            </w:r>
            <w:r w:rsidR="00003BC2">
              <w:rPr>
                <w:rFonts w:asciiTheme="minorHAnsi" w:hAnsiTheme="minorHAnsi" w:cstheme="minorHAnsi"/>
                <w:szCs w:val="24"/>
                <w:lang w:val="en-IE"/>
              </w:rPr>
              <w:t>,</w:t>
            </w:r>
            <w:r w:rsidRPr="009B6923">
              <w:rPr>
                <w:rFonts w:asciiTheme="minorHAnsi" w:hAnsiTheme="minorHAnsi" w:cstheme="minorHAnsi"/>
                <w:szCs w:val="24"/>
                <w:lang w:val="en-IE"/>
              </w:rPr>
              <w:t xml:space="preserve"> and duties associated with the management and operation of the office.   The post holder will act as the main point of contact for the Academic Partnerships </w:t>
            </w:r>
            <w:r w:rsidR="001E0746">
              <w:rPr>
                <w:rFonts w:asciiTheme="minorHAnsi" w:hAnsiTheme="minorHAnsi" w:cstheme="minorHAnsi"/>
                <w:szCs w:val="24"/>
                <w:lang w:val="en-IE"/>
              </w:rPr>
              <w:t>Department</w:t>
            </w:r>
            <w:r w:rsidR="00E33060">
              <w:rPr>
                <w:rFonts w:asciiTheme="minorHAnsi" w:hAnsiTheme="minorHAnsi" w:cstheme="minorHAnsi"/>
                <w:szCs w:val="24"/>
                <w:lang w:val="en-IE"/>
              </w:rPr>
              <w:t>.</w:t>
            </w:r>
            <w:r w:rsidRPr="009B6923">
              <w:rPr>
                <w:rFonts w:asciiTheme="minorHAnsi" w:hAnsiTheme="minorHAnsi" w:cstheme="minorHAnsi"/>
                <w:szCs w:val="24"/>
                <w:lang w:val="en-IE"/>
              </w:rPr>
              <w:t xml:space="preserve"> </w:t>
            </w:r>
          </w:p>
          <w:p w14:paraId="3816F7DA" w14:textId="77777777" w:rsidR="00160AB3" w:rsidRPr="009B6923" w:rsidRDefault="00160AB3" w:rsidP="00160AB3">
            <w:pPr>
              <w:rPr>
                <w:rFonts w:asciiTheme="minorHAnsi" w:hAnsiTheme="minorHAnsi" w:cstheme="minorHAnsi"/>
                <w:szCs w:val="24"/>
                <w:lang w:val="en-IE"/>
              </w:rPr>
            </w:pPr>
          </w:p>
          <w:p w14:paraId="642F3C36" w14:textId="03C27B6B" w:rsidR="00160AB3" w:rsidRPr="009B6923" w:rsidRDefault="00160AB3" w:rsidP="00160AB3">
            <w:pPr>
              <w:spacing w:after="120"/>
              <w:rPr>
                <w:rFonts w:asciiTheme="minorHAnsi" w:hAnsiTheme="minorHAnsi" w:cstheme="minorHAnsi"/>
                <w:szCs w:val="24"/>
                <w:lang w:val="en-IE"/>
              </w:rPr>
            </w:pPr>
            <w:r w:rsidRPr="009B6923">
              <w:rPr>
                <w:rFonts w:asciiTheme="minorHAnsi" w:hAnsiTheme="minorHAnsi" w:cstheme="minorHAnsi"/>
                <w:szCs w:val="24"/>
                <w:lang w:val="en-IE"/>
              </w:rPr>
              <w:t xml:space="preserve">The post holder will be expected to be competent in </w:t>
            </w:r>
            <w:r w:rsidR="00E33060">
              <w:rPr>
                <w:rFonts w:asciiTheme="minorHAnsi" w:hAnsiTheme="minorHAnsi" w:cstheme="minorHAnsi"/>
                <w:szCs w:val="24"/>
                <w:lang w:val="en-IE"/>
              </w:rPr>
              <w:t>Microsoft applications</w:t>
            </w:r>
            <w:r w:rsidRPr="009B6923">
              <w:rPr>
                <w:rFonts w:asciiTheme="minorHAnsi" w:hAnsiTheme="minorHAnsi" w:cstheme="minorHAnsi"/>
                <w:szCs w:val="24"/>
                <w:lang w:val="en-IE"/>
              </w:rPr>
              <w:t xml:space="preserve"> an</w:t>
            </w:r>
            <w:r w:rsidR="00E33060">
              <w:rPr>
                <w:rFonts w:asciiTheme="minorHAnsi" w:hAnsiTheme="minorHAnsi" w:cstheme="minorHAnsi"/>
                <w:szCs w:val="24"/>
                <w:lang w:val="en-IE"/>
              </w:rPr>
              <w:t>d</w:t>
            </w:r>
            <w:r w:rsidRPr="009B6923">
              <w:rPr>
                <w:rFonts w:asciiTheme="minorHAnsi" w:hAnsiTheme="minorHAnsi" w:cstheme="minorHAnsi"/>
                <w:szCs w:val="24"/>
                <w:lang w:val="en-IE"/>
              </w:rPr>
              <w:t xml:space="preserve"> financial management systems.  The post holder will be expected to have suitable experience in a similar role and be familiar with processes of the University or similar organisations.  Excellent communication skills including the ability to liaise with senior University staff and external bodies will be essential to this role.</w:t>
            </w:r>
          </w:p>
        </w:tc>
      </w:tr>
      <w:tr w:rsidR="00160AB3" w14:paraId="78636D45" w14:textId="77777777" w:rsidTr="00166BD2">
        <w:tc>
          <w:tcPr>
            <w:tcW w:w="1560" w:type="dxa"/>
            <w:shd w:val="clear" w:color="auto" w:fill="365F91" w:themeFill="accent1" w:themeFillShade="BF"/>
            <w:vAlign w:val="center"/>
          </w:tcPr>
          <w:p w14:paraId="5CE46084" w14:textId="77777777" w:rsidR="00160AB3" w:rsidRPr="00F424B0" w:rsidRDefault="00160AB3" w:rsidP="00160AB3">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40578970" w14:textId="77777777" w:rsidR="00160AB3" w:rsidRPr="00F424B0" w:rsidRDefault="00160AB3" w:rsidP="00160AB3">
            <w:pPr>
              <w:jc w:val="left"/>
              <w:rPr>
                <w:rFonts w:asciiTheme="minorHAnsi" w:hAnsiTheme="minorHAnsi"/>
                <w:b/>
                <w:color w:val="FFFFFF" w:themeColor="background1"/>
                <w:szCs w:val="24"/>
              </w:rPr>
            </w:pPr>
          </w:p>
        </w:tc>
        <w:tc>
          <w:tcPr>
            <w:tcW w:w="9356" w:type="dxa"/>
          </w:tcPr>
          <w:p w14:paraId="6668190A"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 xml:space="preserve">Managing the day-to-day activity of the Department </w:t>
            </w:r>
            <w:proofErr w:type="gramStart"/>
            <w:r w:rsidRPr="00003BC2">
              <w:rPr>
                <w:rFonts w:asciiTheme="minorHAnsi" w:hAnsiTheme="minorHAnsi" w:cstheme="minorHAnsi"/>
                <w:sz w:val="24"/>
                <w:szCs w:val="24"/>
                <w:lang w:val="en-IE"/>
              </w:rPr>
              <w:t>including:</w:t>
            </w:r>
            <w:proofErr w:type="gramEnd"/>
            <w:r w:rsidRPr="00003BC2">
              <w:rPr>
                <w:rFonts w:asciiTheme="minorHAnsi" w:hAnsiTheme="minorHAnsi" w:cstheme="minorHAnsi"/>
                <w:sz w:val="24"/>
                <w:szCs w:val="24"/>
                <w:lang w:val="en-IE"/>
              </w:rPr>
              <w:t xml:space="preserve"> diary management, travel arrangements, expenses claims, production of reports, departmental processes, conference attendance, office supplies.</w:t>
            </w:r>
          </w:p>
          <w:p w14:paraId="42957DFB"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Providing administrative support to collaborative teaching projects with international and UK partners</w:t>
            </w:r>
          </w:p>
          <w:p w14:paraId="7C0EEEDB"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Providing administrative support for the annual monitoring process</w:t>
            </w:r>
          </w:p>
          <w:p w14:paraId="63EE3E3E"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Deal with all APD enquiries, including managing generic email inboxes.</w:t>
            </w:r>
          </w:p>
          <w:p w14:paraId="45D6C5F0"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Maintaining the official reports and records of each partnership, including the contractual agreements and key documents</w:t>
            </w:r>
          </w:p>
          <w:p w14:paraId="5B7453DD"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r w:rsidRPr="00003BC2">
              <w:rPr>
                <w:rFonts w:asciiTheme="minorHAnsi" w:hAnsiTheme="minorHAnsi" w:cstheme="minorHAnsi"/>
                <w:sz w:val="24"/>
                <w:szCs w:val="24"/>
                <w:lang w:val="en-IE"/>
              </w:rPr>
              <w:t>Responsible for organising and managing partnership electronic and paper files.</w:t>
            </w:r>
          </w:p>
          <w:p w14:paraId="18C230A9" w14:textId="77777777" w:rsidR="00003BC2" w:rsidRPr="00003BC2" w:rsidRDefault="00003BC2" w:rsidP="00003BC2">
            <w:pPr>
              <w:pStyle w:val="ListParagraph"/>
              <w:numPr>
                <w:ilvl w:val="0"/>
                <w:numId w:val="7"/>
              </w:numPr>
              <w:spacing w:before="120" w:after="120"/>
              <w:jc w:val="both"/>
              <w:rPr>
                <w:rFonts w:asciiTheme="minorHAnsi" w:hAnsiTheme="minorHAnsi" w:cstheme="minorHAnsi"/>
                <w:sz w:val="24"/>
                <w:szCs w:val="24"/>
                <w:lang w:val="en-IE"/>
              </w:rPr>
            </w:pPr>
            <w:proofErr w:type="gramStart"/>
            <w:r w:rsidRPr="00003BC2">
              <w:rPr>
                <w:rFonts w:asciiTheme="minorHAnsi" w:hAnsiTheme="minorHAnsi" w:cstheme="minorHAnsi"/>
                <w:sz w:val="24"/>
                <w:szCs w:val="24"/>
                <w:lang w:val="en-IE"/>
              </w:rPr>
              <w:t>Providing assistance</w:t>
            </w:r>
            <w:proofErr w:type="gramEnd"/>
            <w:r w:rsidRPr="00003BC2">
              <w:rPr>
                <w:rFonts w:asciiTheme="minorHAnsi" w:hAnsiTheme="minorHAnsi" w:cstheme="minorHAnsi"/>
                <w:sz w:val="24"/>
                <w:szCs w:val="24"/>
                <w:lang w:val="en-IE"/>
              </w:rPr>
              <w:t xml:space="preserve"> with departmental financial operations</w:t>
            </w:r>
          </w:p>
          <w:p w14:paraId="7A03A1CF" w14:textId="49914479" w:rsidR="00160AB3" w:rsidRPr="00477257" w:rsidRDefault="00160AB3" w:rsidP="00003BC2">
            <w:pPr>
              <w:pStyle w:val="ListParagraph"/>
              <w:spacing w:after="120"/>
              <w:ind w:left="357"/>
              <w:jc w:val="both"/>
              <w:rPr>
                <w:rFonts w:ascii="Arial" w:hAnsi="Arial" w:cs="Arial"/>
                <w:lang w:val="en-IE"/>
              </w:rPr>
            </w:pPr>
          </w:p>
        </w:tc>
      </w:tr>
      <w:tr w:rsidR="000D4150" w14:paraId="360E2FAD" w14:textId="77777777" w:rsidTr="00166BD2">
        <w:tc>
          <w:tcPr>
            <w:tcW w:w="1560" w:type="dxa"/>
            <w:shd w:val="clear" w:color="auto" w:fill="365F91" w:themeFill="accent1" w:themeFillShade="BF"/>
            <w:vAlign w:val="center"/>
          </w:tcPr>
          <w:p w14:paraId="1963DFA3"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Pr>
          <w:p w14:paraId="27873586" w14:textId="77777777" w:rsidR="000D4150" w:rsidRPr="00160AB3" w:rsidRDefault="000D4150" w:rsidP="00A664AB">
            <w:pPr>
              <w:pStyle w:val="ListParagraph"/>
              <w:numPr>
                <w:ilvl w:val="0"/>
                <w:numId w:val="1"/>
              </w:numPr>
              <w:rPr>
                <w:rFonts w:asciiTheme="minorHAnsi" w:hAnsiTheme="minorHAnsi"/>
                <w:sz w:val="24"/>
                <w:szCs w:val="24"/>
              </w:rPr>
            </w:pPr>
            <w:r w:rsidRPr="00160AB3">
              <w:rPr>
                <w:rFonts w:asciiTheme="minorHAnsi" w:hAnsiTheme="minorHAnsi"/>
                <w:sz w:val="24"/>
                <w:szCs w:val="24"/>
              </w:rPr>
              <w:t>To fully engage with the University’s Performance Enabling and Welsh language policies</w:t>
            </w:r>
          </w:p>
          <w:p w14:paraId="091D3032" w14:textId="77777777" w:rsidR="000D4150" w:rsidRPr="00160AB3" w:rsidRDefault="000D4150" w:rsidP="00A664AB">
            <w:pPr>
              <w:pStyle w:val="ListParagraph"/>
              <w:numPr>
                <w:ilvl w:val="0"/>
                <w:numId w:val="1"/>
              </w:numPr>
              <w:rPr>
                <w:rFonts w:asciiTheme="minorHAnsi" w:hAnsiTheme="minorHAnsi"/>
                <w:sz w:val="24"/>
                <w:szCs w:val="24"/>
              </w:rPr>
            </w:pPr>
            <w:r w:rsidRPr="00160AB3">
              <w:rPr>
                <w:rFonts w:asciiTheme="minorHAnsi" w:hAnsiTheme="minorHAnsi"/>
                <w:sz w:val="24"/>
                <w:szCs w:val="24"/>
              </w:rPr>
              <w:t>To promote equality and diversity in working practices and to maintain positive working relationships.</w:t>
            </w:r>
          </w:p>
          <w:p w14:paraId="3FCEB1D3" w14:textId="77777777" w:rsidR="000D4150" w:rsidRPr="00160AB3" w:rsidRDefault="000D4150" w:rsidP="00A664AB">
            <w:pPr>
              <w:pStyle w:val="ListParagraph"/>
              <w:numPr>
                <w:ilvl w:val="0"/>
                <w:numId w:val="1"/>
              </w:numPr>
              <w:rPr>
                <w:rFonts w:asciiTheme="minorHAnsi" w:hAnsiTheme="minorHAnsi"/>
                <w:sz w:val="24"/>
                <w:szCs w:val="24"/>
              </w:rPr>
            </w:pPr>
            <w:r w:rsidRPr="00160AB3">
              <w:rPr>
                <w:rFonts w:asciiTheme="minorHAnsi" w:hAnsiTheme="minorHAnsi"/>
                <w:sz w:val="24"/>
                <w:szCs w:val="24"/>
              </w:rPr>
              <w:lastRenderedPageBreak/>
              <w:t xml:space="preserve">To lead on the continual improvement of health and safety performance through a good understanding of the risk profile and the development of a positive health and safety culture. </w:t>
            </w:r>
          </w:p>
          <w:p w14:paraId="7788C650" w14:textId="5D5D292D" w:rsidR="009505FD" w:rsidRPr="00160AB3" w:rsidRDefault="000D4150" w:rsidP="00A664AB">
            <w:pPr>
              <w:pStyle w:val="ListParagraph"/>
              <w:numPr>
                <w:ilvl w:val="0"/>
                <w:numId w:val="1"/>
              </w:numPr>
              <w:rPr>
                <w:rFonts w:asciiTheme="minorHAnsi" w:hAnsiTheme="minorHAnsi"/>
                <w:sz w:val="24"/>
                <w:szCs w:val="24"/>
              </w:rPr>
            </w:pPr>
            <w:r w:rsidRPr="00160AB3">
              <w:rPr>
                <w:rFonts w:asciiTheme="minorHAnsi" w:hAnsiTheme="minorHAnsi"/>
                <w:sz w:val="24"/>
                <w:szCs w:val="24"/>
              </w:rPr>
              <w:t xml:space="preserve">Any other duties as directed by the Head of </w:t>
            </w:r>
            <w:r w:rsidR="00003BC2" w:rsidRPr="00160AB3">
              <w:rPr>
                <w:rFonts w:asciiTheme="minorHAnsi" w:hAnsiTheme="minorHAnsi"/>
                <w:sz w:val="24"/>
                <w:szCs w:val="24"/>
              </w:rPr>
              <w:t>Department,</w:t>
            </w:r>
            <w:r w:rsidRPr="00160AB3">
              <w:rPr>
                <w:rFonts w:asciiTheme="minorHAnsi" w:hAnsiTheme="minorHAnsi"/>
                <w:sz w:val="24"/>
                <w:szCs w:val="24"/>
              </w:rPr>
              <w:t xml:space="preserve"> or their nominated representative expected within the grade definition.</w:t>
            </w:r>
          </w:p>
          <w:p w14:paraId="552CE306" w14:textId="5A780C71" w:rsidR="00160AB3" w:rsidRPr="00160AB3" w:rsidRDefault="009505FD" w:rsidP="00A664AB">
            <w:pPr>
              <w:pStyle w:val="ListParagraph"/>
              <w:numPr>
                <w:ilvl w:val="0"/>
                <w:numId w:val="1"/>
              </w:numPr>
              <w:spacing w:after="120"/>
              <w:rPr>
                <w:rFonts w:asciiTheme="minorHAnsi" w:hAnsiTheme="minorHAnsi"/>
                <w:szCs w:val="24"/>
              </w:rPr>
            </w:pPr>
            <w:r w:rsidRPr="00160AB3">
              <w:rPr>
                <w:rFonts w:asciiTheme="minorHAnsi" w:hAnsiTheme="minorHAnsi"/>
                <w:color w:val="000000"/>
                <w:sz w:val="24"/>
                <w:szCs w:val="24"/>
              </w:rPr>
              <w:t xml:space="preserve">To ensure that risk management is an integral part of your </w:t>
            </w:r>
            <w:r w:rsidR="00003BC2" w:rsidRPr="00160AB3">
              <w:rPr>
                <w:rFonts w:asciiTheme="minorHAnsi" w:hAnsiTheme="minorHAnsi"/>
                <w:color w:val="000000"/>
                <w:sz w:val="24"/>
                <w:szCs w:val="24"/>
              </w:rPr>
              <w:t>day-to-day</w:t>
            </w:r>
            <w:r w:rsidRPr="00160AB3">
              <w:rPr>
                <w:rFonts w:asciiTheme="minorHAnsi" w:hAnsiTheme="minorHAnsi"/>
                <w:color w:val="000000"/>
                <w:sz w:val="24"/>
                <w:szCs w:val="24"/>
              </w:rPr>
              <w:t xml:space="preserve"> activities to ensure working practices are compliant with the University's Risk Management Policy. </w:t>
            </w:r>
          </w:p>
        </w:tc>
      </w:tr>
      <w:tr w:rsidR="006D6147" w14:paraId="3F95095A" w14:textId="77777777" w:rsidTr="00166BD2">
        <w:tc>
          <w:tcPr>
            <w:tcW w:w="1560" w:type="dxa"/>
            <w:shd w:val="clear" w:color="auto" w:fill="365F91" w:themeFill="accent1" w:themeFillShade="BF"/>
            <w:vAlign w:val="center"/>
          </w:tcPr>
          <w:p w14:paraId="5947D929"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Professional Services </w:t>
            </w:r>
            <w:r w:rsidR="00735118">
              <w:rPr>
                <w:rFonts w:asciiTheme="minorHAnsi" w:hAnsiTheme="minorHAnsi"/>
                <w:b/>
                <w:color w:val="FFFFFF" w:themeColor="background1"/>
                <w:szCs w:val="24"/>
              </w:rPr>
              <w:t>Values</w:t>
            </w:r>
          </w:p>
        </w:tc>
        <w:tc>
          <w:tcPr>
            <w:tcW w:w="9356" w:type="dxa"/>
          </w:tcPr>
          <w:p w14:paraId="3462E784" w14:textId="77777777" w:rsidR="00735118" w:rsidRPr="00160AB3" w:rsidRDefault="00735118" w:rsidP="00160AB3">
            <w:pPr>
              <w:spacing w:before="120" w:after="100" w:afterAutospacing="1"/>
              <w:rPr>
                <w:rFonts w:asciiTheme="minorHAnsi" w:hAnsiTheme="minorHAnsi" w:cstheme="minorHAnsi"/>
                <w:szCs w:val="24"/>
              </w:rPr>
            </w:pPr>
            <w:r w:rsidRPr="00160AB3">
              <w:rPr>
                <w:rFonts w:asciiTheme="minorHAnsi" w:hAnsiTheme="minorHAnsi" w:cstheme="minorHAnsi"/>
                <w:szCs w:val="24"/>
              </w:rPr>
              <w:t>All Professional Services areas at Swansea University operate t</w:t>
            </w:r>
            <w:r w:rsidR="00220BAA" w:rsidRPr="00160AB3">
              <w:rPr>
                <w:rFonts w:asciiTheme="minorHAnsi" w:hAnsiTheme="minorHAnsi" w:cstheme="minorHAnsi"/>
                <w:szCs w:val="24"/>
              </w:rPr>
              <w:t>o</w:t>
            </w:r>
            <w:r w:rsidR="00160AB3">
              <w:rPr>
                <w:rFonts w:asciiTheme="minorHAnsi" w:hAnsiTheme="minorHAnsi" w:cstheme="minorHAnsi"/>
                <w:szCs w:val="24"/>
              </w:rPr>
              <w:t xml:space="preserve"> a defined set of Core Values -</w:t>
            </w:r>
            <w:hyperlink r:id="rId9" w:history="1">
              <w:r w:rsidR="00220BAA" w:rsidRPr="00160AB3">
                <w:rPr>
                  <w:rStyle w:val="Hyperlink"/>
                  <w:rFonts w:asciiTheme="minorHAnsi" w:hAnsiTheme="minorHAnsi" w:cstheme="minorHAnsi"/>
                  <w:szCs w:val="24"/>
                </w:rPr>
                <w:t>Professional Services Values</w:t>
              </w:r>
            </w:hyperlink>
            <w:r w:rsidRPr="00160AB3">
              <w:rPr>
                <w:rFonts w:asciiTheme="minorHAnsi" w:hAnsiTheme="minorHAnsi" w:cstheme="minorHAnsi"/>
                <w:szCs w:val="24"/>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515882D3" w14:textId="77777777" w:rsidR="009505FD" w:rsidRPr="00160AB3" w:rsidRDefault="009505FD" w:rsidP="009505FD">
            <w:pPr>
              <w:spacing w:before="100" w:beforeAutospacing="1"/>
              <w:jc w:val="left"/>
              <w:rPr>
                <w:rFonts w:asciiTheme="minorHAnsi" w:hAnsiTheme="minorHAnsi" w:cstheme="minorHAnsi"/>
                <w:szCs w:val="24"/>
              </w:rPr>
            </w:pPr>
            <w:r w:rsidRPr="00160AB3">
              <w:rPr>
                <w:rFonts w:asciiTheme="minorHAnsi" w:hAnsiTheme="minorHAnsi" w:cstheme="minorHAnsi"/>
                <w:b/>
                <w:bCs/>
                <w:szCs w:val="24"/>
              </w:rPr>
              <w:t>We are Professional</w:t>
            </w:r>
            <w:r w:rsidRPr="00160AB3">
              <w:rPr>
                <w:rFonts w:asciiTheme="minorHAnsi" w:hAnsiTheme="minorHAnsi" w:cstheme="minorHAnsi"/>
                <w:szCs w:val="24"/>
              </w:rPr>
              <w:br/>
              <w:t>We take pride in applying our knowledge, skills, creativity, integrity and judgement to deliver innovative, effective, efficient services and solutions of excellent quality</w:t>
            </w:r>
          </w:p>
          <w:p w14:paraId="4B9FCA9E" w14:textId="77777777" w:rsidR="009505FD" w:rsidRPr="00160AB3" w:rsidRDefault="00220BAA" w:rsidP="009505FD">
            <w:pPr>
              <w:spacing w:after="100" w:afterAutospacing="1"/>
              <w:jc w:val="left"/>
              <w:rPr>
                <w:rFonts w:asciiTheme="minorHAnsi" w:hAnsiTheme="minorHAnsi" w:cstheme="minorHAnsi"/>
                <w:szCs w:val="24"/>
              </w:rPr>
            </w:pPr>
            <w:r w:rsidRPr="00160AB3">
              <w:rPr>
                <w:rFonts w:asciiTheme="minorHAnsi" w:hAnsiTheme="minorHAnsi" w:cstheme="minorHAnsi"/>
                <w:b/>
                <w:bCs/>
                <w:szCs w:val="24"/>
              </w:rPr>
              <w:br/>
            </w:r>
            <w:r w:rsidR="009505FD" w:rsidRPr="00160AB3">
              <w:rPr>
                <w:rFonts w:asciiTheme="minorHAnsi" w:hAnsiTheme="minorHAnsi" w:cstheme="minorHAnsi"/>
                <w:b/>
                <w:bCs/>
                <w:szCs w:val="24"/>
              </w:rPr>
              <w:t>We Work Together</w:t>
            </w:r>
            <w:r w:rsidR="009505FD" w:rsidRPr="00160AB3">
              <w:rPr>
                <w:rFonts w:asciiTheme="minorHAnsi" w:hAnsiTheme="minorHAnsi" w:cstheme="minorHAnsi"/>
                <w:szCs w:val="24"/>
              </w:rPr>
              <w:t xml:space="preserve">         </w:t>
            </w:r>
            <w:r w:rsidR="009505FD" w:rsidRPr="00160AB3">
              <w:rPr>
                <w:rFonts w:asciiTheme="minorHAnsi" w:hAnsiTheme="minorHAnsi" w:cstheme="minorHAnsi"/>
                <w:szCs w:val="24"/>
              </w:rPr>
              <w:br/>
              <w:t>We take pride in working in a proactive, collaborative environment of equality, trust, respect, co-operation and challenge to deliver services that strive to exceed the needs and expectations of customers.</w:t>
            </w:r>
          </w:p>
          <w:p w14:paraId="4C2CF3CD" w14:textId="77777777" w:rsidR="009505FD" w:rsidRPr="00160AB3" w:rsidRDefault="009505FD" w:rsidP="009505FD">
            <w:pPr>
              <w:spacing w:before="100" w:beforeAutospacing="1" w:after="100" w:afterAutospacing="1"/>
              <w:jc w:val="left"/>
              <w:rPr>
                <w:rFonts w:asciiTheme="minorHAnsi" w:hAnsiTheme="minorHAnsi" w:cstheme="minorHAnsi"/>
                <w:szCs w:val="24"/>
              </w:rPr>
            </w:pPr>
            <w:r w:rsidRPr="00160AB3">
              <w:rPr>
                <w:rFonts w:asciiTheme="minorHAnsi" w:hAnsiTheme="minorHAnsi" w:cstheme="minorHAnsi"/>
                <w:b/>
                <w:bCs/>
                <w:szCs w:val="24"/>
              </w:rPr>
              <w:t>We Care</w:t>
            </w:r>
            <w:r w:rsidRPr="00160AB3">
              <w:rPr>
                <w:rFonts w:asciiTheme="minorHAnsi" w:hAnsiTheme="minorHAnsi" w:cstheme="minorHAnsi"/>
                <w:szCs w:val="24"/>
              </w:rPr>
              <w:br/>
              <w:t>We take responsibility for listening, understanding and responding flexibly to our students, colleagues, external partners and the public so that every contact they have with us is a personalised and positive experience.</w:t>
            </w:r>
          </w:p>
          <w:p w14:paraId="7391E898" w14:textId="77777777" w:rsidR="006D6147" w:rsidRPr="00160AB3" w:rsidRDefault="009505FD" w:rsidP="00160AB3">
            <w:pPr>
              <w:spacing w:before="100" w:beforeAutospacing="1" w:after="120"/>
              <w:jc w:val="left"/>
              <w:rPr>
                <w:rFonts w:asciiTheme="minorHAnsi" w:hAnsiTheme="minorHAnsi" w:cstheme="minorHAnsi"/>
                <w:szCs w:val="24"/>
                <w:lang w:val="en-IE"/>
              </w:rPr>
            </w:pPr>
            <w:r w:rsidRPr="00160AB3">
              <w:rPr>
                <w:rFonts w:asciiTheme="minorHAnsi" w:hAnsiTheme="minorHAnsi" w:cstheme="minorHAnsi"/>
                <w:szCs w:val="24"/>
              </w:rPr>
              <w:t>Commitment to our values at Swansea University supports us in promoting equality and valuing diversity to utilise all the talent that we have.</w:t>
            </w:r>
          </w:p>
        </w:tc>
      </w:tr>
      <w:tr w:rsidR="006D6147" w14:paraId="73D2CFDA" w14:textId="77777777" w:rsidTr="00166BD2">
        <w:tc>
          <w:tcPr>
            <w:tcW w:w="1560" w:type="dxa"/>
            <w:shd w:val="clear" w:color="auto" w:fill="365F91" w:themeFill="accent1" w:themeFillShade="BF"/>
            <w:vAlign w:val="center"/>
          </w:tcPr>
          <w:p w14:paraId="53949E88"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0792A346"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1F8E5C12" w14:textId="77777777" w:rsidR="00220BAA" w:rsidRPr="00003BC2" w:rsidRDefault="00220BAA" w:rsidP="00032111">
            <w:pPr>
              <w:spacing w:before="100" w:beforeAutospacing="1"/>
              <w:rPr>
                <w:rFonts w:asciiTheme="minorHAnsi" w:hAnsiTheme="minorHAnsi" w:cstheme="minorHAnsi"/>
                <w:b/>
                <w:szCs w:val="24"/>
                <w:u w:val="single"/>
              </w:rPr>
            </w:pPr>
            <w:r w:rsidRPr="00003BC2">
              <w:rPr>
                <w:rFonts w:asciiTheme="minorHAnsi" w:hAnsiTheme="minorHAnsi" w:cstheme="minorHAnsi"/>
                <w:b/>
                <w:szCs w:val="24"/>
                <w:u w:val="single"/>
              </w:rPr>
              <w:t>Essential Criteria:</w:t>
            </w:r>
          </w:p>
          <w:p w14:paraId="336ED563" w14:textId="77777777" w:rsidR="00032111" w:rsidRPr="00003BC2" w:rsidRDefault="00032111" w:rsidP="00032111">
            <w:pPr>
              <w:spacing w:before="100" w:beforeAutospacing="1"/>
              <w:rPr>
                <w:rFonts w:asciiTheme="minorHAnsi" w:hAnsiTheme="minorHAnsi" w:cstheme="minorHAnsi"/>
                <w:b/>
                <w:szCs w:val="24"/>
              </w:rPr>
            </w:pPr>
            <w:r w:rsidRPr="00003BC2">
              <w:rPr>
                <w:rFonts w:asciiTheme="minorHAnsi" w:hAnsiTheme="minorHAnsi" w:cstheme="minorHAnsi"/>
                <w:b/>
                <w:szCs w:val="24"/>
              </w:rPr>
              <w:t>Values:</w:t>
            </w:r>
          </w:p>
          <w:p w14:paraId="3DFD0F4E" w14:textId="77777777" w:rsidR="009505FD" w:rsidRPr="00003BC2" w:rsidRDefault="009505FD" w:rsidP="00A664AB">
            <w:pPr>
              <w:pStyle w:val="ListParagraph"/>
              <w:numPr>
                <w:ilvl w:val="0"/>
                <w:numId w:val="2"/>
              </w:numPr>
              <w:spacing w:after="240"/>
              <w:rPr>
                <w:rFonts w:asciiTheme="minorHAnsi" w:hAnsiTheme="minorHAnsi" w:cstheme="minorHAnsi"/>
                <w:bCs/>
                <w:sz w:val="24"/>
                <w:szCs w:val="24"/>
              </w:rPr>
            </w:pPr>
            <w:r w:rsidRPr="00003BC2">
              <w:rPr>
                <w:rFonts w:asciiTheme="minorHAnsi" w:hAnsiTheme="minorHAnsi" w:cstheme="minorHAnsi"/>
                <w:bCs/>
                <w:sz w:val="24"/>
                <w:szCs w:val="24"/>
              </w:rPr>
              <w:t>Demonstrable evidence of taking pride in delivering professional services and solutions</w:t>
            </w:r>
          </w:p>
          <w:p w14:paraId="30410318" w14:textId="77777777" w:rsidR="009505FD" w:rsidRPr="00003BC2" w:rsidRDefault="009505FD" w:rsidP="00A664AB">
            <w:pPr>
              <w:pStyle w:val="ListParagraph"/>
              <w:numPr>
                <w:ilvl w:val="0"/>
                <w:numId w:val="2"/>
              </w:numPr>
              <w:spacing w:after="240"/>
              <w:rPr>
                <w:rFonts w:asciiTheme="minorHAnsi" w:hAnsiTheme="minorHAnsi" w:cstheme="minorHAnsi"/>
                <w:bCs/>
                <w:sz w:val="24"/>
                <w:szCs w:val="24"/>
              </w:rPr>
            </w:pPr>
            <w:r w:rsidRPr="00003BC2">
              <w:rPr>
                <w:rFonts w:asciiTheme="minorHAnsi" w:hAnsiTheme="minorHAnsi" w:cstheme="minorHAnsi"/>
                <w:bCs/>
                <w:sz w:val="24"/>
                <w:szCs w:val="24"/>
              </w:rPr>
              <w:t>Ability to work together in an environment of equality, trust and respect to deliver services that strive to exceed the needs and expectations of customers</w:t>
            </w:r>
          </w:p>
          <w:p w14:paraId="49208ECD" w14:textId="77777777" w:rsidR="009505FD" w:rsidRPr="00003BC2" w:rsidRDefault="009505FD" w:rsidP="00A664AB">
            <w:pPr>
              <w:pStyle w:val="ListParagraph"/>
              <w:numPr>
                <w:ilvl w:val="0"/>
                <w:numId w:val="2"/>
              </w:numPr>
              <w:spacing w:after="240"/>
              <w:rPr>
                <w:rFonts w:asciiTheme="minorHAnsi" w:hAnsiTheme="minorHAnsi" w:cstheme="minorHAnsi"/>
                <w:sz w:val="24"/>
                <w:szCs w:val="24"/>
              </w:rPr>
            </w:pPr>
            <w:r w:rsidRPr="00003BC2">
              <w:rPr>
                <w:rFonts w:asciiTheme="minorHAnsi" w:hAnsiTheme="minorHAnsi" w:cstheme="minorHAnsi"/>
                <w:bCs/>
                <w:sz w:val="24"/>
                <w:szCs w:val="24"/>
              </w:rPr>
              <w:t xml:space="preserve">Demonstrable evidence of providing a caring approach to all of your customers ensuring a personalised and positive experience </w:t>
            </w:r>
          </w:p>
          <w:p w14:paraId="01133B93" w14:textId="77777777" w:rsidR="00424B16" w:rsidRPr="00003BC2" w:rsidRDefault="00032111" w:rsidP="00032111">
            <w:pPr>
              <w:spacing w:before="100" w:beforeAutospacing="1"/>
              <w:rPr>
                <w:rFonts w:asciiTheme="minorHAnsi" w:hAnsiTheme="minorHAnsi" w:cstheme="minorHAnsi"/>
                <w:b/>
                <w:szCs w:val="24"/>
              </w:rPr>
            </w:pPr>
            <w:r w:rsidRPr="00003BC2">
              <w:rPr>
                <w:rFonts w:asciiTheme="minorHAnsi" w:hAnsiTheme="minorHAnsi" w:cstheme="minorHAnsi"/>
                <w:b/>
                <w:szCs w:val="24"/>
              </w:rPr>
              <w:t>Qualification:</w:t>
            </w:r>
          </w:p>
          <w:p w14:paraId="59E1157F" w14:textId="77777777" w:rsidR="00160AB3" w:rsidRPr="00003BC2" w:rsidRDefault="00160AB3" w:rsidP="00A664AB">
            <w:pPr>
              <w:pStyle w:val="ListParagraph"/>
              <w:numPr>
                <w:ilvl w:val="0"/>
                <w:numId w:val="3"/>
              </w:numPr>
              <w:spacing w:after="240"/>
              <w:rPr>
                <w:rFonts w:asciiTheme="minorHAnsi" w:hAnsiTheme="minorHAnsi" w:cstheme="minorHAnsi"/>
                <w:bCs/>
                <w:sz w:val="24"/>
                <w:szCs w:val="24"/>
              </w:rPr>
            </w:pPr>
            <w:r w:rsidRPr="00003BC2">
              <w:rPr>
                <w:rFonts w:asciiTheme="minorHAnsi" w:hAnsiTheme="minorHAnsi" w:cstheme="minorHAnsi"/>
                <w:bCs/>
                <w:sz w:val="24"/>
                <w:szCs w:val="24"/>
              </w:rPr>
              <w:t>Educated to A-Level standard or equivalent work experience</w:t>
            </w:r>
          </w:p>
          <w:p w14:paraId="2B029197" w14:textId="77777777" w:rsidR="00032111" w:rsidRPr="00003BC2" w:rsidRDefault="00032111" w:rsidP="00032111">
            <w:pPr>
              <w:spacing w:before="100" w:beforeAutospacing="1"/>
              <w:rPr>
                <w:rFonts w:asciiTheme="minorHAnsi" w:hAnsiTheme="minorHAnsi" w:cstheme="minorHAnsi"/>
                <w:b/>
                <w:szCs w:val="24"/>
              </w:rPr>
            </w:pPr>
            <w:r w:rsidRPr="00003BC2">
              <w:rPr>
                <w:rFonts w:asciiTheme="minorHAnsi" w:hAnsiTheme="minorHAnsi" w:cstheme="minorHAnsi"/>
                <w:b/>
                <w:szCs w:val="24"/>
              </w:rPr>
              <w:t>Experience:</w:t>
            </w:r>
          </w:p>
          <w:p w14:paraId="1C9814BD" w14:textId="77777777" w:rsidR="00160AB3" w:rsidRPr="00003BC2" w:rsidRDefault="00160AB3" w:rsidP="00A664AB">
            <w:pPr>
              <w:pStyle w:val="ListParagraph"/>
              <w:numPr>
                <w:ilvl w:val="0"/>
                <w:numId w:val="4"/>
              </w:numPr>
              <w:spacing w:line="276" w:lineRule="auto"/>
              <w:rPr>
                <w:rFonts w:asciiTheme="minorHAnsi" w:hAnsiTheme="minorHAnsi" w:cstheme="minorHAnsi"/>
                <w:b/>
                <w:bCs/>
                <w:sz w:val="24"/>
                <w:szCs w:val="24"/>
              </w:rPr>
            </w:pPr>
            <w:r w:rsidRPr="00003BC2">
              <w:rPr>
                <w:rFonts w:asciiTheme="minorHAnsi" w:hAnsiTheme="minorHAnsi" w:cstheme="minorHAnsi"/>
                <w:bCs/>
                <w:sz w:val="24"/>
                <w:szCs w:val="24"/>
                <w:lang w:val="en-IE"/>
              </w:rPr>
              <w:t>Experience</w:t>
            </w:r>
            <w:r w:rsidRPr="00003BC2">
              <w:rPr>
                <w:rFonts w:asciiTheme="minorHAnsi" w:hAnsiTheme="minorHAnsi" w:cstheme="minorHAnsi"/>
                <w:b/>
                <w:bCs/>
                <w:sz w:val="24"/>
                <w:szCs w:val="24"/>
              </w:rPr>
              <w:t xml:space="preserve"> </w:t>
            </w:r>
            <w:r w:rsidRPr="00003BC2">
              <w:rPr>
                <w:rFonts w:asciiTheme="minorHAnsi" w:hAnsiTheme="minorHAnsi" w:cstheme="minorHAnsi"/>
                <w:bCs/>
                <w:sz w:val="24"/>
                <w:szCs w:val="24"/>
              </w:rPr>
              <w:t>in managing competing work demands</w:t>
            </w:r>
          </w:p>
          <w:p w14:paraId="11606A0F" w14:textId="67039108" w:rsidR="00160AB3" w:rsidRPr="00003BC2" w:rsidRDefault="00160AB3" w:rsidP="00A664AB">
            <w:pPr>
              <w:pStyle w:val="ListParagraph"/>
              <w:numPr>
                <w:ilvl w:val="0"/>
                <w:numId w:val="4"/>
              </w:numPr>
              <w:spacing w:line="276" w:lineRule="auto"/>
              <w:rPr>
                <w:rFonts w:asciiTheme="minorHAnsi" w:hAnsiTheme="minorHAnsi" w:cstheme="minorHAnsi"/>
                <w:bCs/>
                <w:sz w:val="24"/>
                <w:szCs w:val="24"/>
              </w:rPr>
            </w:pPr>
            <w:r w:rsidRPr="00003BC2">
              <w:rPr>
                <w:rFonts w:asciiTheme="minorHAnsi" w:hAnsiTheme="minorHAnsi" w:cstheme="minorHAnsi"/>
                <w:bCs/>
                <w:sz w:val="24"/>
                <w:szCs w:val="24"/>
              </w:rPr>
              <w:t>Experience of working autonomously to deliver complex process</w:t>
            </w:r>
            <w:r w:rsidR="00003BC2">
              <w:rPr>
                <w:rFonts w:asciiTheme="minorHAnsi" w:hAnsiTheme="minorHAnsi" w:cstheme="minorHAnsi"/>
                <w:bCs/>
                <w:sz w:val="24"/>
                <w:szCs w:val="24"/>
              </w:rPr>
              <w:t>es</w:t>
            </w:r>
          </w:p>
          <w:p w14:paraId="3AD17B4B" w14:textId="77777777" w:rsidR="00160AB3" w:rsidRPr="00003BC2" w:rsidRDefault="00160AB3" w:rsidP="00A664AB">
            <w:pPr>
              <w:pStyle w:val="ListParagraph"/>
              <w:numPr>
                <w:ilvl w:val="0"/>
                <w:numId w:val="4"/>
              </w:numPr>
              <w:spacing w:line="276" w:lineRule="auto"/>
              <w:rPr>
                <w:rFonts w:asciiTheme="minorHAnsi" w:hAnsiTheme="minorHAnsi" w:cstheme="minorHAnsi"/>
                <w:bCs/>
                <w:sz w:val="24"/>
                <w:szCs w:val="24"/>
              </w:rPr>
            </w:pPr>
            <w:r w:rsidRPr="00003BC2">
              <w:rPr>
                <w:rFonts w:asciiTheme="minorHAnsi" w:hAnsiTheme="minorHAnsi" w:cstheme="minorHAnsi"/>
                <w:bCs/>
                <w:sz w:val="24"/>
                <w:szCs w:val="24"/>
              </w:rPr>
              <w:t>Experience of financial operations</w:t>
            </w:r>
          </w:p>
          <w:p w14:paraId="1173CEC8" w14:textId="61321668" w:rsidR="00160AB3" w:rsidRPr="00003BC2" w:rsidRDefault="00160AB3" w:rsidP="00A664AB">
            <w:pPr>
              <w:pStyle w:val="ListParagraph"/>
              <w:numPr>
                <w:ilvl w:val="0"/>
                <w:numId w:val="4"/>
              </w:numPr>
              <w:spacing w:line="276" w:lineRule="auto"/>
              <w:rPr>
                <w:rFonts w:asciiTheme="minorHAnsi" w:hAnsiTheme="minorHAnsi" w:cstheme="minorHAnsi"/>
                <w:b/>
                <w:bCs/>
                <w:sz w:val="24"/>
                <w:szCs w:val="24"/>
              </w:rPr>
            </w:pPr>
            <w:r w:rsidRPr="00003BC2">
              <w:rPr>
                <w:rFonts w:asciiTheme="minorHAnsi" w:hAnsiTheme="minorHAnsi" w:cstheme="minorHAnsi"/>
                <w:bCs/>
                <w:sz w:val="24"/>
                <w:szCs w:val="24"/>
              </w:rPr>
              <w:t xml:space="preserve">Experience </w:t>
            </w:r>
            <w:r w:rsidR="004B1DC4" w:rsidRPr="00003BC2">
              <w:rPr>
                <w:rFonts w:asciiTheme="minorHAnsi" w:hAnsiTheme="minorHAnsi" w:cstheme="minorHAnsi"/>
                <w:bCs/>
                <w:sz w:val="24"/>
                <w:szCs w:val="24"/>
              </w:rPr>
              <w:t>of providing administrative support to projects including production of meeting reports and actions.</w:t>
            </w:r>
          </w:p>
          <w:p w14:paraId="22D07CAA" w14:textId="77777777" w:rsidR="00032111" w:rsidRPr="00003BC2" w:rsidRDefault="00032111" w:rsidP="00032111">
            <w:pPr>
              <w:spacing w:before="100" w:beforeAutospacing="1"/>
              <w:rPr>
                <w:rFonts w:asciiTheme="minorHAnsi" w:hAnsiTheme="minorHAnsi" w:cstheme="minorHAnsi"/>
                <w:b/>
                <w:szCs w:val="24"/>
              </w:rPr>
            </w:pPr>
            <w:r w:rsidRPr="00003BC2">
              <w:rPr>
                <w:rFonts w:asciiTheme="minorHAnsi" w:hAnsiTheme="minorHAnsi" w:cstheme="minorHAnsi"/>
                <w:b/>
                <w:szCs w:val="24"/>
              </w:rPr>
              <w:lastRenderedPageBreak/>
              <w:t>Knowledge and Skills:</w:t>
            </w:r>
          </w:p>
          <w:p w14:paraId="334B4D77"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rPr>
            </w:pPr>
            <w:r w:rsidRPr="00003BC2">
              <w:rPr>
                <w:rFonts w:asciiTheme="minorHAnsi" w:hAnsiTheme="minorHAnsi" w:cstheme="minorHAnsi"/>
                <w:bCs/>
                <w:sz w:val="24"/>
                <w:szCs w:val="24"/>
              </w:rPr>
              <w:t>Understanding of higher education provision in the UK</w:t>
            </w:r>
          </w:p>
          <w:p w14:paraId="6AE7A18C"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rPr>
            </w:pPr>
            <w:r w:rsidRPr="00003BC2">
              <w:rPr>
                <w:rFonts w:asciiTheme="minorHAnsi" w:hAnsiTheme="minorHAnsi" w:cstheme="minorHAnsi"/>
                <w:bCs/>
                <w:sz w:val="24"/>
                <w:szCs w:val="24"/>
              </w:rPr>
              <w:t>Ability to clearly and accurately communicate processes and procedures verbally and in writing</w:t>
            </w:r>
          </w:p>
          <w:p w14:paraId="532D7776" w14:textId="3A49649A"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rPr>
            </w:pPr>
            <w:r w:rsidRPr="00003BC2">
              <w:rPr>
                <w:rFonts w:asciiTheme="minorHAnsi" w:hAnsiTheme="minorHAnsi" w:cstheme="minorHAnsi"/>
                <w:bCs/>
                <w:sz w:val="24"/>
                <w:szCs w:val="24"/>
                <w:lang w:val="en-IE"/>
              </w:rPr>
              <w:t xml:space="preserve">Evidence of excellent IT skills, to include </w:t>
            </w:r>
            <w:r w:rsidRPr="00003BC2">
              <w:rPr>
                <w:rFonts w:asciiTheme="minorHAnsi" w:hAnsiTheme="minorHAnsi" w:cstheme="minorHAnsi"/>
                <w:sz w:val="24"/>
                <w:szCs w:val="24"/>
              </w:rPr>
              <w:t>all Microsoft Office packages</w:t>
            </w:r>
            <w:r w:rsidR="00053E04" w:rsidRPr="00003BC2">
              <w:rPr>
                <w:rFonts w:asciiTheme="minorHAnsi" w:hAnsiTheme="minorHAnsi" w:cstheme="minorHAnsi"/>
                <w:sz w:val="24"/>
                <w:szCs w:val="24"/>
              </w:rPr>
              <w:t>, MS Teams,</w:t>
            </w:r>
            <w:r w:rsidR="00003BC2">
              <w:rPr>
                <w:rFonts w:asciiTheme="minorHAnsi" w:hAnsiTheme="minorHAnsi" w:cstheme="minorHAnsi"/>
                <w:sz w:val="24"/>
                <w:szCs w:val="24"/>
              </w:rPr>
              <w:t xml:space="preserve"> SharePoint,</w:t>
            </w:r>
            <w:r w:rsidR="00053E04" w:rsidRPr="00003BC2">
              <w:rPr>
                <w:rFonts w:asciiTheme="minorHAnsi" w:hAnsiTheme="minorHAnsi" w:cstheme="minorHAnsi"/>
                <w:sz w:val="24"/>
                <w:szCs w:val="24"/>
              </w:rPr>
              <w:t xml:space="preserve"> spreadsheets and databases.</w:t>
            </w:r>
          </w:p>
          <w:p w14:paraId="27EB322F"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Excellent communication skills, including the ability to present information effectively to varied audiences</w:t>
            </w:r>
          </w:p>
          <w:p w14:paraId="04F0FC2F"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An ability to work well as part of a team</w:t>
            </w:r>
          </w:p>
          <w:p w14:paraId="2C075903"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Efficient record keeping, archiving and data retrieval skills</w:t>
            </w:r>
          </w:p>
          <w:p w14:paraId="30EE9BF0"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 xml:space="preserve">Excellent organisation skills to ensure that all deadlines are </w:t>
            </w:r>
            <w:proofErr w:type="gramStart"/>
            <w:r w:rsidRPr="00003BC2">
              <w:rPr>
                <w:rFonts w:asciiTheme="minorHAnsi" w:hAnsiTheme="minorHAnsi" w:cstheme="minorHAnsi"/>
                <w:bCs/>
                <w:sz w:val="24"/>
                <w:szCs w:val="24"/>
                <w:lang w:val="en-IE"/>
              </w:rPr>
              <w:t>met</w:t>
            </w:r>
            <w:proofErr w:type="gramEnd"/>
            <w:r w:rsidRPr="00003BC2">
              <w:rPr>
                <w:rFonts w:asciiTheme="minorHAnsi" w:hAnsiTheme="minorHAnsi" w:cstheme="minorHAnsi"/>
                <w:bCs/>
                <w:sz w:val="24"/>
                <w:szCs w:val="24"/>
                <w:lang w:val="en-IE"/>
              </w:rPr>
              <w:t xml:space="preserve"> and that work is prioritised</w:t>
            </w:r>
          </w:p>
          <w:p w14:paraId="4CE1037A"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Close attention to detail and the ability to work accurately within deadlines</w:t>
            </w:r>
          </w:p>
          <w:p w14:paraId="6F4F4F7C"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sz w:val="24"/>
                <w:szCs w:val="24"/>
              </w:rPr>
            </w:pPr>
            <w:r w:rsidRPr="00003BC2">
              <w:rPr>
                <w:rFonts w:asciiTheme="minorHAnsi" w:hAnsiTheme="minorHAnsi" w:cstheme="minorHAnsi"/>
                <w:bCs/>
                <w:sz w:val="24"/>
                <w:szCs w:val="24"/>
                <w:lang w:val="en-IE"/>
              </w:rPr>
              <w:t>Well organised and self-motivated, with a proven ability to deliver outputs on time and to a high standard</w:t>
            </w:r>
          </w:p>
          <w:p w14:paraId="50A94507"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sz w:val="24"/>
                <w:szCs w:val="24"/>
              </w:rPr>
            </w:pPr>
            <w:r w:rsidRPr="00003BC2">
              <w:rPr>
                <w:rFonts w:asciiTheme="minorHAnsi" w:hAnsiTheme="minorHAnsi" w:cstheme="minorHAnsi"/>
                <w:sz w:val="24"/>
                <w:szCs w:val="24"/>
              </w:rPr>
              <w:t>Ability to use initiative and problem solving to resolve day-to-day problems relating to the area of work</w:t>
            </w:r>
          </w:p>
          <w:p w14:paraId="08C9F67D" w14:textId="77777777" w:rsidR="00160AB3" w:rsidRPr="00003BC2" w:rsidRDefault="00160AB3" w:rsidP="00A664AB">
            <w:pPr>
              <w:pStyle w:val="ListParagraph"/>
              <w:numPr>
                <w:ilvl w:val="0"/>
                <w:numId w:val="5"/>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A commitment to continuous professional development and the willingness and ability to keep up to date with changes in regulations and guidelines</w:t>
            </w:r>
          </w:p>
          <w:p w14:paraId="4701BDD3" w14:textId="77777777" w:rsidR="00032111" w:rsidRPr="00003BC2" w:rsidRDefault="00032111" w:rsidP="00032111">
            <w:pPr>
              <w:spacing w:before="100" w:beforeAutospacing="1"/>
              <w:rPr>
                <w:rFonts w:asciiTheme="minorHAnsi" w:hAnsiTheme="minorHAnsi" w:cstheme="minorHAnsi"/>
                <w:b/>
                <w:bCs/>
                <w:szCs w:val="24"/>
                <w:u w:val="single"/>
              </w:rPr>
            </w:pPr>
            <w:r w:rsidRPr="00003BC2">
              <w:rPr>
                <w:rFonts w:asciiTheme="minorHAnsi" w:hAnsiTheme="minorHAnsi" w:cstheme="minorHAnsi"/>
                <w:b/>
                <w:szCs w:val="24"/>
                <w:u w:val="single"/>
              </w:rPr>
              <w:t>Desirable Criteria:</w:t>
            </w:r>
          </w:p>
          <w:p w14:paraId="28DC2C22" w14:textId="77777777" w:rsidR="00160AB3" w:rsidRPr="00003BC2" w:rsidRDefault="00160AB3" w:rsidP="00A664AB">
            <w:pPr>
              <w:pStyle w:val="Title"/>
              <w:numPr>
                <w:ilvl w:val="0"/>
                <w:numId w:val="6"/>
              </w:numPr>
              <w:jc w:val="both"/>
              <w:rPr>
                <w:rFonts w:asciiTheme="minorHAnsi" w:hAnsiTheme="minorHAnsi" w:cstheme="minorHAnsi"/>
                <w:b w:val="0"/>
                <w:bCs/>
                <w:sz w:val="24"/>
                <w:szCs w:val="24"/>
                <w:u w:val="none"/>
              </w:rPr>
            </w:pPr>
            <w:r w:rsidRPr="00003BC2">
              <w:rPr>
                <w:rFonts w:asciiTheme="minorHAnsi" w:hAnsiTheme="minorHAnsi" w:cstheme="minorHAnsi"/>
                <w:b w:val="0"/>
                <w:bCs/>
                <w:sz w:val="24"/>
                <w:szCs w:val="24"/>
                <w:u w:val="none"/>
              </w:rPr>
              <w:t>The ability to communicate in Welsh</w:t>
            </w:r>
          </w:p>
          <w:p w14:paraId="2195DE15" w14:textId="77777777" w:rsidR="00160AB3" w:rsidRPr="00003BC2" w:rsidRDefault="00160AB3" w:rsidP="00A664AB">
            <w:pPr>
              <w:pStyle w:val="ListParagraph"/>
              <w:numPr>
                <w:ilvl w:val="0"/>
                <w:numId w:val="6"/>
              </w:numPr>
              <w:spacing w:line="276" w:lineRule="auto"/>
              <w:jc w:val="both"/>
              <w:rPr>
                <w:rFonts w:asciiTheme="minorHAnsi" w:hAnsiTheme="minorHAnsi" w:cstheme="minorHAnsi"/>
                <w:bCs/>
                <w:sz w:val="24"/>
                <w:szCs w:val="24"/>
                <w:lang w:val="en-IE"/>
              </w:rPr>
            </w:pPr>
            <w:r w:rsidRPr="00003BC2">
              <w:rPr>
                <w:rFonts w:asciiTheme="minorHAnsi" w:hAnsiTheme="minorHAnsi" w:cstheme="minorHAnsi"/>
                <w:bCs/>
                <w:sz w:val="24"/>
                <w:szCs w:val="24"/>
                <w:lang w:val="en-IE"/>
              </w:rPr>
              <w:t>Thorough knowledge of Swansea University systems and processes</w:t>
            </w:r>
          </w:p>
          <w:p w14:paraId="0D759B48" w14:textId="0D352080" w:rsidR="006D6147" w:rsidRPr="00003BC2" w:rsidRDefault="006D6147" w:rsidP="0004034B">
            <w:pPr>
              <w:pStyle w:val="ListParagraph"/>
              <w:spacing w:line="276" w:lineRule="auto"/>
              <w:ind w:left="360"/>
              <w:jc w:val="both"/>
              <w:rPr>
                <w:rFonts w:asciiTheme="minorHAnsi" w:hAnsiTheme="minorHAnsi" w:cstheme="minorHAnsi"/>
                <w:bCs/>
                <w:sz w:val="24"/>
                <w:szCs w:val="24"/>
                <w:lang w:val="en-IE"/>
              </w:rPr>
            </w:pPr>
          </w:p>
        </w:tc>
      </w:tr>
      <w:tr w:rsidR="009505FD" w14:paraId="150A1AAB" w14:textId="77777777" w:rsidTr="005903E3">
        <w:trPr>
          <w:trHeight w:val="2356"/>
        </w:trPr>
        <w:tc>
          <w:tcPr>
            <w:tcW w:w="1560" w:type="dxa"/>
            <w:shd w:val="clear" w:color="auto" w:fill="365F91" w:themeFill="accent1" w:themeFillShade="BF"/>
            <w:vAlign w:val="center"/>
          </w:tcPr>
          <w:p w14:paraId="797CCEF6" w14:textId="77777777" w:rsidR="009505FD" w:rsidRPr="009505FD" w:rsidRDefault="009505FD" w:rsidP="00166BD2">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441C9B71" w14:textId="77777777" w:rsidR="00A664AB" w:rsidRPr="00A664AB" w:rsidRDefault="00160AB3" w:rsidP="00A664AB">
            <w:pPr>
              <w:spacing w:before="100" w:beforeAutospacing="1" w:after="240"/>
              <w:jc w:val="left"/>
              <w:rPr>
                <w:rFonts w:asciiTheme="minorHAnsi" w:hAnsiTheme="minorHAnsi" w:cstheme="minorHAnsi"/>
                <w:color w:val="000000"/>
                <w:szCs w:val="24"/>
                <w:lang w:eastAsia="en-GB"/>
              </w:rPr>
            </w:pPr>
            <w:r w:rsidRPr="00A664AB">
              <w:rPr>
                <w:rFonts w:asciiTheme="minorHAnsi" w:hAnsiTheme="minorHAnsi" w:cstheme="minorHAnsi"/>
                <w:color w:val="000000"/>
                <w:szCs w:val="24"/>
                <w:lang w:eastAsia="en-GB"/>
              </w:rPr>
              <w:t>Informal enquiries are welcome and may be made to Bernadette Stratford, Associate Director of Academic Partnerships</w:t>
            </w:r>
            <w:r w:rsidR="00A664AB" w:rsidRPr="00A664AB">
              <w:rPr>
                <w:rFonts w:asciiTheme="minorHAnsi" w:hAnsiTheme="minorHAnsi" w:cstheme="minorHAnsi"/>
                <w:color w:val="000000"/>
                <w:szCs w:val="24"/>
                <w:lang w:eastAsia="en-GB"/>
              </w:rPr>
              <w:t xml:space="preserve"> by email at: </w:t>
            </w:r>
            <w:hyperlink r:id="rId10" w:history="1">
              <w:r w:rsidR="00A664AB" w:rsidRPr="00A664AB">
                <w:rPr>
                  <w:rStyle w:val="Hyperlink"/>
                  <w:rFonts w:asciiTheme="minorHAnsi" w:hAnsiTheme="minorHAnsi" w:cstheme="minorHAnsi"/>
                  <w:szCs w:val="24"/>
                  <w:lang w:eastAsia="en-GB"/>
                </w:rPr>
                <w:t>b.stratford@swansea.ac.uk</w:t>
              </w:r>
            </w:hyperlink>
          </w:p>
          <w:p w14:paraId="1884236E" w14:textId="4C5A79BC" w:rsidR="009662BC" w:rsidRDefault="00A664AB" w:rsidP="00A664AB">
            <w:pPr>
              <w:jc w:val="left"/>
              <w:rPr>
                <w:rFonts w:asciiTheme="minorHAnsi" w:hAnsiTheme="minorHAnsi" w:cstheme="minorHAnsi"/>
                <w:b/>
                <w:szCs w:val="24"/>
                <w:lang w:eastAsia="en-GB"/>
              </w:rPr>
            </w:pPr>
            <w:r w:rsidRPr="00A664AB">
              <w:rPr>
                <w:rFonts w:asciiTheme="minorHAnsi" w:hAnsiTheme="minorHAnsi" w:cstheme="minorHAnsi"/>
                <w:b/>
                <w:szCs w:val="24"/>
                <w:lang w:eastAsia="en-GB"/>
              </w:rPr>
              <w:t xml:space="preserve">Further details about Academic </w:t>
            </w:r>
            <w:r w:rsidR="001E0746">
              <w:rPr>
                <w:rFonts w:asciiTheme="minorHAnsi" w:hAnsiTheme="minorHAnsi" w:cstheme="minorHAnsi"/>
                <w:b/>
                <w:szCs w:val="24"/>
                <w:lang w:eastAsia="en-GB"/>
              </w:rPr>
              <w:t>Partnerships Department</w:t>
            </w:r>
            <w:r w:rsidRPr="00A664AB">
              <w:rPr>
                <w:rFonts w:asciiTheme="minorHAnsi" w:hAnsiTheme="minorHAnsi" w:cstheme="minorHAnsi"/>
                <w:b/>
                <w:szCs w:val="24"/>
                <w:lang w:eastAsia="en-GB"/>
              </w:rPr>
              <w:t xml:space="preserve"> can be found at: </w:t>
            </w:r>
          </w:p>
          <w:p w14:paraId="60401247" w14:textId="1DF004F1" w:rsidR="00F76B87" w:rsidRPr="002A1D3D" w:rsidRDefault="009662BC" w:rsidP="002A1D3D">
            <w:pPr>
              <w:jc w:val="left"/>
              <w:rPr>
                <w:rFonts w:asciiTheme="minorHAnsi" w:hAnsiTheme="minorHAnsi" w:cstheme="minorHAnsi"/>
                <w:b/>
                <w:color w:val="0000FF"/>
                <w:szCs w:val="24"/>
                <w:u w:val="single"/>
                <w:lang w:eastAsia="en-GB"/>
              </w:rPr>
            </w:pPr>
            <w:r w:rsidRPr="009662BC">
              <w:t>https://www.swansea.ac.uk/the-university/academic-partnerships/</w:t>
            </w:r>
          </w:p>
        </w:tc>
      </w:tr>
    </w:tbl>
    <w:p w14:paraId="3FADC2AD"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60288" behindDoc="0" locked="0" layoutInCell="1" allowOverlap="1" wp14:anchorId="5F6C67AE" wp14:editId="5CD26037">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0DC20E4D" wp14:editId="68AB5E29">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114841F5" wp14:editId="1C171F89">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30A17" w14:textId="77777777" w:rsidR="003D4678" w:rsidRDefault="003D4678" w:rsidP="00C968EB">
      <w:pPr>
        <w:spacing w:line="240" w:lineRule="auto"/>
      </w:pPr>
      <w:r>
        <w:separator/>
      </w:r>
    </w:p>
  </w:endnote>
  <w:endnote w:type="continuationSeparator" w:id="0">
    <w:p w14:paraId="5B926478" w14:textId="77777777" w:rsidR="003D4678" w:rsidRDefault="003D4678"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5ED847BF"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9662BC">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9662BC">
              <w:rPr>
                <w:b/>
                <w:bCs/>
                <w:noProof/>
                <w:sz w:val="18"/>
                <w:szCs w:val="18"/>
              </w:rPr>
              <w:t>3</w:t>
            </w:r>
            <w:r w:rsidRPr="00D24960">
              <w:rPr>
                <w:b/>
                <w:bCs/>
                <w:sz w:val="18"/>
                <w:szCs w:val="18"/>
              </w:rPr>
              <w:fldChar w:fldCharType="end"/>
            </w:r>
          </w:p>
        </w:sdtContent>
      </w:sdt>
    </w:sdtContent>
  </w:sdt>
  <w:p w14:paraId="2A454174"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5536E" w14:textId="77777777" w:rsidR="003D4678" w:rsidRDefault="003D4678" w:rsidP="00C968EB">
      <w:pPr>
        <w:spacing w:line="240" w:lineRule="auto"/>
      </w:pPr>
      <w:r>
        <w:separator/>
      </w:r>
    </w:p>
  </w:footnote>
  <w:footnote w:type="continuationSeparator" w:id="0">
    <w:p w14:paraId="41391ABE" w14:textId="77777777" w:rsidR="003D4678" w:rsidRDefault="003D4678"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73002"/>
    <w:multiLevelType w:val="hybridMultilevel"/>
    <w:tmpl w:val="16DEA0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A83FBF"/>
    <w:multiLevelType w:val="hybridMultilevel"/>
    <w:tmpl w:val="A55646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50E78"/>
    <w:multiLevelType w:val="hybridMultilevel"/>
    <w:tmpl w:val="758026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F40ADA"/>
    <w:multiLevelType w:val="hybridMultilevel"/>
    <w:tmpl w:val="E2CC2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E7869"/>
    <w:multiLevelType w:val="hybridMultilevel"/>
    <w:tmpl w:val="291A43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096B4A"/>
    <w:multiLevelType w:val="hybridMultilevel"/>
    <w:tmpl w:val="7B18A4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336551">
    <w:abstractNumId w:val="3"/>
  </w:num>
  <w:num w:numId="2" w16cid:durableId="2013222204">
    <w:abstractNumId w:val="0"/>
  </w:num>
  <w:num w:numId="3" w16cid:durableId="1504666849">
    <w:abstractNumId w:val="2"/>
  </w:num>
  <w:num w:numId="4" w16cid:durableId="687023885">
    <w:abstractNumId w:val="1"/>
  </w:num>
  <w:num w:numId="5" w16cid:durableId="264045691">
    <w:abstractNumId w:val="5"/>
  </w:num>
  <w:num w:numId="6" w16cid:durableId="1735350366">
    <w:abstractNumId w:val="4"/>
  </w:num>
  <w:num w:numId="7" w16cid:durableId="784736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3BC2"/>
    <w:rsid w:val="0000597A"/>
    <w:rsid w:val="000309C6"/>
    <w:rsid w:val="00032111"/>
    <w:rsid w:val="0004034B"/>
    <w:rsid w:val="00041C59"/>
    <w:rsid w:val="00045410"/>
    <w:rsid w:val="000478EB"/>
    <w:rsid w:val="00052ED8"/>
    <w:rsid w:val="00053E04"/>
    <w:rsid w:val="00056648"/>
    <w:rsid w:val="00057D75"/>
    <w:rsid w:val="00073847"/>
    <w:rsid w:val="00075AD1"/>
    <w:rsid w:val="0009608F"/>
    <w:rsid w:val="00096D40"/>
    <w:rsid w:val="000A0A32"/>
    <w:rsid w:val="000A1F09"/>
    <w:rsid w:val="000C032E"/>
    <w:rsid w:val="000C6FD7"/>
    <w:rsid w:val="000C7627"/>
    <w:rsid w:val="000D4150"/>
    <w:rsid w:val="000E5E21"/>
    <w:rsid w:val="000E6FC6"/>
    <w:rsid w:val="00100B79"/>
    <w:rsid w:val="001020B5"/>
    <w:rsid w:val="00102EC3"/>
    <w:rsid w:val="001056D6"/>
    <w:rsid w:val="00105D8C"/>
    <w:rsid w:val="00114408"/>
    <w:rsid w:val="00122464"/>
    <w:rsid w:val="001316E0"/>
    <w:rsid w:val="00136537"/>
    <w:rsid w:val="001467E2"/>
    <w:rsid w:val="00146CD8"/>
    <w:rsid w:val="00160AB3"/>
    <w:rsid w:val="00164ED5"/>
    <w:rsid w:val="00166B5E"/>
    <w:rsid w:val="00166BD2"/>
    <w:rsid w:val="00171929"/>
    <w:rsid w:val="0017396B"/>
    <w:rsid w:val="00174E42"/>
    <w:rsid w:val="00180DBB"/>
    <w:rsid w:val="00181C32"/>
    <w:rsid w:val="00184232"/>
    <w:rsid w:val="00191023"/>
    <w:rsid w:val="00192C84"/>
    <w:rsid w:val="00194F27"/>
    <w:rsid w:val="001B63F3"/>
    <w:rsid w:val="001D1526"/>
    <w:rsid w:val="001D3E13"/>
    <w:rsid w:val="001E0746"/>
    <w:rsid w:val="001E1D09"/>
    <w:rsid w:val="002029C1"/>
    <w:rsid w:val="002035A5"/>
    <w:rsid w:val="00206C5E"/>
    <w:rsid w:val="00212A33"/>
    <w:rsid w:val="00212E08"/>
    <w:rsid w:val="00220BAA"/>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86604"/>
    <w:rsid w:val="00290918"/>
    <w:rsid w:val="00296E2D"/>
    <w:rsid w:val="002978DC"/>
    <w:rsid w:val="002A1D3D"/>
    <w:rsid w:val="002A3E38"/>
    <w:rsid w:val="002B08D5"/>
    <w:rsid w:val="002C32C6"/>
    <w:rsid w:val="002C481E"/>
    <w:rsid w:val="002C5895"/>
    <w:rsid w:val="002D0DDE"/>
    <w:rsid w:val="002D4D90"/>
    <w:rsid w:val="002E1DFF"/>
    <w:rsid w:val="002E4D3E"/>
    <w:rsid w:val="002E68B2"/>
    <w:rsid w:val="002F10CE"/>
    <w:rsid w:val="00305900"/>
    <w:rsid w:val="00305CDF"/>
    <w:rsid w:val="003128D4"/>
    <w:rsid w:val="00315B70"/>
    <w:rsid w:val="00320D98"/>
    <w:rsid w:val="00322D0B"/>
    <w:rsid w:val="003403F7"/>
    <w:rsid w:val="00342CB3"/>
    <w:rsid w:val="00343462"/>
    <w:rsid w:val="00345BF9"/>
    <w:rsid w:val="003529EB"/>
    <w:rsid w:val="00372510"/>
    <w:rsid w:val="003812E5"/>
    <w:rsid w:val="00381EF9"/>
    <w:rsid w:val="00390CD5"/>
    <w:rsid w:val="00391403"/>
    <w:rsid w:val="00393054"/>
    <w:rsid w:val="003A2833"/>
    <w:rsid w:val="003A2F91"/>
    <w:rsid w:val="003A4E26"/>
    <w:rsid w:val="003A67FB"/>
    <w:rsid w:val="003A6CD1"/>
    <w:rsid w:val="003B2354"/>
    <w:rsid w:val="003B6BA9"/>
    <w:rsid w:val="003B7784"/>
    <w:rsid w:val="003D4678"/>
    <w:rsid w:val="003F05A7"/>
    <w:rsid w:val="00402B41"/>
    <w:rsid w:val="0040418E"/>
    <w:rsid w:val="00411795"/>
    <w:rsid w:val="00417174"/>
    <w:rsid w:val="00423C6E"/>
    <w:rsid w:val="00424B16"/>
    <w:rsid w:val="00425D37"/>
    <w:rsid w:val="0042687D"/>
    <w:rsid w:val="00431BB4"/>
    <w:rsid w:val="00441CFA"/>
    <w:rsid w:val="004541A5"/>
    <w:rsid w:val="004630A7"/>
    <w:rsid w:val="004641BC"/>
    <w:rsid w:val="00464407"/>
    <w:rsid w:val="00465A16"/>
    <w:rsid w:val="00466B84"/>
    <w:rsid w:val="004716E7"/>
    <w:rsid w:val="00482C61"/>
    <w:rsid w:val="004B0C32"/>
    <w:rsid w:val="004B135C"/>
    <w:rsid w:val="004B1DC4"/>
    <w:rsid w:val="004B35E2"/>
    <w:rsid w:val="004B5FE9"/>
    <w:rsid w:val="004C62F4"/>
    <w:rsid w:val="004C6BBE"/>
    <w:rsid w:val="004D1721"/>
    <w:rsid w:val="004D1EC0"/>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03E3"/>
    <w:rsid w:val="00592F36"/>
    <w:rsid w:val="00597F67"/>
    <w:rsid w:val="005C1D6F"/>
    <w:rsid w:val="005C37D4"/>
    <w:rsid w:val="005C5A1C"/>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3930"/>
    <w:rsid w:val="00703D00"/>
    <w:rsid w:val="007117A1"/>
    <w:rsid w:val="00721101"/>
    <w:rsid w:val="007241F0"/>
    <w:rsid w:val="00724E14"/>
    <w:rsid w:val="00735118"/>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3256"/>
    <w:rsid w:val="009505FD"/>
    <w:rsid w:val="00957F6A"/>
    <w:rsid w:val="009662BC"/>
    <w:rsid w:val="00975A03"/>
    <w:rsid w:val="00980869"/>
    <w:rsid w:val="00982607"/>
    <w:rsid w:val="00985D5B"/>
    <w:rsid w:val="0098704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9F216C"/>
    <w:rsid w:val="00A00256"/>
    <w:rsid w:val="00A16319"/>
    <w:rsid w:val="00A240FB"/>
    <w:rsid w:val="00A25463"/>
    <w:rsid w:val="00A259AD"/>
    <w:rsid w:val="00A27E7B"/>
    <w:rsid w:val="00A35F9F"/>
    <w:rsid w:val="00A61648"/>
    <w:rsid w:val="00A664AB"/>
    <w:rsid w:val="00A71A31"/>
    <w:rsid w:val="00A76124"/>
    <w:rsid w:val="00A76C05"/>
    <w:rsid w:val="00A774D2"/>
    <w:rsid w:val="00AD600E"/>
    <w:rsid w:val="00AE0292"/>
    <w:rsid w:val="00AE07EE"/>
    <w:rsid w:val="00AF0B1A"/>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B1959"/>
    <w:rsid w:val="00BB22F3"/>
    <w:rsid w:val="00BD5F83"/>
    <w:rsid w:val="00BE2F4E"/>
    <w:rsid w:val="00BF1362"/>
    <w:rsid w:val="00BF77C4"/>
    <w:rsid w:val="00C13FFF"/>
    <w:rsid w:val="00C15DD8"/>
    <w:rsid w:val="00C176AE"/>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3060"/>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23612"/>
    <w:rsid w:val="00F326DD"/>
    <w:rsid w:val="00F424B0"/>
    <w:rsid w:val="00F548DF"/>
    <w:rsid w:val="00F62AD1"/>
    <w:rsid w:val="00F72635"/>
    <w:rsid w:val="00F72A39"/>
    <w:rsid w:val="00F76B87"/>
    <w:rsid w:val="00F77EBA"/>
    <w:rsid w:val="00F860F9"/>
    <w:rsid w:val="00FA0E3B"/>
    <w:rsid w:val="00FA588E"/>
    <w:rsid w:val="00FB1F29"/>
    <w:rsid w:val="00FB4948"/>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0B2A"/>
  <w15:docId w15:val="{00FEE11C-3244-4FE5-A8F0-049397A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Title">
    <w:name w:val="Title"/>
    <w:basedOn w:val="Normal"/>
    <w:link w:val="TitleChar"/>
    <w:qFormat/>
    <w:rsid w:val="00160AB3"/>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160AB3"/>
    <w:rPr>
      <w:rFonts w:ascii="Times New Roman" w:eastAsia="Times New Roman" w:hAnsi="Times New Roman" w:cs="Times New Roman"/>
      <w:b/>
      <w:sz w:val="32"/>
      <w:u w:val="single"/>
      <w:lang w:val="en-IE"/>
    </w:rPr>
  </w:style>
  <w:style w:type="paragraph" w:styleId="Revision">
    <w:name w:val="Revision"/>
    <w:hidden/>
    <w:uiPriority w:val="99"/>
    <w:semiHidden/>
    <w:rsid w:val="00390CD5"/>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2050">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tratford@swansea.ac.uk" TargetMode="External"/><Relationship Id="rId4" Type="http://schemas.openxmlformats.org/officeDocument/2006/relationships/settings" Target="settings.xml"/><Relationship Id="rId9" Type="http://schemas.openxmlformats.org/officeDocument/2006/relationships/hyperlink" Target="https://www.swansea.ac.uk/the-university/values/professional-services-valu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FDEA-18BC-4293-8F29-D35CFB5E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Matthew Hurford</cp:lastModifiedBy>
  <cp:revision>3</cp:revision>
  <cp:lastPrinted>2019-09-16T12:05:00Z</cp:lastPrinted>
  <dcterms:created xsi:type="dcterms:W3CDTF">2024-05-30T13:09:00Z</dcterms:created>
  <dcterms:modified xsi:type="dcterms:W3CDTF">2024-05-30T14:17:00Z</dcterms:modified>
</cp:coreProperties>
</file>