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BBEB18" w14:textId="77777777" w:rsidR="00045410" w:rsidRPr="00DE0A40" w:rsidRDefault="00DE0A40" w:rsidP="00CE4C52">
      <w:pPr>
        <w:pStyle w:val="BodyTextIndent"/>
        <w:ind w:right="-144" w:firstLine="0"/>
        <w:jc w:val="right"/>
        <w:rPr>
          <w:rFonts w:ascii="Arial" w:hAnsi="Arial" w:cs="Arial"/>
          <w:b/>
          <w:color w:val="FFFFFF" w:themeColor="background1"/>
          <w:sz w:val="22"/>
          <w:szCs w:val="22"/>
        </w:rPr>
      </w:pPr>
      <w:r w:rsidRPr="00DE0A40">
        <w:rPr>
          <w:rFonts w:ascii="Arial" w:hAnsi="Arial" w:cs="Arial"/>
          <w:noProof/>
          <w:sz w:val="24"/>
          <w:szCs w:val="24"/>
          <w:lang w:eastAsia="en-GB"/>
        </w:rPr>
        <w:drawing>
          <wp:anchor distT="0" distB="0" distL="114300" distR="114300" simplePos="0" relativeHeight="251659264" behindDoc="1" locked="0" layoutInCell="1" allowOverlap="1" wp14:anchorId="7FD97AE9" wp14:editId="554D36C7">
            <wp:simplePos x="0" y="0"/>
            <wp:positionH relativeFrom="page">
              <wp:posOffset>-4890</wp:posOffset>
            </wp:positionH>
            <wp:positionV relativeFrom="page">
              <wp:align>top</wp:align>
            </wp:positionV>
            <wp:extent cx="7572375" cy="1143000"/>
            <wp:effectExtent l="0" t="0" r="9525" b="0"/>
            <wp:wrapNone/>
            <wp:docPr id="2" name="Picture 2" descr="SU header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 header Waves"/>
                    <pic:cNvPicPr>
                      <a:picLocks noChangeAspect="1" noChangeArrowheads="1"/>
                    </pic:cNvPicPr>
                  </pic:nvPicPr>
                  <pic:blipFill>
                    <a:blip r:embed="rId11" cstate="print"/>
                    <a:srcRect/>
                    <a:stretch>
                      <a:fillRect/>
                    </a:stretch>
                  </pic:blipFill>
                  <pic:spPr bwMode="auto">
                    <a:xfrm>
                      <a:off x="0" y="0"/>
                      <a:ext cx="7687690" cy="116040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36080">
        <w:rPr>
          <w:rFonts w:ascii="Arial" w:hAnsi="Arial" w:cs="Arial"/>
          <w:sz w:val="24"/>
          <w:szCs w:val="24"/>
        </w:rPr>
        <w:t xml:space="preserve"> </w:t>
      </w:r>
      <w:r w:rsidR="00073847">
        <w:rPr>
          <w:rFonts w:ascii="Arial" w:hAnsi="Arial" w:cs="Arial"/>
          <w:sz w:val="24"/>
          <w:szCs w:val="24"/>
        </w:rPr>
        <w:tab/>
      </w:r>
    </w:p>
    <w:p w14:paraId="0436C08E" w14:textId="77777777" w:rsidR="00CD4031" w:rsidRPr="00CD4031" w:rsidRDefault="00CD4031" w:rsidP="00CD4031">
      <w:pPr>
        <w:pStyle w:val="BodyTextIndent"/>
        <w:ind w:left="0" w:firstLine="0"/>
        <w:jc w:val="center"/>
        <w:rPr>
          <w:rFonts w:ascii="Arial" w:hAnsi="Arial" w:cs="Arial"/>
          <w:sz w:val="22"/>
          <w:szCs w:val="22"/>
        </w:rPr>
      </w:pPr>
    </w:p>
    <w:p w14:paraId="4385A9FA" w14:textId="77777777" w:rsidR="00DE0A40" w:rsidRDefault="00DE0A40" w:rsidP="00575503">
      <w:pPr>
        <w:pStyle w:val="BodyTextIndent"/>
        <w:ind w:left="0" w:firstLine="0"/>
        <w:jc w:val="center"/>
        <w:rPr>
          <w:rFonts w:ascii="Arial" w:hAnsi="Arial" w:cs="Arial"/>
          <w:b/>
          <w:sz w:val="28"/>
          <w:szCs w:val="28"/>
        </w:rPr>
      </w:pPr>
    </w:p>
    <w:p w14:paraId="79D6C3F8" w14:textId="77777777" w:rsidR="00DE0A40" w:rsidRDefault="00DE0A40" w:rsidP="00575503">
      <w:pPr>
        <w:pStyle w:val="BodyTextIndent"/>
        <w:ind w:left="0" w:firstLine="0"/>
        <w:jc w:val="center"/>
        <w:rPr>
          <w:rFonts w:ascii="Arial" w:hAnsi="Arial" w:cs="Arial"/>
          <w:b/>
          <w:sz w:val="28"/>
          <w:szCs w:val="28"/>
        </w:rPr>
      </w:pPr>
    </w:p>
    <w:p w14:paraId="61B8970E" w14:textId="79AF7A23" w:rsidR="00D54A55" w:rsidRPr="00233347" w:rsidRDefault="00B5322D" w:rsidP="008457CD">
      <w:pPr>
        <w:pStyle w:val="BodyTextIndent"/>
        <w:ind w:left="0" w:firstLine="0"/>
        <w:jc w:val="center"/>
        <w:rPr>
          <w:rFonts w:asciiTheme="minorHAnsi" w:hAnsiTheme="minorHAnsi" w:cs="Arial"/>
          <w:b/>
          <w:sz w:val="32"/>
          <w:szCs w:val="28"/>
          <w:u w:val="single"/>
        </w:rPr>
      </w:pPr>
      <w:r w:rsidRPr="00233347">
        <w:rPr>
          <w:rFonts w:asciiTheme="minorHAnsi" w:hAnsiTheme="minorHAnsi" w:cs="Arial"/>
          <w:b/>
          <w:sz w:val="32"/>
          <w:szCs w:val="28"/>
          <w:u w:val="single"/>
        </w:rPr>
        <w:t>Job Description</w:t>
      </w:r>
      <w:r w:rsidR="00316100">
        <w:rPr>
          <w:rFonts w:asciiTheme="minorHAnsi" w:hAnsiTheme="minorHAnsi" w:cs="Arial"/>
          <w:b/>
          <w:sz w:val="32"/>
          <w:szCs w:val="28"/>
          <w:u w:val="single"/>
        </w:rPr>
        <w:t xml:space="preserve">: </w:t>
      </w:r>
      <w:r w:rsidR="00620A73">
        <w:rPr>
          <w:rFonts w:asciiTheme="minorHAnsi" w:hAnsiTheme="minorHAnsi" w:cs="Arial"/>
          <w:b/>
          <w:sz w:val="32"/>
          <w:szCs w:val="28"/>
          <w:u w:val="single"/>
        </w:rPr>
        <w:t>Professor</w:t>
      </w:r>
      <w:r w:rsidR="00867CA8" w:rsidRPr="00233347">
        <w:rPr>
          <w:rFonts w:asciiTheme="minorHAnsi" w:hAnsiTheme="minorHAnsi" w:cs="Arial"/>
          <w:b/>
          <w:sz w:val="32"/>
          <w:szCs w:val="28"/>
          <w:u w:val="single"/>
        </w:rPr>
        <w:t xml:space="preserve"> </w:t>
      </w:r>
      <w:r w:rsidR="007F5E04">
        <w:rPr>
          <w:rFonts w:asciiTheme="minorHAnsi" w:hAnsiTheme="minorHAnsi" w:cs="Arial"/>
          <w:b/>
          <w:sz w:val="32"/>
          <w:szCs w:val="28"/>
          <w:u w:val="single"/>
        </w:rPr>
        <w:t xml:space="preserve">of </w:t>
      </w:r>
      <w:r w:rsidR="00F13994">
        <w:rPr>
          <w:rFonts w:asciiTheme="minorHAnsi" w:hAnsiTheme="minorHAnsi" w:cs="Arial"/>
          <w:b/>
          <w:sz w:val="32"/>
          <w:szCs w:val="28"/>
          <w:u w:val="single"/>
        </w:rPr>
        <w:t>Value in Health Management</w:t>
      </w:r>
    </w:p>
    <w:p w14:paraId="2026F4C2" w14:textId="77777777" w:rsidR="00D50481" w:rsidRPr="00703D00" w:rsidRDefault="00D50481" w:rsidP="00BF1362">
      <w:pPr>
        <w:pStyle w:val="BodyTextIndent"/>
        <w:ind w:left="0" w:firstLine="0"/>
        <w:jc w:val="left"/>
        <w:rPr>
          <w:rFonts w:asciiTheme="minorHAnsi" w:hAnsiTheme="minorHAnsi" w:cs="Arial"/>
          <w:b/>
          <w:sz w:val="22"/>
          <w:szCs w:val="24"/>
        </w:rPr>
      </w:pPr>
    </w:p>
    <w:tbl>
      <w:tblPr>
        <w:tblStyle w:val="TableGrid"/>
        <w:tblW w:w="10916" w:type="dxa"/>
        <w:tblInd w:w="-176" w:type="dxa"/>
        <w:tblLook w:val="04A0" w:firstRow="1" w:lastRow="0" w:firstColumn="1" w:lastColumn="0" w:noHBand="0" w:noVBand="1"/>
      </w:tblPr>
      <w:tblGrid>
        <w:gridCol w:w="2552"/>
        <w:gridCol w:w="8364"/>
      </w:tblGrid>
      <w:tr w:rsidR="002D0DDE" w:rsidRPr="00C85711" w14:paraId="400079CC" w14:textId="77777777" w:rsidTr="00260115">
        <w:tc>
          <w:tcPr>
            <w:tcW w:w="2552" w:type="dxa"/>
            <w:shd w:val="clear" w:color="auto" w:fill="365F91" w:themeFill="accent1" w:themeFillShade="BF"/>
          </w:tcPr>
          <w:p w14:paraId="11888681" w14:textId="77777777" w:rsidR="002D0DDE" w:rsidRPr="00C85711" w:rsidRDefault="0068015D" w:rsidP="00276655">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College/</w:t>
            </w:r>
            <w:r w:rsidR="002D0DDE" w:rsidRPr="00C85711">
              <w:rPr>
                <w:rFonts w:asciiTheme="minorHAnsi" w:hAnsiTheme="minorHAnsi" w:cs="Arial"/>
                <w:b/>
                <w:color w:val="FFFFFF" w:themeColor="background1"/>
                <w:sz w:val="22"/>
                <w:szCs w:val="24"/>
              </w:rPr>
              <w:t>School:</w:t>
            </w:r>
          </w:p>
        </w:tc>
        <w:tc>
          <w:tcPr>
            <w:tcW w:w="8364" w:type="dxa"/>
          </w:tcPr>
          <w:p w14:paraId="3D9CB60A" w14:textId="15BB3B53" w:rsidR="002D0DDE" w:rsidRPr="00DB6433" w:rsidRDefault="001115DA" w:rsidP="00276655">
            <w:pPr>
              <w:pStyle w:val="BodyTextIndent"/>
              <w:ind w:left="0" w:firstLine="0"/>
              <w:rPr>
                <w:rFonts w:asciiTheme="minorHAnsi" w:hAnsiTheme="minorHAnsi" w:cs="Arial"/>
                <w:sz w:val="22"/>
                <w:szCs w:val="24"/>
              </w:rPr>
            </w:pPr>
            <w:r>
              <w:rPr>
                <w:rFonts w:asciiTheme="minorHAnsi" w:hAnsiTheme="minorHAnsi" w:cs="Arial"/>
                <w:sz w:val="22"/>
                <w:szCs w:val="24"/>
              </w:rPr>
              <w:t xml:space="preserve">Faculty of Humanities and Social Sciences / School of Management </w:t>
            </w:r>
          </w:p>
        </w:tc>
      </w:tr>
      <w:tr w:rsidR="0068015D" w:rsidRPr="00C85711" w14:paraId="7E7ECF3F" w14:textId="77777777" w:rsidTr="00260115">
        <w:tc>
          <w:tcPr>
            <w:tcW w:w="2552" w:type="dxa"/>
            <w:shd w:val="clear" w:color="auto" w:fill="365F91" w:themeFill="accent1" w:themeFillShade="BF"/>
          </w:tcPr>
          <w:p w14:paraId="6D4D4A9E" w14:textId="77777777" w:rsidR="0068015D" w:rsidRPr="00C85711" w:rsidRDefault="0068015D" w:rsidP="00276655">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Department/Subject:</w:t>
            </w:r>
          </w:p>
        </w:tc>
        <w:tc>
          <w:tcPr>
            <w:tcW w:w="8364" w:type="dxa"/>
          </w:tcPr>
          <w:p w14:paraId="4934827D" w14:textId="6A22AC43" w:rsidR="0068015D" w:rsidRPr="00CE4C2A" w:rsidRDefault="001115DA" w:rsidP="00276655">
            <w:pPr>
              <w:pStyle w:val="BodyTextIndent"/>
              <w:ind w:left="0" w:firstLine="0"/>
              <w:rPr>
                <w:rFonts w:asciiTheme="minorHAnsi" w:hAnsiTheme="minorHAnsi" w:cs="Arial"/>
                <w:sz w:val="22"/>
                <w:szCs w:val="24"/>
              </w:rPr>
            </w:pPr>
            <w:r w:rsidRPr="00CE4C2A">
              <w:rPr>
                <w:rFonts w:asciiTheme="minorHAnsi" w:hAnsiTheme="minorHAnsi" w:cs="Arial"/>
                <w:sz w:val="22"/>
                <w:szCs w:val="24"/>
              </w:rPr>
              <w:t xml:space="preserve">Business / </w:t>
            </w:r>
            <w:r w:rsidR="00CE66F7">
              <w:rPr>
                <w:rFonts w:asciiTheme="minorHAnsi" w:hAnsiTheme="minorHAnsi" w:cs="Arial"/>
                <w:sz w:val="22"/>
                <w:szCs w:val="24"/>
              </w:rPr>
              <w:t>Value-Based Health and Care Academy</w:t>
            </w:r>
          </w:p>
        </w:tc>
      </w:tr>
      <w:tr w:rsidR="00171929" w:rsidRPr="00C85711" w14:paraId="32570798" w14:textId="77777777" w:rsidTr="00260115">
        <w:tc>
          <w:tcPr>
            <w:tcW w:w="2552" w:type="dxa"/>
            <w:shd w:val="clear" w:color="auto" w:fill="365F91" w:themeFill="accent1" w:themeFillShade="BF"/>
          </w:tcPr>
          <w:p w14:paraId="61E19BEC" w14:textId="77777777" w:rsidR="00171929" w:rsidRPr="00C85711" w:rsidRDefault="00C87345" w:rsidP="00D50481">
            <w:pPr>
              <w:pStyle w:val="BodyTextIndent"/>
              <w:ind w:left="0" w:firstLine="0"/>
              <w:rPr>
                <w:rFonts w:asciiTheme="minorHAnsi" w:hAnsiTheme="minorHAnsi" w:cs="Arial"/>
                <w:b/>
                <w:color w:val="FFFFFF" w:themeColor="background1"/>
                <w:sz w:val="22"/>
                <w:szCs w:val="24"/>
              </w:rPr>
            </w:pPr>
            <w:r w:rsidRPr="00C85711">
              <w:rPr>
                <w:rFonts w:asciiTheme="minorHAnsi" w:hAnsiTheme="minorHAnsi" w:cs="Arial"/>
                <w:b/>
                <w:color w:val="FFFFFF" w:themeColor="background1"/>
                <w:sz w:val="22"/>
                <w:szCs w:val="24"/>
              </w:rPr>
              <w:t>Salary:</w:t>
            </w:r>
          </w:p>
        </w:tc>
        <w:tc>
          <w:tcPr>
            <w:tcW w:w="8364" w:type="dxa"/>
          </w:tcPr>
          <w:p w14:paraId="27278647" w14:textId="77777777" w:rsidR="00171929" w:rsidRPr="00CE4C2A" w:rsidRDefault="00DB6433" w:rsidP="00424B16">
            <w:pPr>
              <w:pStyle w:val="BodyTextIndent"/>
              <w:ind w:left="0" w:firstLine="0"/>
              <w:rPr>
                <w:rFonts w:asciiTheme="minorHAnsi" w:eastAsiaTheme="minorHAnsi" w:hAnsiTheme="minorHAnsi" w:cs="Arial"/>
                <w:sz w:val="22"/>
                <w:szCs w:val="22"/>
              </w:rPr>
            </w:pPr>
            <w:r w:rsidRPr="00CE4C2A">
              <w:rPr>
                <w:rFonts w:asciiTheme="minorHAnsi" w:eastAsiaTheme="minorHAnsi" w:hAnsiTheme="minorHAnsi" w:cs="Arial"/>
                <w:sz w:val="22"/>
                <w:szCs w:val="22"/>
              </w:rPr>
              <w:t>Competitive salary (commensurate with the Professorial role) with USS pension benefits</w:t>
            </w:r>
          </w:p>
        </w:tc>
      </w:tr>
      <w:tr w:rsidR="00DB6433" w:rsidRPr="00C85711" w14:paraId="481AF43C" w14:textId="77777777" w:rsidTr="00260115">
        <w:tc>
          <w:tcPr>
            <w:tcW w:w="2552" w:type="dxa"/>
            <w:shd w:val="clear" w:color="auto" w:fill="365F91" w:themeFill="accent1" w:themeFillShade="BF"/>
          </w:tcPr>
          <w:p w14:paraId="4FCB15BA" w14:textId="77777777" w:rsidR="00DB6433" w:rsidRPr="00C85711" w:rsidRDefault="00DB6433" w:rsidP="00DB6433">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Hours of work:</w:t>
            </w:r>
          </w:p>
        </w:tc>
        <w:tc>
          <w:tcPr>
            <w:tcW w:w="8364" w:type="dxa"/>
          </w:tcPr>
          <w:p w14:paraId="3D0D73A9" w14:textId="1D45F5CC" w:rsidR="00DB6433" w:rsidRPr="00CE4C2A" w:rsidRDefault="00352AF2" w:rsidP="00DB6433">
            <w:pPr>
              <w:pStyle w:val="BodyTextIndent"/>
              <w:ind w:left="0" w:firstLine="0"/>
              <w:rPr>
                <w:rFonts w:asciiTheme="minorHAnsi" w:hAnsiTheme="minorHAnsi" w:cs="Arial"/>
                <w:sz w:val="22"/>
                <w:szCs w:val="22"/>
              </w:rPr>
            </w:pPr>
            <w:r w:rsidRPr="00CE4C2A">
              <w:rPr>
                <w:rFonts w:asciiTheme="minorHAnsi" w:hAnsiTheme="minorHAnsi" w:cs="Arial"/>
                <w:sz w:val="22"/>
                <w:szCs w:val="22"/>
              </w:rPr>
              <w:t>0.</w:t>
            </w:r>
            <w:r w:rsidR="00CE66F7">
              <w:rPr>
                <w:rFonts w:asciiTheme="minorHAnsi" w:hAnsiTheme="minorHAnsi" w:cs="Arial"/>
                <w:sz w:val="22"/>
                <w:szCs w:val="22"/>
              </w:rPr>
              <w:t>2</w:t>
            </w:r>
            <w:r w:rsidRPr="00CE4C2A">
              <w:rPr>
                <w:rFonts w:asciiTheme="minorHAnsi" w:hAnsiTheme="minorHAnsi" w:cs="Arial"/>
                <w:sz w:val="22"/>
                <w:szCs w:val="22"/>
              </w:rPr>
              <w:t xml:space="preserve"> FTE </w:t>
            </w:r>
          </w:p>
        </w:tc>
      </w:tr>
      <w:tr w:rsidR="00DB6433" w:rsidRPr="00C85711" w14:paraId="6AF6E0C5" w14:textId="77777777" w:rsidTr="00260115">
        <w:tc>
          <w:tcPr>
            <w:tcW w:w="2552" w:type="dxa"/>
            <w:shd w:val="clear" w:color="auto" w:fill="365F91" w:themeFill="accent1" w:themeFillShade="BF"/>
          </w:tcPr>
          <w:p w14:paraId="4D187378" w14:textId="77777777" w:rsidR="00DB6433" w:rsidRPr="00C85711" w:rsidRDefault="00DB6433" w:rsidP="00DB6433">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Contract:</w:t>
            </w:r>
          </w:p>
        </w:tc>
        <w:tc>
          <w:tcPr>
            <w:tcW w:w="8364" w:type="dxa"/>
          </w:tcPr>
          <w:p w14:paraId="3E129BFC" w14:textId="3A3236FC" w:rsidR="00DB6433" w:rsidRPr="00CE4C2A" w:rsidRDefault="00DB6433" w:rsidP="00DB6433">
            <w:pPr>
              <w:pStyle w:val="BodyTextIndent"/>
              <w:ind w:left="0" w:firstLine="0"/>
              <w:rPr>
                <w:rFonts w:asciiTheme="minorHAnsi" w:hAnsiTheme="minorHAnsi" w:cs="Arial"/>
                <w:sz w:val="22"/>
                <w:szCs w:val="22"/>
              </w:rPr>
            </w:pPr>
            <w:r w:rsidRPr="00CE4C2A">
              <w:rPr>
                <w:rFonts w:asciiTheme="minorHAnsi" w:hAnsiTheme="minorHAnsi" w:cs="Arial"/>
                <w:sz w:val="22"/>
                <w:szCs w:val="22"/>
              </w:rPr>
              <w:t>This is a</w:t>
            </w:r>
            <w:r w:rsidR="00352AF2" w:rsidRPr="00CE4C2A">
              <w:rPr>
                <w:rFonts w:asciiTheme="minorHAnsi" w:hAnsiTheme="minorHAnsi" w:cs="Arial"/>
                <w:sz w:val="22"/>
                <w:szCs w:val="22"/>
              </w:rPr>
              <w:t xml:space="preserve"> </w:t>
            </w:r>
            <w:r w:rsidR="00A769E3">
              <w:rPr>
                <w:rFonts w:asciiTheme="minorHAnsi" w:hAnsiTheme="minorHAnsi" w:cs="Arial"/>
                <w:sz w:val="22"/>
                <w:szCs w:val="22"/>
              </w:rPr>
              <w:t xml:space="preserve">fractional, </w:t>
            </w:r>
            <w:r w:rsidRPr="00CE4C2A">
              <w:rPr>
                <w:rFonts w:asciiTheme="minorHAnsi" w:hAnsiTheme="minorHAnsi" w:cs="Arial"/>
                <w:sz w:val="22"/>
                <w:szCs w:val="22"/>
              </w:rPr>
              <w:t xml:space="preserve">fixed term position for </w:t>
            </w:r>
            <w:r w:rsidR="00CE66F7">
              <w:rPr>
                <w:rFonts w:asciiTheme="minorHAnsi" w:hAnsiTheme="minorHAnsi" w:cs="Arial"/>
                <w:sz w:val="22"/>
                <w:szCs w:val="22"/>
              </w:rPr>
              <w:t xml:space="preserve">one </w:t>
            </w:r>
            <w:r w:rsidR="00352AF2" w:rsidRPr="00CE4C2A">
              <w:rPr>
                <w:rFonts w:asciiTheme="minorHAnsi" w:hAnsiTheme="minorHAnsi" w:cs="Arial"/>
                <w:sz w:val="22"/>
                <w:szCs w:val="22"/>
              </w:rPr>
              <w:t>year, with ambition for extension</w:t>
            </w:r>
            <w:r w:rsidRPr="00CE4C2A">
              <w:rPr>
                <w:rFonts w:asciiTheme="minorHAnsi" w:hAnsiTheme="minorHAnsi" w:cs="Arial"/>
                <w:sz w:val="22"/>
                <w:szCs w:val="22"/>
              </w:rPr>
              <w:t xml:space="preserve"> </w:t>
            </w:r>
          </w:p>
        </w:tc>
      </w:tr>
      <w:tr w:rsidR="00DB6433" w:rsidRPr="00C85711" w14:paraId="501481FA" w14:textId="77777777" w:rsidTr="00DB6433">
        <w:trPr>
          <w:trHeight w:val="70"/>
        </w:trPr>
        <w:tc>
          <w:tcPr>
            <w:tcW w:w="2552" w:type="dxa"/>
            <w:shd w:val="clear" w:color="auto" w:fill="365F91" w:themeFill="accent1" w:themeFillShade="BF"/>
          </w:tcPr>
          <w:p w14:paraId="1C19D7AF" w14:textId="77777777" w:rsidR="00DB6433" w:rsidRPr="00C85711" w:rsidRDefault="00DB6433" w:rsidP="00DB6433">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Location:</w:t>
            </w:r>
          </w:p>
        </w:tc>
        <w:tc>
          <w:tcPr>
            <w:tcW w:w="8364" w:type="dxa"/>
          </w:tcPr>
          <w:p w14:paraId="267420A1" w14:textId="4DD9F3D7" w:rsidR="00DB6433" w:rsidRPr="00CE4C2A" w:rsidRDefault="00DB6433" w:rsidP="00DB6433">
            <w:pPr>
              <w:pStyle w:val="BodyTextIndent"/>
              <w:ind w:left="0" w:firstLine="0"/>
              <w:rPr>
                <w:rFonts w:asciiTheme="minorHAnsi" w:hAnsiTheme="minorHAnsi" w:cs="Arial"/>
                <w:sz w:val="22"/>
                <w:szCs w:val="22"/>
              </w:rPr>
            </w:pPr>
            <w:r w:rsidRPr="00CE4C2A">
              <w:rPr>
                <w:rFonts w:asciiTheme="minorHAnsi" w:hAnsiTheme="minorHAnsi" w:cs="Arial"/>
                <w:sz w:val="22"/>
                <w:szCs w:val="22"/>
              </w:rPr>
              <w:t>This position will be based at the Bay Campus</w:t>
            </w:r>
            <w:r w:rsidR="00352AF2" w:rsidRPr="00CE4C2A">
              <w:rPr>
                <w:rFonts w:asciiTheme="minorHAnsi" w:hAnsiTheme="minorHAnsi" w:cs="Arial"/>
                <w:sz w:val="22"/>
                <w:szCs w:val="22"/>
              </w:rPr>
              <w:t xml:space="preserve"> with </w:t>
            </w:r>
            <w:r w:rsidR="00CE4C2A" w:rsidRPr="00CE4C2A">
              <w:rPr>
                <w:rFonts w:asciiTheme="minorHAnsi" w:hAnsiTheme="minorHAnsi" w:cs="Arial"/>
                <w:sz w:val="22"/>
                <w:szCs w:val="22"/>
              </w:rPr>
              <w:t>appropriate travel/remote working</w:t>
            </w:r>
          </w:p>
        </w:tc>
      </w:tr>
    </w:tbl>
    <w:p w14:paraId="3DCB2438" w14:textId="77777777" w:rsidR="002D0DDE" w:rsidRPr="00703D00" w:rsidRDefault="002D0DDE" w:rsidP="00CD4031">
      <w:pPr>
        <w:rPr>
          <w:rFonts w:asciiTheme="minorHAnsi" w:hAnsiTheme="minorHAnsi"/>
          <w:sz w:val="22"/>
          <w:szCs w:val="24"/>
        </w:rPr>
      </w:pPr>
    </w:p>
    <w:tbl>
      <w:tblPr>
        <w:tblStyle w:val="TableGrid"/>
        <w:tblW w:w="10916" w:type="dxa"/>
        <w:tblInd w:w="-176" w:type="dxa"/>
        <w:tblLayout w:type="fixed"/>
        <w:tblLook w:val="04A0" w:firstRow="1" w:lastRow="0" w:firstColumn="1" w:lastColumn="0" w:noHBand="0" w:noVBand="1"/>
      </w:tblPr>
      <w:tblGrid>
        <w:gridCol w:w="1560"/>
        <w:gridCol w:w="9356"/>
      </w:tblGrid>
      <w:tr w:rsidR="006D6147" w:rsidRPr="00DB6433" w14:paraId="358CAE5A" w14:textId="77777777" w:rsidTr="00166BD2">
        <w:tc>
          <w:tcPr>
            <w:tcW w:w="1560" w:type="dxa"/>
            <w:shd w:val="clear" w:color="auto" w:fill="365F91" w:themeFill="accent1" w:themeFillShade="BF"/>
            <w:vAlign w:val="center"/>
          </w:tcPr>
          <w:p w14:paraId="35394E5D" w14:textId="77777777" w:rsidR="006D6147" w:rsidRPr="00DB6433" w:rsidRDefault="00703D00" w:rsidP="00703D00">
            <w:pPr>
              <w:jc w:val="left"/>
              <w:rPr>
                <w:rFonts w:asciiTheme="minorHAnsi" w:hAnsiTheme="minorHAnsi"/>
                <w:b/>
                <w:color w:val="FFFFFF" w:themeColor="background1"/>
                <w:sz w:val="22"/>
                <w:szCs w:val="22"/>
              </w:rPr>
            </w:pPr>
            <w:r w:rsidRPr="00DB6433">
              <w:rPr>
                <w:rFonts w:asciiTheme="minorHAnsi" w:hAnsiTheme="minorHAnsi"/>
                <w:b/>
                <w:color w:val="FFFFFF" w:themeColor="background1"/>
                <w:sz w:val="22"/>
                <w:szCs w:val="22"/>
              </w:rPr>
              <w:t>Introduction</w:t>
            </w:r>
          </w:p>
        </w:tc>
        <w:tc>
          <w:tcPr>
            <w:tcW w:w="9356" w:type="dxa"/>
          </w:tcPr>
          <w:p w14:paraId="4C5A0F19" w14:textId="77777777" w:rsidR="006D6147" w:rsidRDefault="00876A2B" w:rsidP="00DB6433">
            <w:pPr>
              <w:spacing w:afterLines="60" w:after="144"/>
              <w:rPr>
                <w:rFonts w:asciiTheme="minorHAnsi" w:hAnsiTheme="minorHAnsi"/>
                <w:sz w:val="22"/>
                <w:szCs w:val="22"/>
              </w:rPr>
            </w:pPr>
            <w:r w:rsidRPr="00DB6433">
              <w:rPr>
                <w:rFonts w:asciiTheme="minorHAnsi" w:hAnsiTheme="minorHAnsi"/>
                <w:sz w:val="22"/>
                <w:szCs w:val="22"/>
              </w:rPr>
              <w:t>To deliver its sustainable top 30 ambition Swansea University needs a workforce with the differentiated skills necessary to ensure that it can deliver excellence in research, teaching, learning, and the wider student experience, and to be a powerhouse for the regional economy and internationally.</w:t>
            </w:r>
          </w:p>
          <w:p w14:paraId="72800D57" w14:textId="57F9C4AA" w:rsidR="00B8757F" w:rsidRPr="00E37B6D" w:rsidRDefault="006B3966" w:rsidP="00DB6433">
            <w:pPr>
              <w:spacing w:afterLines="60" w:after="144"/>
              <w:rPr>
                <w:rFonts w:asciiTheme="minorHAnsi" w:hAnsiTheme="minorHAnsi"/>
                <w:sz w:val="22"/>
                <w:szCs w:val="22"/>
              </w:rPr>
            </w:pPr>
            <w:r>
              <w:rPr>
                <w:rFonts w:asciiTheme="minorHAnsi" w:hAnsiTheme="minorHAnsi"/>
                <w:sz w:val="22"/>
                <w:szCs w:val="22"/>
              </w:rPr>
              <w:t xml:space="preserve">Alongside its </w:t>
            </w:r>
            <w:r w:rsidR="008020C1">
              <w:rPr>
                <w:rFonts w:asciiTheme="minorHAnsi" w:hAnsiTheme="minorHAnsi"/>
                <w:sz w:val="22"/>
                <w:szCs w:val="22"/>
              </w:rPr>
              <w:t>conventional undergraduate and postgraduate provision, t</w:t>
            </w:r>
            <w:r w:rsidR="00B8757F">
              <w:rPr>
                <w:rFonts w:asciiTheme="minorHAnsi" w:hAnsiTheme="minorHAnsi"/>
                <w:sz w:val="22"/>
                <w:szCs w:val="22"/>
              </w:rPr>
              <w:t>he School of Management</w:t>
            </w:r>
            <w:r w:rsidR="000F7510">
              <w:rPr>
                <w:rFonts w:asciiTheme="minorHAnsi" w:hAnsiTheme="minorHAnsi"/>
                <w:sz w:val="22"/>
                <w:szCs w:val="22"/>
              </w:rPr>
              <w:t xml:space="preserve"> has been establishing a </w:t>
            </w:r>
            <w:r w:rsidR="0058179B">
              <w:rPr>
                <w:rFonts w:asciiTheme="minorHAnsi" w:hAnsiTheme="minorHAnsi"/>
                <w:sz w:val="22"/>
                <w:szCs w:val="22"/>
              </w:rPr>
              <w:t>strong portfolio of opportunities for professional learners. These include the DBA</w:t>
            </w:r>
            <w:r w:rsidR="000362F3">
              <w:rPr>
                <w:rFonts w:asciiTheme="minorHAnsi" w:hAnsiTheme="minorHAnsi"/>
                <w:sz w:val="22"/>
                <w:szCs w:val="22"/>
              </w:rPr>
              <w:t xml:space="preserve"> </w:t>
            </w:r>
            <w:r w:rsidR="007D4DA0">
              <w:rPr>
                <w:rFonts w:asciiTheme="minorHAnsi" w:hAnsiTheme="minorHAnsi"/>
                <w:sz w:val="22"/>
                <w:szCs w:val="22"/>
              </w:rPr>
              <w:t>and</w:t>
            </w:r>
            <w:r w:rsidR="00E22701">
              <w:rPr>
                <w:rFonts w:asciiTheme="minorHAnsi" w:hAnsiTheme="minorHAnsi"/>
                <w:sz w:val="22"/>
                <w:szCs w:val="22"/>
              </w:rPr>
              <w:t xml:space="preserve"> flexible</w:t>
            </w:r>
            <w:r w:rsidR="007D4DA0">
              <w:rPr>
                <w:rFonts w:asciiTheme="minorHAnsi" w:hAnsiTheme="minorHAnsi"/>
                <w:sz w:val="22"/>
                <w:szCs w:val="22"/>
              </w:rPr>
              <w:t xml:space="preserve"> MSc</w:t>
            </w:r>
            <w:r w:rsidR="000362F3">
              <w:rPr>
                <w:rFonts w:asciiTheme="minorHAnsi" w:hAnsiTheme="minorHAnsi"/>
                <w:sz w:val="22"/>
                <w:szCs w:val="22"/>
              </w:rPr>
              <w:t xml:space="preserve">, </w:t>
            </w:r>
            <w:r w:rsidR="008020C1">
              <w:rPr>
                <w:rFonts w:asciiTheme="minorHAnsi" w:hAnsiTheme="minorHAnsi"/>
                <w:sz w:val="22"/>
                <w:szCs w:val="22"/>
              </w:rPr>
              <w:t>as well as the s</w:t>
            </w:r>
            <w:r w:rsidR="0058179B">
              <w:rPr>
                <w:rFonts w:asciiTheme="minorHAnsi" w:hAnsiTheme="minorHAnsi"/>
                <w:sz w:val="22"/>
                <w:szCs w:val="22"/>
              </w:rPr>
              <w:t xml:space="preserve">uite of </w:t>
            </w:r>
            <w:r w:rsidR="00890E4C">
              <w:rPr>
                <w:rFonts w:asciiTheme="minorHAnsi" w:hAnsiTheme="minorHAnsi"/>
                <w:sz w:val="22"/>
                <w:szCs w:val="22"/>
              </w:rPr>
              <w:t>Value-Based Health and Care (VBHC)</w:t>
            </w:r>
            <w:r w:rsidR="00DB3262">
              <w:rPr>
                <w:rFonts w:asciiTheme="minorHAnsi" w:hAnsiTheme="minorHAnsi"/>
                <w:sz w:val="22"/>
                <w:szCs w:val="22"/>
              </w:rPr>
              <w:t xml:space="preserve"> Academy</w:t>
            </w:r>
            <w:r w:rsidR="007D4DA0">
              <w:rPr>
                <w:rFonts w:asciiTheme="minorHAnsi" w:hAnsiTheme="minorHAnsi"/>
                <w:sz w:val="22"/>
                <w:szCs w:val="22"/>
              </w:rPr>
              <w:t xml:space="preserve"> e-learning</w:t>
            </w:r>
            <w:r w:rsidR="00C63C5E">
              <w:rPr>
                <w:rFonts w:asciiTheme="minorHAnsi" w:hAnsiTheme="minorHAnsi"/>
                <w:sz w:val="22"/>
                <w:szCs w:val="22"/>
              </w:rPr>
              <w:t xml:space="preserve"> and executive education programmes</w:t>
            </w:r>
            <w:r w:rsidR="000362F3">
              <w:rPr>
                <w:rFonts w:asciiTheme="minorHAnsi" w:hAnsiTheme="minorHAnsi"/>
                <w:sz w:val="22"/>
                <w:szCs w:val="22"/>
              </w:rPr>
              <w:t xml:space="preserve"> </w:t>
            </w:r>
            <w:r w:rsidR="008020C1">
              <w:rPr>
                <w:rFonts w:asciiTheme="minorHAnsi" w:hAnsiTheme="minorHAnsi"/>
                <w:sz w:val="22"/>
                <w:szCs w:val="22"/>
              </w:rPr>
              <w:t xml:space="preserve">which </w:t>
            </w:r>
            <w:r w:rsidR="006D06C4">
              <w:rPr>
                <w:rFonts w:asciiTheme="minorHAnsi" w:hAnsiTheme="minorHAnsi"/>
                <w:sz w:val="22"/>
                <w:szCs w:val="22"/>
              </w:rPr>
              <w:t xml:space="preserve">have been developed and are currently delivered with support of </w:t>
            </w:r>
            <w:r w:rsidR="00220415">
              <w:rPr>
                <w:rFonts w:asciiTheme="minorHAnsi" w:hAnsiTheme="minorHAnsi"/>
                <w:sz w:val="22"/>
                <w:szCs w:val="22"/>
              </w:rPr>
              <w:t xml:space="preserve">local and </w:t>
            </w:r>
            <w:r w:rsidR="00EB2E9E">
              <w:rPr>
                <w:rFonts w:asciiTheme="minorHAnsi" w:hAnsiTheme="minorHAnsi"/>
                <w:sz w:val="22"/>
                <w:szCs w:val="22"/>
              </w:rPr>
              <w:t xml:space="preserve">international </w:t>
            </w:r>
            <w:r w:rsidR="006D06C4">
              <w:rPr>
                <w:rFonts w:asciiTheme="minorHAnsi" w:hAnsiTheme="minorHAnsi"/>
                <w:sz w:val="22"/>
                <w:szCs w:val="22"/>
              </w:rPr>
              <w:t>partners</w:t>
            </w:r>
            <w:r w:rsidR="00EB2E9E">
              <w:rPr>
                <w:rFonts w:asciiTheme="minorHAnsi" w:hAnsiTheme="minorHAnsi"/>
                <w:sz w:val="22"/>
                <w:szCs w:val="22"/>
              </w:rPr>
              <w:t xml:space="preserve"> and faculty</w:t>
            </w:r>
            <w:r w:rsidR="006D06C4">
              <w:rPr>
                <w:rFonts w:asciiTheme="minorHAnsi" w:hAnsiTheme="minorHAnsi"/>
                <w:sz w:val="22"/>
                <w:szCs w:val="22"/>
              </w:rPr>
              <w:t xml:space="preserve">. </w:t>
            </w:r>
          </w:p>
        </w:tc>
      </w:tr>
      <w:tr w:rsidR="006D6147" w:rsidRPr="00DB6433" w14:paraId="76E70E37" w14:textId="77777777" w:rsidTr="006D6147">
        <w:tc>
          <w:tcPr>
            <w:tcW w:w="1560" w:type="dxa"/>
            <w:shd w:val="clear" w:color="auto" w:fill="365F91" w:themeFill="accent1" w:themeFillShade="BF"/>
          </w:tcPr>
          <w:p w14:paraId="71099453" w14:textId="77777777" w:rsidR="006D6147" w:rsidRPr="00DB6433" w:rsidRDefault="006D6147" w:rsidP="006D6147">
            <w:pPr>
              <w:spacing w:before="240" w:after="240"/>
              <w:rPr>
                <w:rFonts w:asciiTheme="minorHAnsi" w:hAnsiTheme="minorHAnsi"/>
                <w:b/>
                <w:color w:val="FFFFFF" w:themeColor="background1"/>
                <w:sz w:val="22"/>
                <w:szCs w:val="22"/>
              </w:rPr>
            </w:pPr>
            <w:r w:rsidRPr="00DB6433">
              <w:rPr>
                <w:rFonts w:asciiTheme="minorHAnsi" w:hAnsiTheme="minorHAnsi"/>
                <w:b/>
                <w:color w:val="FFFFFF" w:themeColor="background1"/>
                <w:sz w:val="22"/>
                <w:szCs w:val="22"/>
              </w:rPr>
              <w:t xml:space="preserve">Background information </w:t>
            </w:r>
          </w:p>
        </w:tc>
        <w:tc>
          <w:tcPr>
            <w:tcW w:w="9356" w:type="dxa"/>
          </w:tcPr>
          <w:p w14:paraId="60738945" w14:textId="39996EFB" w:rsidR="009C0F65" w:rsidRDefault="009C0F65" w:rsidP="00DB6433">
            <w:pPr>
              <w:spacing w:afterLines="60" w:after="144"/>
              <w:rPr>
                <w:rFonts w:asciiTheme="minorHAnsi" w:hAnsiTheme="minorHAnsi"/>
                <w:sz w:val="22"/>
                <w:szCs w:val="22"/>
              </w:rPr>
            </w:pPr>
            <w:r>
              <w:rPr>
                <w:rFonts w:asciiTheme="minorHAnsi" w:hAnsiTheme="minorHAnsi"/>
                <w:sz w:val="22"/>
                <w:szCs w:val="22"/>
              </w:rPr>
              <w:t>The</w:t>
            </w:r>
            <w:r w:rsidR="00EB2E9E">
              <w:rPr>
                <w:rFonts w:asciiTheme="minorHAnsi" w:hAnsiTheme="minorHAnsi"/>
                <w:sz w:val="22"/>
                <w:szCs w:val="22"/>
              </w:rPr>
              <w:t xml:space="preserve"> VBHC </w:t>
            </w:r>
            <w:r w:rsidR="0006673E">
              <w:rPr>
                <w:rFonts w:asciiTheme="minorHAnsi" w:hAnsiTheme="minorHAnsi"/>
                <w:sz w:val="22"/>
                <w:szCs w:val="22"/>
              </w:rPr>
              <w:t>Academy</w:t>
            </w:r>
            <w:r>
              <w:rPr>
                <w:rFonts w:asciiTheme="minorHAnsi" w:hAnsiTheme="minorHAnsi"/>
                <w:sz w:val="22"/>
                <w:szCs w:val="22"/>
              </w:rPr>
              <w:t xml:space="preserve"> </w:t>
            </w:r>
            <w:r w:rsidR="00424010">
              <w:rPr>
                <w:rFonts w:asciiTheme="minorHAnsi" w:hAnsiTheme="minorHAnsi"/>
                <w:sz w:val="22"/>
                <w:szCs w:val="22"/>
              </w:rPr>
              <w:t xml:space="preserve">has established itself </w:t>
            </w:r>
            <w:r w:rsidR="002E18B7">
              <w:rPr>
                <w:rFonts w:asciiTheme="minorHAnsi" w:hAnsiTheme="minorHAnsi"/>
                <w:sz w:val="22"/>
                <w:szCs w:val="22"/>
              </w:rPr>
              <w:t xml:space="preserve">in a short period of time </w:t>
            </w:r>
            <w:r w:rsidR="00424010">
              <w:rPr>
                <w:rFonts w:asciiTheme="minorHAnsi" w:hAnsiTheme="minorHAnsi"/>
                <w:sz w:val="22"/>
                <w:szCs w:val="22"/>
              </w:rPr>
              <w:t xml:space="preserve">as a </w:t>
            </w:r>
            <w:r w:rsidR="00153C0D">
              <w:rPr>
                <w:rFonts w:asciiTheme="minorHAnsi" w:hAnsiTheme="minorHAnsi"/>
                <w:sz w:val="22"/>
                <w:szCs w:val="22"/>
              </w:rPr>
              <w:t xml:space="preserve">significant contributor to education, research and consultancy in the </w:t>
            </w:r>
            <w:r w:rsidR="00F77841">
              <w:rPr>
                <w:rFonts w:asciiTheme="minorHAnsi" w:hAnsiTheme="minorHAnsi"/>
                <w:sz w:val="22"/>
                <w:szCs w:val="22"/>
              </w:rPr>
              <w:t xml:space="preserve">theory and practical </w:t>
            </w:r>
            <w:r w:rsidR="002E18B7">
              <w:rPr>
                <w:rFonts w:asciiTheme="minorHAnsi" w:hAnsiTheme="minorHAnsi"/>
                <w:sz w:val="22"/>
                <w:szCs w:val="22"/>
              </w:rPr>
              <w:t>application of VBHC, working with partners in Wales</w:t>
            </w:r>
            <w:r w:rsidR="00214277">
              <w:rPr>
                <w:rFonts w:asciiTheme="minorHAnsi" w:hAnsiTheme="minorHAnsi"/>
                <w:sz w:val="22"/>
                <w:szCs w:val="22"/>
              </w:rPr>
              <w:t xml:space="preserve">, UK, Europe and further afield. </w:t>
            </w:r>
          </w:p>
          <w:p w14:paraId="178C27FF" w14:textId="624F5DC8" w:rsidR="00AF15F8" w:rsidRPr="00DB6433" w:rsidRDefault="00AF15F8" w:rsidP="00DB6433">
            <w:pPr>
              <w:spacing w:afterLines="60" w:after="144"/>
              <w:rPr>
                <w:rFonts w:asciiTheme="minorHAnsi" w:hAnsiTheme="minorHAnsi"/>
                <w:sz w:val="22"/>
                <w:szCs w:val="22"/>
              </w:rPr>
            </w:pPr>
            <w:r>
              <w:rPr>
                <w:rFonts w:asciiTheme="minorHAnsi" w:hAnsiTheme="minorHAnsi"/>
                <w:sz w:val="22"/>
                <w:szCs w:val="22"/>
              </w:rPr>
              <w:t xml:space="preserve">To support the next stage of development, the </w:t>
            </w:r>
            <w:r w:rsidR="001C49B6">
              <w:rPr>
                <w:rFonts w:asciiTheme="minorHAnsi" w:hAnsiTheme="minorHAnsi"/>
                <w:sz w:val="22"/>
                <w:szCs w:val="22"/>
              </w:rPr>
              <w:t>VBHC</w:t>
            </w:r>
            <w:r>
              <w:rPr>
                <w:rFonts w:asciiTheme="minorHAnsi" w:hAnsiTheme="minorHAnsi"/>
                <w:sz w:val="22"/>
                <w:szCs w:val="22"/>
              </w:rPr>
              <w:t xml:space="preserve"> Academy is looking for a highly</w:t>
            </w:r>
            <w:r w:rsidR="00EF0C77">
              <w:rPr>
                <w:rFonts w:asciiTheme="minorHAnsi" w:hAnsiTheme="minorHAnsi"/>
                <w:sz w:val="22"/>
                <w:szCs w:val="22"/>
              </w:rPr>
              <w:t xml:space="preserve"> </w:t>
            </w:r>
            <w:r>
              <w:rPr>
                <w:rFonts w:asciiTheme="minorHAnsi" w:hAnsiTheme="minorHAnsi"/>
                <w:sz w:val="22"/>
                <w:szCs w:val="22"/>
              </w:rPr>
              <w:t xml:space="preserve">experienced individual with a strong track-record </w:t>
            </w:r>
            <w:r w:rsidR="00544C1D">
              <w:rPr>
                <w:rFonts w:asciiTheme="minorHAnsi" w:hAnsiTheme="minorHAnsi"/>
                <w:sz w:val="22"/>
                <w:szCs w:val="22"/>
              </w:rPr>
              <w:t xml:space="preserve">of VBHC implementation and </w:t>
            </w:r>
            <w:r>
              <w:rPr>
                <w:rFonts w:asciiTheme="minorHAnsi" w:hAnsiTheme="minorHAnsi"/>
                <w:sz w:val="22"/>
                <w:szCs w:val="22"/>
              </w:rPr>
              <w:t xml:space="preserve">in developing international networks to expand its portfolio with experiential learning and </w:t>
            </w:r>
            <w:r w:rsidR="00506DCF">
              <w:rPr>
                <w:rFonts w:asciiTheme="minorHAnsi" w:hAnsiTheme="minorHAnsi"/>
                <w:sz w:val="22"/>
                <w:szCs w:val="22"/>
              </w:rPr>
              <w:t xml:space="preserve">an </w:t>
            </w:r>
            <w:r>
              <w:rPr>
                <w:rFonts w:asciiTheme="minorHAnsi" w:hAnsiTheme="minorHAnsi"/>
                <w:sz w:val="22"/>
                <w:szCs w:val="22"/>
              </w:rPr>
              <w:t>international focus</w:t>
            </w:r>
            <w:r w:rsidR="00024047">
              <w:rPr>
                <w:rFonts w:asciiTheme="minorHAnsi" w:hAnsiTheme="minorHAnsi"/>
                <w:sz w:val="22"/>
                <w:szCs w:val="22"/>
              </w:rPr>
              <w:t xml:space="preserve"> whilst </w:t>
            </w:r>
            <w:r w:rsidR="00220415">
              <w:rPr>
                <w:rFonts w:asciiTheme="minorHAnsi" w:hAnsiTheme="minorHAnsi"/>
                <w:sz w:val="22"/>
                <w:szCs w:val="22"/>
              </w:rPr>
              <w:t xml:space="preserve">also </w:t>
            </w:r>
            <w:r w:rsidR="00024047">
              <w:rPr>
                <w:rFonts w:asciiTheme="minorHAnsi" w:hAnsiTheme="minorHAnsi"/>
                <w:sz w:val="22"/>
                <w:szCs w:val="22"/>
              </w:rPr>
              <w:t xml:space="preserve">strengthening and broadening its educational </w:t>
            </w:r>
            <w:r w:rsidR="00506DCF">
              <w:rPr>
                <w:rFonts w:asciiTheme="minorHAnsi" w:hAnsiTheme="minorHAnsi"/>
                <w:sz w:val="22"/>
                <w:szCs w:val="22"/>
              </w:rPr>
              <w:t xml:space="preserve">and consultancy </w:t>
            </w:r>
            <w:r w:rsidR="00024047">
              <w:rPr>
                <w:rFonts w:asciiTheme="minorHAnsi" w:hAnsiTheme="minorHAnsi"/>
                <w:sz w:val="22"/>
                <w:szCs w:val="22"/>
              </w:rPr>
              <w:t>offer.</w:t>
            </w:r>
          </w:p>
        </w:tc>
      </w:tr>
      <w:tr w:rsidR="006D6147" w:rsidRPr="00DB6433" w14:paraId="115AA45C" w14:textId="77777777" w:rsidTr="00166BD2">
        <w:tc>
          <w:tcPr>
            <w:tcW w:w="1560" w:type="dxa"/>
            <w:shd w:val="clear" w:color="auto" w:fill="365F91" w:themeFill="accent1" w:themeFillShade="BF"/>
            <w:vAlign w:val="center"/>
          </w:tcPr>
          <w:p w14:paraId="1919571C" w14:textId="77777777" w:rsidR="006D6147" w:rsidRPr="00DB6433" w:rsidRDefault="00561901" w:rsidP="00561901">
            <w:pPr>
              <w:jc w:val="left"/>
              <w:rPr>
                <w:rFonts w:asciiTheme="minorHAnsi" w:hAnsiTheme="minorHAnsi"/>
                <w:b/>
                <w:color w:val="FFFFFF" w:themeColor="background1"/>
                <w:sz w:val="22"/>
                <w:szCs w:val="22"/>
              </w:rPr>
            </w:pPr>
            <w:r w:rsidRPr="00DB6433">
              <w:rPr>
                <w:rFonts w:asciiTheme="minorHAnsi" w:hAnsiTheme="minorHAnsi"/>
                <w:b/>
                <w:color w:val="FFFFFF" w:themeColor="background1"/>
                <w:sz w:val="22"/>
                <w:szCs w:val="22"/>
              </w:rPr>
              <w:t>Academic Career P</w:t>
            </w:r>
            <w:r w:rsidR="006D6147" w:rsidRPr="00DB6433">
              <w:rPr>
                <w:rFonts w:asciiTheme="minorHAnsi" w:hAnsiTheme="minorHAnsi"/>
                <w:b/>
                <w:color w:val="FFFFFF" w:themeColor="background1"/>
                <w:sz w:val="22"/>
                <w:szCs w:val="22"/>
              </w:rPr>
              <w:t>athways</w:t>
            </w:r>
          </w:p>
        </w:tc>
        <w:tc>
          <w:tcPr>
            <w:tcW w:w="9356" w:type="dxa"/>
          </w:tcPr>
          <w:p w14:paraId="7C2F7BD9" w14:textId="1426147A" w:rsidR="001D484F" w:rsidRPr="00DB6433" w:rsidRDefault="001D484F" w:rsidP="00DB6433">
            <w:pPr>
              <w:spacing w:afterLines="60" w:after="144"/>
              <w:rPr>
                <w:rFonts w:asciiTheme="minorHAnsi" w:hAnsiTheme="minorHAnsi"/>
                <w:sz w:val="22"/>
                <w:szCs w:val="22"/>
              </w:rPr>
            </w:pPr>
            <w:r w:rsidRPr="00DB6433">
              <w:rPr>
                <w:rFonts w:asciiTheme="minorHAnsi" w:hAnsiTheme="minorHAnsi"/>
                <w:sz w:val="22"/>
                <w:szCs w:val="22"/>
              </w:rPr>
              <w:t>The Academic Career Pathways (ACP) scheme is designed to ensure that academic strengths whether in research, teaching, the wider student experience, leadership or innovation and engagement, are all appropriately recognised, developed, valued, and rewarded.</w:t>
            </w:r>
            <w:r w:rsidR="00DB6433">
              <w:rPr>
                <w:rFonts w:asciiTheme="minorHAnsi" w:hAnsiTheme="minorHAnsi"/>
                <w:sz w:val="22"/>
                <w:szCs w:val="22"/>
              </w:rPr>
              <w:t xml:space="preserve"> </w:t>
            </w:r>
            <w:r w:rsidRPr="00DB6433">
              <w:rPr>
                <w:rFonts w:asciiTheme="minorHAnsi" w:hAnsiTheme="minorHAnsi"/>
                <w:sz w:val="22"/>
                <w:szCs w:val="22"/>
              </w:rPr>
              <w:t xml:space="preserve">There are </w:t>
            </w:r>
            <w:r w:rsidR="00C62EA0">
              <w:rPr>
                <w:rFonts w:asciiTheme="minorHAnsi" w:hAnsiTheme="minorHAnsi"/>
                <w:sz w:val="22"/>
                <w:szCs w:val="22"/>
              </w:rPr>
              <w:t xml:space="preserve">currently </w:t>
            </w:r>
            <w:r w:rsidRPr="00DB6433">
              <w:rPr>
                <w:rFonts w:asciiTheme="minorHAnsi" w:hAnsiTheme="minorHAnsi"/>
                <w:sz w:val="22"/>
                <w:szCs w:val="22"/>
              </w:rPr>
              <w:t>three enhanced academic strands: Enhanced Teaching and Scholarship; Enhanced Research; and Enhanced Innovation and Engagement</w:t>
            </w:r>
            <w:r w:rsidR="00C62EA0">
              <w:rPr>
                <w:rFonts w:asciiTheme="minorHAnsi" w:hAnsiTheme="minorHAnsi"/>
                <w:sz w:val="22"/>
                <w:szCs w:val="22"/>
              </w:rPr>
              <w:t>, although this is under review and is expected to change.</w:t>
            </w:r>
            <w:r w:rsidR="00F375B4">
              <w:rPr>
                <w:rFonts w:asciiTheme="minorHAnsi" w:hAnsiTheme="minorHAnsi"/>
                <w:sz w:val="22"/>
                <w:szCs w:val="22"/>
              </w:rPr>
              <w:t xml:space="preserve"> This post will be appointed within the Enhanced Innovation and Engagement </w:t>
            </w:r>
            <w:r w:rsidR="00A933F9">
              <w:rPr>
                <w:rFonts w:asciiTheme="minorHAnsi" w:hAnsiTheme="minorHAnsi"/>
                <w:sz w:val="22"/>
                <w:szCs w:val="22"/>
              </w:rPr>
              <w:t>path.</w:t>
            </w:r>
          </w:p>
          <w:p w14:paraId="44AF3A41" w14:textId="68109586" w:rsidR="006D6147" w:rsidRPr="00DB6433" w:rsidRDefault="001D484F" w:rsidP="00DB6433">
            <w:pPr>
              <w:spacing w:afterLines="60" w:after="144"/>
              <w:rPr>
                <w:rFonts w:asciiTheme="minorHAnsi" w:hAnsiTheme="minorHAnsi"/>
                <w:sz w:val="22"/>
                <w:szCs w:val="22"/>
              </w:rPr>
            </w:pPr>
            <w:r w:rsidRPr="00DB6433">
              <w:rPr>
                <w:rFonts w:asciiTheme="minorHAnsi" w:hAnsiTheme="minorHAnsi"/>
                <w:sz w:val="22"/>
                <w:szCs w:val="22"/>
              </w:rPr>
              <w:t xml:space="preserve">For more information on Academic Career Pathways, please click </w:t>
            </w:r>
            <w:hyperlink r:id="rId12" w:history="1">
              <w:r w:rsidRPr="00DB6433">
                <w:rPr>
                  <w:rStyle w:val="Hyperlink"/>
                  <w:rFonts w:asciiTheme="minorHAnsi" w:hAnsiTheme="minorHAnsi"/>
                  <w:sz w:val="22"/>
                  <w:szCs w:val="22"/>
                </w:rPr>
                <w:t>here</w:t>
              </w:r>
            </w:hyperlink>
            <w:r w:rsidRPr="00DB6433">
              <w:rPr>
                <w:rFonts w:asciiTheme="minorHAnsi" w:hAnsiTheme="minorHAnsi"/>
                <w:sz w:val="22"/>
                <w:szCs w:val="22"/>
              </w:rPr>
              <w:t xml:space="preserve">.  These provide indicative performance levels for all academic staff which will be used throughout the recruitment process. Where there are numeric </w:t>
            </w:r>
            <w:proofErr w:type="gramStart"/>
            <w:r w:rsidRPr="00DB6433">
              <w:rPr>
                <w:rFonts w:asciiTheme="minorHAnsi" w:hAnsiTheme="minorHAnsi"/>
                <w:sz w:val="22"/>
                <w:szCs w:val="22"/>
              </w:rPr>
              <w:t>indicators</w:t>
            </w:r>
            <w:proofErr w:type="gramEnd"/>
            <w:r w:rsidRPr="00DB6433">
              <w:rPr>
                <w:rFonts w:asciiTheme="minorHAnsi" w:hAnsiTheme="minorHAnsi"/>
                <w:sz w:val="22"/>
                <w:szCs w:val="22"/>
              </w:rPr>
              <w:t xml:space="preserve"> these will be considered in light of the stage of career, hours of work and other commitments.  This may be personal circumstances or work</w:t>
            </w:r>
            <w:r w:rsidR="00A933F9">
              <w:rPr>
                <w:rFonts w:asciiTheme="minorHAnsi" w:hAnsiTheme="minorHAnsi"/>
                <w:sz w:val="22"/>
                <w:szCs w:val="22"/>
              </w:rPr>
              <w:t>-</w:t>
            </w:r>
            <w:r w:rsidRPr="00DB6433">
              <w:rPr>
                <w:rFonts w:asciiTheme="minorHAnsi" w:hAnsiTheme="minorHAnsi"/>
                <w:sz w:val="22"/>
                <w:szCs w:val="22"/>
              </w:rPr>
              <w:t xml:space="preserve">related activities outside of academia such as in industry or a clinical setting.  You are very welcome to provide any relevant individual circumstances such as career breaks, any periods of leave or secondment or any other absences, which should be </w:t>
            </w:r>
            <w:proofErr w:type="gramStart"/>
            <w:r w:rsidRPr="00DB6433">
              <w:rPr>
                <w:rFonts w:asciiTheme="minorHAnsi" w:hAnsiTheme="minorHAnsi"/>
                <w:sz w:val="22"/>
                <w:szCs w:val="22"/>
              </w:rPr>
              <w:t>taken into account</w:t>
            </w:r>
            <w:proofErr w:type="gramEnd"/>
            <w:r w:rsidRPr="00DB6433">
              <w:rPr>
                <w:rFonts w:asciiTheme="minorHAnsi" w:hAnsiTheme="minorHAnsi"/>
                <w:sz w:val="22"/>
                <w:szCs w:val="22"/>
              </w:rPr>
              <w:t xml:space="preserve"> and how these have had an impact on your career development.</w:t>
            </w:r>
          </w:p>
        </w:tc>
      </w:tr>
      <w:tr w:rsidR="006D6147" w:rsidRPr="00DB6433" w14:paraId="1E80F127" w14:textId="77777777" w:rsidTr="00166BD2">
        <w:tc>
          <w:tcPr>
            <w:tcW w:w="1560" w:type="dxa"/>
            <w:shd w:val="clear" w:color="auto" w:fill="365F91" w:themeFill="accent1" w:themeFillShade="BF"/>
            <w:vAlign w:val="center"/>
          </w:tcPr>
          <w:p w14:paraId="5D60219B" w14:textId="77777777" w:rsidR="006D6147" w:rsidRPr="00DB6433" w:rsidRDefault="00703D00" w:rsidP="00166BD2">
            <w:pPr>
              <w:jc w:val="left"/>
              <w:rPr>
                <w:rFonts w:asciiTheme="minorHAnsi" w:hAnsiTheme="minorHAnsi"/>
                <w:b/>
                <w:color w:val="FFFFFF" w:themeColor="background1"/>
                <w:sz w:val="22"/>
                <w:szCs w:val="22"/>
              </w:rPr>
            </w:pPr>
            <w:r w:rsidRPr="00DB6433">
              <w:rPr>
                <w:rFonts w:asciiTheme="minorHAnsi" w:hAnsiTheme="minorHAnsi"/>
                <w:b/>
                <w:color w:val="FFFFFF" w:themeColor="background1"/>
                <w:sz w:val="22"/>
                <w:szCs w:val="22"/>
              </w:rPr>
              <w:t xml:space="preserve">Main Purpose of Post: </w:t>
            </w:r>
            <w:r w:rsidR="00713A80" w:rsidRPr="00DB6433">
              <w:rPr>
                <w:rFonts w:asciiTheme="minorHAnsi" w:hAnsiTheme="minorHAnsi"/>
                <w:b/>
                <w:color w:val="FFFFFF" w:themeColor="background1"/>
                <w:sz w:val="22"/>
                <w:szCs w:val="22"/>
              </w:rPr>
              <w:t>Innovation and Engagement</w:t>
            </w:r>
          </w:p>
          <w:p w14:paraId="4BF61C63" w14:textId="77777777" w:rsidR="006D6147" w:rsidRPr="00DB6433" w:rsidRDefault="006D6147" w:rsidP="00166BD2">
            <w:pPr>
              <w:jc w:val="left"/>
              <w:rPr>
                <w:rFonts w:asciiTheme="minorHAnsi" w:hAnsiTheme="minorHAnsi"/>
                <w:b/>
                <w:color w:val="FFFFFF" w:themeColor="background1"/>
                <w:sz w:val="22"/>
                <w:szCs w:val="22"/>
              </w:rPr>
            </w:pPr>
          </w:p>
        </w:tc>
        <w:tc>
          <w:tcPr>
            <w:tcW w:w="9356" w:type="dxa"/>
          </w:tcPr>
          <w:p w14:paraId="3BABDD14" w14:textId="09690E11" w:rsidR="00B20299" w:rsidRPr="00DB6433" w:rsidRDefault="00B20299" w:rsidP="00DB6433">
            <w:pPr>
              <w:pStyle w:val="ListParagraph"/>
              <w:numPr>
                <w:ilvl w:val="0"/>
                <w:numId w:val="36"/>
              </w:numPr>
              <w:spacing w:after="0"/>
              <w:jc w:val="both"/>
              <w:rPr>
                <w:u w:val="single"/>
              </w:rPr>
            </w:pPr>
            <w:r w:rsidRPr="00DB6433">
              <w:rPr>
                <w:u w:val="single"/>
              </w:rPr>
              <w:t>Outcome and Impact:</w:t>
            </w:r>
            <w:r w:rsidRPr="00DB6433">
              <w:t xml:space="preserve"> </w:t>
            </w:r>
            <w:r w:rsidR="00DB6433">
              <w:t>C</w:t>
            </w:r>
            <w:r w:rsidRPr="00DB6433">
              <w:t>arry out Innovation and / or Engagement activities leading to demonstrable outcomes adding value to business, government, health and wellbeing, the environment, society, cultural life or other external organisations with significant international impact.</w:t>
            </w:r>
            <w:r w:rsidR="003F160B">
              <w:t xml:space="preserve"> </w:t>
            </w:r>
            <w:r w:rsidR="0061022A">
              <w:t xml:space="preserve">In the context of this role, it will be to expand the impact of the </w:t>
            </w:r>
            <w:r w:rsidR="00BD6D7F">
              <w:t>VBHC</w:t>
            </w:r>
            <w:r w:rsidR="0061022A">
              <w:t xml:space="preserve"> Academy through development of new international partnerships and prog</w:t>
            </w:r>
            <w:r w:rsidR="00BD6D7F">
              <w:t>r</w:t>
            </w:r>
            <w:r w:rsidR="0061022A">
              <w:t>ammes</w:t>
            </w:r>
            <w:r w:rsidR="00A933F9">
              <w:t xml:space="preserve"> and dissemination of knowledge</w:t>
            </w:r>
            <w:r w:rsidR="0061022A">
              <w:t xml:space="preserve">. </w:t>
            </w:r>
          </w:p>
          <w:p w14:paraId="4B4D1D4F" w14:textId="305632BC" w:rsidR="00B20299" w:rsidRPr="00DB6433" w:rsidRDefault="00B20299" w:rsidP="00DB6433">
            <w:pPr>
              <w:pStyle w:val="ListParagraph"/>
              <w:numPr>
                <w:ilvl w:val="0"/>
                <w:numId w:val="36"/>
              </w:numPr>
              <w:spacing w:after="0"/>
              <w:jc w:val="both"/>
              <w:rPr>
                <w:u w:val="single"/>
              </w:rPr>
            </w:pPr>
            <w:r w:rsidRPr="00DB6433">
              <w:rPr>
                <w:u w:val="single"/>
              </w:rPr>
              <w:t>Projects and Income:</w:t>
            </w:r>
            <w:r w:rsidRPr="00DB6433">
              <w:t xml:space="preserve"> </w:t>
            </w:r>
            <w:r w:rsidR="00A933F9">
              <w:t>Work with the existing academic team to s</w:t>
            </w:r>
            <w:r w:rsidRPr="00DB6433">
              <w:t>ecure appropriate external resources</w:t>
            </w:r>
            <w:r w:rsidR="00BD6D7F">
              <w:t xml:space="preserve"> to</w:t>
            </w:r>
            <w:r w:rsidRPr="00DB6433">
              <w:t xml:space="preserve"> design/plan and manage I&amp;E projects. To achieve an extensive and sustained record of developing and leading major Innovation or Engagement projects and programmes.</w:t>
            </w:r>
            <w:r w:rsidR="000E1291">
              <w:t xml:space="preserve"> The role will </w:t>
            </w:r>
            <w:r w:rsidR="000E1291">
              <w:lastRenderedPageBreak/>
              <w:t xml:space="preserve">focus on developing </w:t>
            </w:r>
            <w:r w:rsidR="00093533">
              <w:t xml:space="preserve">partnerships, both locally and internationally, </w:t>
            </w:r>
            <w:r w:rsidR="00A933F9">
              <w:t>to support</w:t>
            </w:r>
            <w:r w:rsidR="000E1291">
              <w:t xml:space="preserve"> a sustainable business plan</w:t>
            </w:r>
            <w:r w:rsidR="006D7C14">
              <w:t xml:space="preserve"> for </w:t>
            </w:r>
            <w:r w:rsidR="00A933F9">
              <w:t>the VBHC Academy.</w:t>
            </w:r>
          </w:p>
          <w:p w14:paraId="686A3FC1" w14:textId="407223F7" w:rsidR="00B20299" w:rsidRPr="00DB6433" w:rsidRDefault="00B20299" w:rsidP="00DB6433">
            <w:pPr>
              <w:pStyle w:val="ListParagraph"/>
              <w:numPr>
                <w:ilvl w:val="0"/>
                <w:numId w:val="36"/>
              </w:numPr>
              <w:spacing w:after="0"/>
              <w:jc w:val="both"/>
              <w:rPr>
                <w:u w:val="single"/>
              </w:rPr>
            </w:pPr>
            <w:r w:rsidRPr="00DB6433">
              <w:rPr>
                <w:u w:val="single"/>
              </w:rPr>
              <w:t>Esteem:</w:t>
            </w:r>
            <w:r w:rsidRPr="00DB6433">
              <w:t xml:space="preserve"> Achieve recognition by peers as a leader in the relevant sector/discipline with demonstrable impact on the strategic direction of future projects or for contribution to Engagement</w:t>
            </w:r>
            <w:r w:rsidR="00BD6D7F">
              <w:t>/consultancy</w:t>
            </w:r>
            <w:r w:rsidRPr="00DB6433">
              <w:t xml:space="preserve"> activities. Provide </w:t>
            </w:r>
            <w:r w:rsidR="00DB6433" w:rsidRPr="00DB6433">
              <w:t>high-level</w:t>
            </w:r>
            <w:r w:rsidRPr="00DB6433">
              <w:t xml:space="preserve"> expertise to external parties, delivering demonstrable and attributable impact in terms of user benefits and outcomes.</w:t>
            </w:r>
          </w:p>
          <w:p w14:paraId="4F1CCA12" w14:textId="77777777" w:rsidR="00713A80" w:rsidRPr="00DB6433" w:rsidRDefault="00B20299" w:rsidP="00DB6433">
            <w:pPr>
              <w:pStyle w:val="ListParagraph"/>
              <w:numPr>
                <w:ilvl w:val="0"/>
                <w:numId w:val="36"/>
              </w:numPr>
              <w:spacing w:after="0"/>
              <w:jc w:val="both"/>
              <w:rPr>
                <w:u w:val="single"/>
              </w:rPr>
            </w:pPr>
            <w:r w:rsidRPr="00DB6433">
              <w:rPr>
                <w:u w:val="single"/>
              </w:rPr>
              <w:t xml:space="preserve">Influencing and </w:t>
            </w:r>
            <w:proofErr w:type="gramStart"/>
            <w:r w:rsidRPr="00DB6433">
              <w:rPr>
                <w:u w:val="single"/>
              </w:rPr>
              <w:t>Promoting</w:t>
            </w:r>
            <w:proofErr w:type="gramEnd"/>
            <w:r w:rsidRPr="00DB6433">
              <w:rPr>
                <w:u w:val="single"/>
              </w:rPr>
              <w:t xml:space="preserve"> the I&amp;E Environment in the University:</w:t>
            </w:r>
            <w:r w:rsidRPr="00DB6433">
              <w:t xml:space="preserve"> </w:t>
            </w:r>
            <w:r w:rsidR="00DB6433">
              <w:t>L</w:t>
            </w:r>
            <w:r w:rsidRPr="00DB6433">
              <w:t>ead strategic and significant change across the University and externally resulting from innovation and engagement activity.</w:t>
            </w:r>
          </w:p>
        </w:tc>
      </w:tr>
      <w:tr w:rsidR="00713A80" w:rsidRPr="00DB6433" w14:paraId="715F138A" w14:textId="77777777" w:rsidTr="00166BD2">
        <w:tc>
          <w:tcPr>
            <w:tcW w:w="1560" w:type="dxa"/>
            <w:shd w:val="clear" w:color="auto" w:fill="365F91" w:themeFill="accent1" w:themeFillShade="BF"/>
            <w:vAlign w:val="center"/>
          </w:tcPr>
          <w:p w14:paraId="53B02C20" w14:textId="77777777" w:rsidR="00713A80" w:rsidRPr="00DB6433" w:rsidRDefault="00713A80" w:rsidP="00C54E2E">
            <w:pPr>
              <w:jc w:val="left"/>
              <w:rPr>
                <w:rFonts w:asciiTheme="minorHAnsi" w:hAnsiTheme="minorHAnsi"/>
                <w:b/>
                <w:color w:val="FFFFFF" w:themeColor="background1"/>
                <w:sz w:val="22"/>
                <w:szCs w:val="22"/>
              </w:rPr>
            </w:pPr>
            <w:r w:rsidRPr="00DB6433">
              <w:rPr>
                <w:sz w:val="22"/>
                <w:szCs w:val="22"/>
              </w:rPr>
              <w:lastRenderedPageBreak/>
              <w:br w:type="page"/>
            </w:r>
            <w:r w:rsidRPr="00DB6433">
              <w:rPr>
                <w:rFonts w:asciiTheme="minorHAnsi" w:hAnsiTheme="minorHAnsi"/>
                <w:b/>
                <w:color w:val="FFFFFF" w:themeColor="background1"/>
                <w:sz w:val="22"/>
                <w:szCs w:val="22"/>
              </w:rPr>
              <w:t>Research</w:t>
            </w:r>
          </w:p>
        </w:tc>
        <w:tc>
          <w:tcPr>
            <w:tcW w:w="9356" w:type="dxa"/>
          </w:tcPr>
          <w:p w14:paraId="2899A1FE" w14:textId="48858092" w:rsidR="00713A80" w:rsidRPr="00DB6433" w:rsidRDefault="00713A80" w:rsidP="00DB6433">
            <w:pPr>
              <w:pStyle w:val="ListParagraph"/>
              <w:numPr>
                <w:ilvl w:val="0"/>
                <w:numId w:val="36"/>
              </w:numPr>
              <w:spacing w:after="120"/>
              <w:jc w:val="both"/>
              <w:rPr>
                <w:rFonts w:asciiTheme="minorHAnsi" w:eastAsia="Times New Roman" w:hAnsiTheme="minorHAnsi"/>
              </w:rPr>
            </w:pPr>
            <w:r w:rsidRPr="00DB6433">
              <w:rPr>
                <w:rFonts w:asciiTheme="minorHAnsi" w:hAnsiTheme="minorHAnsi"/>
                <w:u w:val="single"/>
              </w:rPr>
              <w:t>Research Outputs and Activity:</w:t>
            </w:r>
            <w:r w:rsidRPr="00DB6433">
              <w:rPr>
                <w:rFonts w:asciiTheme="minorHAnsi" w:hAnsiTheme="minorHAnsi"/>
              </w:rPr>
              <w:t xml:space="preserve"> Disseminating research findings through appropriate written, oral or other media both internally and externally to the University.</w:t>
            </w:r>
            <w:r w:rsidR="00093533">
              <w:rPr>
                <w:rFonts w:asciiTheme="minorHAnsi" w:hAnsiTheme="minorHAnsi"/>
              </w:rPr>
              <w:t xml:space="preserve"> </w:t>
            </w:r>
          </w:p>
          <w:p w14:paraId="28E84300" w14:textId="1778EF9C" w:rsidR="00713A80" w:rsidRPr="00DB6433" w:rsidRDefault="00713A80" w:rsidP="00DB6433">
            <w:pPr>
              <w:pStyle w:val="ListParagraph"/>
              <w:numPr>
                <w:ilvl w:val="0"/>
                <w:numId w:val="36"/>
              </w:numPr>
              <w:tabs>
                <w:tab w:val="left" w:pos="878"/>
              </w:tabs>
              <w:jc w:val="both"/>
              <w:rPr>
                <w:rFonts w:asciiTheme="minorHAnsi" w:eastAsia="Times New Roman" w:hAnsiTheme="minorHAnsi"/>
              </w:rPr>
            </w:pPr>
            <w:r w:rsidRPr="00DB6433">
              <w:rPr>
                <w:rFonts w:asciiTheme="minorHAnsi" w:hAnsiTheme="minorHAnsi"/>
                <w:u w:val="single"/>
              </w:rPr>
              <w:t>Research Projects and Grants:</w:t>
            </w:r>
            <w:r w:rsidR="00FA060B" w:rsidRPr="00DB6433">
              <w:rPr>
                <w:rFonts w:asciiTheme="minorHAnsi" w:hAnsiTheme="minorHAnsi"/>
              </w:rPr>
              <w:t xml:space="preserve"> </w:t>
            </w:r>
            <w:r w:rsidR="00800BAD">
              <w:rPr>
                <w:rFonts w:asciiTheme="minorHAnsi" w:hAnsiTheme="minorHAnsi"/>
              </w:rPr>
              <w:t>Help s</w:t>
            </w:r>
            <w:r w:rsidRPr="00DB6433">
              <w:rPr>
                <w:rFonts w:asciiTheme="minorHAnsi" w:hAnsiTheme="minorHAnsi"/>
              </w:rPr>
              <w:t>ecur</w:t>
            </w:r>
            <w:r w:rsidR="00DB6433">
              <w:rPr>
                <w:rFonts w:asciiTheme="minorHAnsi" w:hAnsiTheme="minorHAnsi"/>
              </w:rPr>
              <w:t>e</w:t>
            </w:r>
            <w:r w:rsidRPr="00DB6433">
              <w:rPr>
                <w:rFonts w:asciiTheme="minorHAnsi" w:hAnsiTheme="minorHAnsi"/>
              </w:rPr>
              <w:t xml:space="preserve"> the resources necessary to underpin research</w:t>
            </w:r>
            <w:r w:rsidR="0006446D" w:rsidRPr="00DB6433">
              <w:rPr>
                <w:rFonts w:asciiTheme="minorHAnsi" w:hAnsiTheme="minorHAnsi"/>
              </w:rPr>
              <w:t>/scholarly/innovation</w:t>
            </w:r>
            <w:r w:rsidRPr="00DB6433">
              <w:rPr>
                <w:rFonts w:asciiTheme="minorHAnsi" w:hAnsiTheme="minorHAnsi"/>
              </w:rPr>
              <w:t xml:space="preserve"> activity, with success as appropriate to the discipline.</w:t>
            </w:r>
            <w:r w:rsidR="00B32D5D">
              <w:rPr>
                <w:rFonts w:asciiTheme="minorHAnsi" w:hAnsiTheme="minorHAnsi"/>
              </w:rPr>
              <w:t xml:space="preserve"> Supporting the development of a growing portfolio of research and innovation </w:t>
            </w:r>
            <w:r w:rsidR="00A65E56">
              <w:rPr>
                <w:rFonts w:asciiTheme="minorHAnsi" w:hAnsiTheme="minorHAnsi"/>
              </w:rPr>
              <w:t>activity.</w:t>
            </w:r>
          </w:p>
        </w:tc>
      </w:tr>
      <w:tr w:rsidR="00713A80" w:rsidRPr="00DB6433" w14:paraId="72982FD4" w14:textId="77777777" w:rsidTr="00166BD2">
        <w:tc>
          <w:tcPr>
            <w:tcW w:w="1560" w:type="dxa"/>
            <w:shd w:val="clear" w:color="auto" w:fill="365F91" w:themeFill="accent1" w:themeFillShade="BF"/>
            <w:vAlign w:val="center"/>
          </w:tcPr>
          <w:p w14:paraId="677D8C57" w14:textId="77777777" w:rsidR="00713A80" w:rsidRPr="00DB6433" w:rsidRDefault="00713A80" w:rsidP="00C54E2E">
            <w:pPr>
              <w:jc w:val="left"/>
              <w:rPr>
                <w:rFonts w:asciiTheme="minorHAnsi" w:hAnsiTheme="minorHAnsi"/>
                <w:b/>
                <w:color w:val="FFFFFF" w:themeColor="background1"/>
                <w:sz w:val="22"/>
                <w:szCs w:val="22"/>
              </w:rPr>
            </w:pPr>
            <w:r w:rsidRPr="00DB6433">
              <w:rPr>
                <w:sz w:val="22"/>
                <w:szCs w:val="22"/>
              </w:rPr>
              <w:br w:type="page"/>
            </w:r>
            <w:r w:rsidRPr="00DB6433">
              <w:rPr>
                <w:rFonts w:asciiTheme="minorHAnsi" w:hAnsiTheme="minorHAnsi"/>
                <w:b/>
                <w:color w:val="FFFFFF" w:themeColor="background1"/>
                <w:sz w:val="22"/>
                <w:szCs w:val="22"/>
              </w:rPr>
              <w:t>Teaching and Scholarship</w:t>
            </w:r>
          </w:p>
        </w:tc>
        <w:tc>
          <w:tcPr>
            <w:tcW w:w="9356" w:type="dxa"/>
          </w:tcPr>
          <w:p w14:paraId="567DE582" w14:textId="77777777" w:rsidR="00B20299" w:rsidRPr="00DB6433" w:rsidRDefault="00B20299" w:rsidP="00DB6433">
            <w:pPr>
              <w:pStyle w:val="ListParagraph"/>
              <w:numPr>
                <w:ilvl w:val="0"/>
                <w:numId w:val="36"/>
              </w:numPr>
              <w:jc w:val="both"/>
            </w:pPr>
            <w:r w:rsidRPr="00DB6433">
              <w:rPr>
                <w:u w:val="single"/>
              </w:rPr>
              <w:t>Teaching Delivery and Review:</w:t>
            </w:r>
            <w:r w:rsidRPr="00DB6433">
              <w:t xml:space="preserve"> Effective delivery of teaching, assessment and quality assurance of modules or other equivalent components of the taught portfolio. Review course content and materials, and develop, design and updat</w:t>
            </w:r>
            <w:r w:rsidR="00DB6433">
              <w:t>e</w:t>
            </w:r>
            <w:r w:rsidRPr="00DB6433">
              <w:t xml:space="preserve"> materials in compliance with quality standards.</w:t>
            </w:r>
          </w:p>
          <w:p w14:paraId="36DA8864" w14:textId="4E3D5031" w:rsidR="00B20299" w:rsidRPr="00DB6433" w:rsidRDefault="00B20299" w:rsidP="00DB6433">
            <w:pPr>
              <w:pStyle w:val="ListParagraph"/>
              <w:numPr>
                <w:ilvl w:val="0"/>
                <w:numId w:val="36"/>
              </w:numPr>
              <w:jc w:val="both"/>
            </w:pPr>
            <w:r w:rsidRPr="00DB6433">
              <w:rPr>
                <w:u w:val="single"/>
              </w:rPr>
              <w:t>Teaching Innovation</w:t>
            </w:r>
            <w:r w:rsidR="006A6B04" w:rsidRPr="00DB6433">
              <w:rPr>
                <w:u w:val="single"/>
              </w:rPr>
              <w:t xml:space="preserve"> and Impact</w:t>
            </w:r>
            <w:r w:rsidRPr="00DB6433">
              <w:rPr>
                <w:u w:val="single"/>
              </w:rPr>
              <w:t>:</w:t>
            </w:r>
            <w:r w:rsidRPr="00DB6433">
              <w:t xml:space="preserve"> Teaching </w:t>
            </w:r>
            <w:r w:rsidR="00B77E68">
              <w:t>the theory and practice of value in health management</w:t>
            </w:r>
            <w:r w:rsidR="00DB6433" w:rsidRPr="00DB6433">
              <w:t>, which</w:t>
            </w:r>
            <w:r w:rsidRPr="00DB6433">
              <w:t xml:space="preserve"> is up to date and informed by research or professional practice. </w:t>
            </w:r>
          </w:p>
          <w:p w14:paraId="78AF27D6" w14:textId="77777777" w:rsidR="00713A80" w:rsidRPr="00DB6433" w:rsidRDefault="00B20299" w:rsidP="00DB6433">
            <w:pPr>
              <w:pStyle w:val="ListParagraph"/>
              <w:numPr>
                <w:ilvl w:val="0"/>
                <w:numId w:val="36"/>
              </w:numPr>
              <w:jc w:val="both"/>
            </w:pPr>
            <w:r w:rsidRPr="00DB6433">
              <w:rPr>
                <w:u w:val="single"/>
              </w:rPr>
              <w:t>Advancing Practice:</w:t>
            </w:r>
            <w:r w:rsidRPr="00DB6433">
              <w:t xml:space="preserve"> </w:t>
            </w:r>
            <w:r w:rsidR="00DB6433">
              <w:t>Responsible</w:t>
            </w:r>
            <w:r w:rsidRPr="00DB6433">
              <w:t xml:space="preserve"> for advancing personal teaching practice.</w:t>
            </w:r>
          </w:p>
        </w:tc>
      </w:tr>
      <w:tr w:rsidR="00713A80" w:rsidRPr="00DB6433" w14:paraId="24EEAC9F" w14:textId="77777777" w:rsidTr="00166BD2">
        <w:tc>
          <w:tcPr>
            <w:tcW w:w="1560" w:type="dxa"/>
            <w:shd w:val="clear" w:color="auto" w:fill="365F91" w:themeFill="accent1" w:themeFillShade="BF"/>
            <w:vAlign w:val="center"/>
          </w:tcPr>
          <w:p w14:paraId="536FD838" w14:textId="77777777" w:rsidR="00713A80" w:rsidRPr="00DB6433" w:rsidRDefault="00713A80" w:rsidP="00C54E2E">
            <w:pPr>
              <w:jc w:val="left"/>
              <w:rPr>
                <w:rFonts w:asciiTheme="minorHAnsi" w:hAnsiTheme="minorHAnsi"/>
                <w:b/>
                <w:color w:val="FFFFFF" w:themeColor="background1"/>
                <w:sz w:val="22"/>
                <w:szCs w:val="22"/>
              </w:rPr>
            </w:pPr>
            <w:r w:rsidRPr="00DB6433">
              <w:rPr>
                <w:rFonts w:asciiTheme="minorHAnsi" w:hAnsiTheme="minorHAnsi"/>
                <w:b/>
                <w:color w:val="FFFFFF" w:themeColor="background1"/>
                <w:sz w:val="22"/>
                <w:szCs w:val="22"/>
              </w:rPr>
              <w:t>Management</w:t>
            </w:r>
          </w:p>
        </w:tc>
        <w:tc>
          <w:tcPr>
            <w:tcW w:w="9356" w:type="dxa"/>
          </w:tcPr>
          <w:p w14:paraId="04C6AE18" w14:textId="49CEE240" w:rsidR="00713A80" w:rsidRPr="00DB6433" w:rsidRDefault="00713A80" w:rsidP="00DB6433">
            <w:pPr>
              <w:pStyle w:val="ListParagraph"/>
              <w:numPr>
                <w:ilvl w:val="0"/>
                <w:numId w:val="36"/>
              </w:numPr>
              <w:jc w:val="both"/>
              <w:rPr>
                <w:rFonts w:asciiTheme="minorHAnsi" w:hAnsiTheme="minorHAnsi"/>
              </w:rPr>
            </w:pPr>
            <w:r w:rsidRPr="00DB6433">
              <w:rPr>
                <w:rFonts w:asciiTheme="minorHAnsi" w:hAnsiTheme="minorHAnsi"/>
                <w:u w:val="single"/>
              </w:rPr>
              <w:t>Contributing to our Activities:</w:t>
            </w:r>
            <w:r w:rsidRPr="00DB6433">
              <w:rPr>
                <w:rFonts w:asciiTheme="minorHAnsi" w:hAnsiTheme="minorHAnsi"/>
              </w:rPr>
              <w:t xml:space="preserve"> Tak</w:t>
            </w:r>
            <w:r w:rsidR="00DB6433">
              <w:rPr>
                <w:rFonts w:asciiTheme="minorHAnsi" w:hAnsiTheme="minorHAnsi"/>
              </w:rPr>
              <w:t>e</w:t>
            </w:r>
            <w:r w:rsidRPr="00DB6433">
              <w:rPr>
                <w:rFonts w:asciiTheme="minorHAnsi" w:hAnsiTheme="minorHAnsi"/>
              </w:rPr>
              <w:t xml:space="preserve"> part in formulating </w:t>
            </w:r>
            <w:r w:rsidR="00B20299" w:rsidRPr="00DB6433">
              <w:rPr>
                <w:rFonts w:asciiTheme="minorHAnsi" w:hAnsiTheme="minorHAnsi"/>
              </w:rPr>
              <w:t>School</w:t>
            </w:r>
            <w:r w:rsidR="00641C31">
              <w:rPr>
                <w:rFonts w:asciiTheme="minorHAnsi" w:hAnsiTheme="minorHAnsi"/>
              </w:rPr>
              <w:t>, Faculty</w:t>
            </w:r>
            <w:r w:rsidRPr="00DB6433">
              <w:rPr>
                <w:rFonts w:asciiTheme="minorHAnsi" w:hAnsiTheme="minorHAnsi"/>
              </w:rPr>
              <w:t xml:space="preserve"> or University decisions and contributing to activities beyond the immediate research, teaching or scholarship commitments.</w:t>
            </w:r>
          </w:p>
          <w:p w14:paraId="551188B6" w14:textId="77777777" w:rsidR="00713A80" w:rsidRPr="00DB6433" w:rsidRDefault="00713A80" w:rsidP="00DB6433">
            <w:pPr>
              <w:pStyle w:val="ListParagraph"/>
              <w:numPr>
                <w:ilvl w:val="0"/>
                <w:numId w:val="36"/>
              </w:numPr>
              <w:jc w:val="both"/>
              <w:rPr>
                <w:rFonts w:asciiTheme="minorHAnsi" w:hAnsiTheme="minorHAnsi"/>
              </w:rPr>
            </w:pPr>
            <w:r w:rsidRPr="00DB6433">
              <w:rPr>
                <w:rFonts w:asciiTheme="minorHAnsi" w:hAnsiTheme="minorHAnsi"/>
                <w:u w:val="single"/>
              </w:rPr>
              <w:t>Participating in Professional Activities:</w:t>
            </w:r>
            <w:r w:rsidRPr="00DB6433">
              <w:rPr>
                <w:rFonts w:asciiTheme="minorHAnsi" w:hAnsiTheme="minorHAnsi"/>
              </w:rPr>
              <w:t xml:space="preserve"> Engag</w:t>
            </w:r>
            <w:r w:rsidR="00DB6433">
              <w:rPr>
                <w:rFonts w:asciiTheme="minorHAnsi" w:hAnsiTheme="minorHAnsi"/>
              </w:rPr>
              <w:t xml:space="preserve">e </w:t>
            </w:r>
            <w:r w:rsidRPr="00DB6433">
              <w:rPr>
                <w:rFonts w:asciiTheme="minorHAnsi" w:hAnsiTheme="minorHAnsi"/>
              </w:rPr>
              <w:t>with professional activities related to the discipline through networking at conferences or involvement in external groups.</w:t>
            </w:r>
          </w:p>
          <w:p w14:paraId="1CB69E96" w14:textId="77777777" w:rsidR="00713A80" w:rsidRPr="00DB6433" w:rsidRDefault="00713A80" w:rsidP="009109B4">
            <w:pPr>
              <w:pStyle w:val="ListParagraph"/>
              <w:numPr>
                <w:ilvl w:val="0"/>
                <w:numId w:val="36"/>
              </w:numPr>
              <w:jc w:val="both"/>
              <w:rPr>
                <w:rFonts w:asciiTheme="minorHAnsi" w:eastAsia="Times New Roman" w:hAnsiTheme="minorHAnsi"/>
                <w:lang w:val="en-US"/>
              </w:rPr>
            </w:pPr>
            <w:r w:rsidRPr="00DB6433">
              <w:rPr>
                <w:rFonts w:asciiTheme="minorHAnsi" w:eastAsia="Times New Roman" w:hAnsiTheme="minorHAnsi"/>
                <w:u w:val="single"/>
                <w:lang w:val="en-US"/>
              </w:rPr>
              <w:t>Managing Self and Others:</w:t>
            </w:r>
            <w:r w:rsidRPr="00DB6433">
              <w:rPr>
                <w:rFonts w:asciiTheme="minorHAnsi" w:eastAsia="Times New Roman" w:hAnsiTheme="minorHAnsi"/>
                <w:lang w:val="en-US"/>
              </w:rPr>
              <w:t xml:space="preserve"> Support and enabl</w:t>
            </w:r>
            <w:r w:rsidR="009109B4">
              <w:rPr>
                <w:rFonts w:asciiTheme="minorHAnsi" w:eastAsia="Times New Roman" w:hAnsiTheme="minorHAnsi"/>
                <w:lang w:val="en-US"/>
              </w:rPr>
              <w:t>e</w:t>
            </w:r>
            <w:r w:rsidRPr="00DB6433">
              <w:rPr>
                <w:rFonts w:asciiTheme="minorHAnsi" w:eastAsia="Times New Roman" w:hAnsiTheme="minorHAnsi"/>
                <w:lang w:val="en-US"/>
              </w:rPr>
              <w:t xml:space="preserve"> the development of colleagues, students and/or yourself.</w:t>
            </w:r>
          </w:p>
        </w:tc>
      </w:tr>
      <w:tr w:rsidR="00703D00" w:rsidRPr="00DB6433" w14:paraId="3CDF1364" w14:textId="77777777" w:rsidTr="00166BD2">
        <w:tc>
          <w:tcPr>
            <w:tcW w:w="1560" w:type="dxa"/>
            <w:shd w:val="clear" w:color="auto" w:fill="365F91" w:themeFill="accent1" w:themeFillShade="BF"/>
            <w:vAlign w:val="center"/>
          </w:tcPr>
          <w:p w14:paraId="73611837" w14:textId="77777777" w:rsidR="00703D00" w:rsidRPr="00DB6433" w:rsidRDefault="00703D00" w:rsidP="00166BD2">
            <w:pPr>
              <w:jc w:val="left"/>
              <w:rPr>
                <w:rFonts w:asciiTheme="minorHAnsi" w:hAnsiTheme="minorHAnsi"/>
                <w:b/>
                <w:color w:val="FFFFFF" w:themeColor="background1"/>
                <w:sz w:val="22"/>
                <w:szCs w:val="22"/>
              </w:rPr>
            </w:pPr>
            <w:r w:rsidRPr="00DB6433">
              <w:rPr>
                <w:rFonts w:asciiTheme="minorHAnsi" w:hAnsiTheme="minorHAnsi"/>
                <w:b/>
                <w:color w:val="FFFFFF" w:themeColor="background1"/>
                <w:sz w:val="22"/>
                <w:szCs w:val="22"/>
              </w:rPr>
              <w:t>General Duties</w:t>
            </w:r>
          </w:p>
        </w:tc>
        <w:tc>
          <w:tcPr>
            <w:tcW w:w="9356" w:type="dxa"/>
          </w:tcPr>
          <w:p w14:paraId="6EEAE89E" w14:textId="77777777" w:rsidR="00703D00" w:rsidRPr="00DB6433" w:rsidRDefault="009109B4" w:rsidP="00DB6433">
            <w:pPr>
              <w:pStyle w:val="ListParagraph"/>
              <w:numPr>
                <w:ilvl w:val="0"/>
                <w:numId w:val="36"/>
              </w:numPr>
              <w:spacing w:after="120"/>
              <w:jc w:val="both"/>
              <w:rPr>
                <w:rFonts w:asciiTheme="minorHAnsi" w:hAnsiTheme="minorHAnsi"/>
              </w:rPr>
            </w:pPr>
            <w:r>
              <w:rPr>
                <w:rFonts w:asciiTheme="minorHAnsi" w:hAnsiTheme="minorHAnsi"/>
              </w:rPr>
              <w:t>P</w:t>
            </w:r>
            <w:r w:rsidR="00703D00" w:rsidRPr="00DB6433">
              <w:rPr>
                <w:rFonts w:asciiTheme="minorHAnsi" w:hAnsiTheme="minorHAnsi"/>
              </w:rPr>
              <w:t>romote equality and diversity in working practices and maintain positive</w:t>
            </w:r>
            <w:r>
              <w:rPr>
                <w:rFonts w:asciiTheme="minorHAnsi" w:hAnsiTheme="minorHAnsi"/>
              </w:rPr>
              <w:t>, collaborative</w:t>
            </w:r>
            <w:r w:rsidR="00703D00" w:rsidRPr="00DB6433">
              <w:rPr>
                <w:rFonts w:asciiTheme="minorHAnsi" w:hAnsiTheme="minorHAnsi"/>
              </w:rPr>
              <w:t xml:space="preserve"> working relationships </w:t>
            </w:r>
          </w:p>
          <w:p w14:paraId="44EAF24E" w14:textId="77777777" w:rsidR="00703D00" w:rsidRPr="00DB6433" w:rsidRDefault="009109B4" w:rsidP="00DB6433">
            <w:pPr>
              <w:pStyle w:val="ListParagraph"/>
              <w:numPr>
                <w:ilvl w:val="0"/>
                <w:numId w:val="36"/>
              </w:numPr>
              <w:spacing w:after="120"/>
              <w:jc w:val="both"/>
              <w:rPr>
                <w:rFonts w:asciiTheme="minorHAnsi" w:hAnsiTheme="minorHAnsi"/>
              </w:rPr>
            </w:pPr>
            <w:r>
              <w:rPr>
                <w:rFonts w:asciiTheme="minorHAnsi" w:hAnsiTheme="minorHAnsi"/>
              </w:rPr>
              <w:t>C</w:t>
            </w:r>
            <w:r w:rsidR="00703D00" w:rsidRPr="00DB6433">
              <w:rPr>
                <w:rFonts w:asciiTheme="minorHAnsi" w:hAnsiTheme="minorHAnsi"/>
              </w:rPr>
              <w:t xml:space="preserve">onduct the job role and all activities in accordance with safety, health and sustainability policies and management systems, </w:t>
            </w:r>
            <w:proofErr w:type="gramStart"/>
            <w:r w:rsidR="00703D00" w:rsidRPr="00DB6433">
              <w:rPr>
                <w:rFonts w:asciiTheme="minorHAnsi" w:hAnsiTheme="minorHAnsi"/>
              </w:rPr>
              <w:t>in order to</w:t>
            </w:r>
            <w:proofErr w:type="gramEnd"/>
            <w:r w:rsidR="00703D00" w:rsidRPr="00DB6433">
              <w:rPr>
                <w:rFonts w:asciiTheme="minorHAnsi" w:hAnsiTheme="minorHAnsi"/>
              </w:rPr>
              <w:t xml:space="preserve"> reduce risks and impacts arising from the work activity</w:t>
            </w:r>
          </w:p>
          <w:p w14:paraId="41BAF894" w14:textId="308381F2" w:rsidR="00AC09A9" w:rsidRPr="00E41842" w:rsidRDefault="009109B4" w:rsidP="00AC09A9">
            <w:pPr>
              <w:pStyle w:val="ListParagraph"/>
              <w:numPr>
                <w:ilvl w:val="0"/>
                <w:numId w:val="36"/>
              </w:numPr>
              <w:spacing w:after="120"/>
              <w:jc w:val="both"/>
              <w:rPr>
                <w:rFonts w:asciiTheme="minorHAnsi" w:hAnsiTheme="minorHAnsi"/>
                <w:u w:val="single"/>
              </w:rPr>
            </w:pPr>
            <w:r>
              <w:rPr>
                <w:rFonts w:asciiTheme="minorHAnsi" w:hAnsiTheme="minorHAnsi"/>
              </w:rPr>
              <w:t>E</w:t>
            </w:r>
            <w:r w:rsidR="00703D00" w:rsidRPr="00DB6433">
              <w:rPr>
                <w:rFonts w:asciiTheme="minorHAnsi" w:hAnsiTheme="minorHAnsi"/>
              </w:rPr>
              <w:t xml:space="preserve">nsure that risk management is an integral part of any </w:t>
            </w:r>
            <w:r w:rsidR="00A65E56" w:rsidRPr="00DB6433">
              <w:rPr>
                <w:rFonts w:asciiTheme="minorHAnsi" w:hAnsiTheme="minorHAnsi"/>
              </w:rPr>
              <w:t>decision-making</w:t>
            </w:r>
            <w:r w:rsidR="00703D00" w:rsidRPr="00DB6433">
              <w:rPr>
                <w:rFonts w:asciiTheme="minorHAnsi" w:hAnsiTheme="minorHAnsi"/>
              </w:rPr>
              <w:t xml:space="preserve"> process, by ensuring compliance with the University’s Risk Management Policy.</w:t>
            </w:r>
          </w:p>
        </w:tc>
      </w:tr>
    </w:tbl>
    <w:p w14:paraId="54F7C40F" w14:textId="77777777" w:rsidR="003744E0" w:rsidRDefault="003744E0" w:rsidP="00DB6433">
      <w:pPr>
        <w:spacing w:before="100" w:beforeAutospacing="1"/>
      </w:pPr>
    </w:p>
    <w:tbl>
      <w:tblPr>
        <w:tblStyle w:val="TableGrid"/>
        <w:tblW w:w="10916" w:type="dxa"/>
        <w:tblInd w:w="-176" w:type="dxa"/>
        <w:tblLayout w:type="fixed"/>
        <w:tblLook w:val="04A0" w:firstRow="1" w:lastRow="0" w:firstColumn="1" w:lastColumn="0" w:noHBand="0" w:noVBand="1"/>
      </w:tblPr>
      <w:tblGrid>
        <w:gridCol w:w="5387"/>
        <w:gridCol w:w="5529"/>
      </w:tblGrid>
      <w:tr w:rsidR="003744E0" w:rsidRPr="00DB6433" w14:paraId="28AB5819" w14:textId="77777777" w:rsidTr="00F948C7">
        <w:trPr>
          <w:trHeight w:val="280"/>
        </w:trPr>
        <w:tc>
          <w:tcPr>
            <w:tcW w:w="5387" w:type="dxa"/>
            <w:shd w:val="clear" w:color="auto" w:fill="365F91" w:themeFill="accent1" w:themeFillShade="BF"/>
            <w:hideMark/>
          </w:tcPr>
          <w:p w14:paraId="40296065" w14:textId="77777777" w:rsidR="003744E0" w:rsidRPr="00DB6433" w:rsidRDefault="003744E0" w:rsidP="00F948C7">
            <w:pPr>
              <w:rPr>
                <w:rFonts w:asciiTheme="minorHAnsi" w:hAnsiTheme="minorHAnsi"/>
                <w:b/>
                <w:color w:val="FFFFFF" w:themeColor="background1"/>
                <w:sz w:val="22"/>
                <w:szCs w:val="22"/>
              </w:rPr>
            </w:pPr>
            <w:r w:rsidRPr="00DB6433">
              <w:rPr>
                <w:rFonts w:asciiTheme="minorHAnsi" w:hAnsiTheme="minorHAnsi"/>
                <w:b/>
                <w:color w:val="FFFFFF" w:themeColor="background1"/>
                <w:sz w:val="22"/>
                <w:szCs w:val="22"/>
              </w:rPr>
              <w:t>Person Specification Criteria</w:t>
            </w:r>
          </w:p>
        </w:tc>
        <w:tc>
          <w:tcPr>
            <w:tcW w:w="5529" w:type="dxa"/>
            <w:shd w:val="clear" w:color="auto" w:fill="365F91" w:themeFill="accent1" w:themeFillShade="BF"/>
            <w:hideMark/>
          </w:tcPr>
          <w:p w14:paraId="0E63E094" w14:textId="77777777" w:rsidR="003744E0" w:rsidRPr="00DB6433" w:rsidRDefault="003744E0" w:rsidP="00F948C7">
            <w:pPr>
              <w:rPr>
                <w:rFonts w:asciiTheme="minorHAnsi" w:hAnsiTheme="minorHAnsi"/>
                <w:b/>
                <w:color w:val="FFFFFF" w:themeColor="background1"/>
                <w:sz w:val="22"/>
                <w:szCs w:val="22"/>
              </w:rPr>
            </w:pPr>
            <w:r w:rsidRPr="00DB6433">
              <w:rPr>
                <w:rFonts w:asciiTheme="minorHAnsi" w:hAnsiTheme="minorHAnsi"/>
                <w:b/>
                <w:color w:val="FFFFFF" w:themeColor="background1"/>
                <w:sz w:val="22"/>
                <w:szCs w:val="22"/>
              </w:rPr>
              <w:t>Typically evidenced by:</w:t>
            </w:r>
          </w:p>
        </w:tc>
      </w:tr>
      <w:tr w:rsidR="00EB4576" w:rsidRPr="00DB6433" w14:paraId="789BB534" w14:textId="77777777" w:rsidTr="00EB4576">
        <w:trPr>
          <w:trHeight w:val="214"/>
        </w:trPr>
        <w:tc>
          <w:tcPr>
            <w:tcW w:w="10916" w:type="dxa"/>
            <w:gridSpan w:val="2"/>
            <w:shd w:val="clear" w:color="auto" w:fill="365F91" w:themeFill="accent1" w:themeFillShade="BF"/>
          </w:tcPr>
          <w:p w14:paraId="505F71C0" w14:textId="77777777" w:rsidR="00EB4576" w:rsidRPr="00DB6433" w:rsidRDefault="00EB4576" w:rsidP="00DB6433">
            <w:pPr>
              <w:rPr>
                <w:rFonts w:asciiTheme="minorHAnsi" w:hAnsiTheme="minorHAnsi"/>
                <w:i/>
                <w:sz w:val="22"/>
                <w:szCs w:val="22"/>
              </w:rPr>
            </w:pPr>
            <w:r w:rsidRPr="00A62E52">
              <w:rPr>
                <w:rFonts w:asciiTheme="minorHAnsi" w:hAnsiTheme="minorHAnsi"/>
                <w:b/>
                <w:color w:val="FFFFFF" w:themeColor="background1"/>
                <w:sz w:val="22"/>
                <w:szCs w:val="22"/>
              </w:rPr>
              <w:t>Qualifications</w:t>
            </w:r>
          </w:p>
        </w:tc>
      </w:tr>
      <w:tr w:rsidR="003744E0" w:rsidRPr="00DB6433" w14:paraId="1FCD79BE" w14:textId="77777777" w:rsidTr="00F948C7">
        <w:trPr>
          <w:trHeight w:val="697"/>
        </w:trPr>
        <w:tc>
          <w:tcPr>
            <w:tcW w:w="5387" w:type="dxa"/>
          </w:tcPr>
          <w:p w14:paraId="08837FA9" w14:textId="77777777" w:rsidR="003744E0" w:rsidRPr="00DB6433" w:rsidRDefault="003744E0" w:rsidP="00DB6433">
            <w:pPr>
              <w:pStyle w:val="ListParagraph"/>
              <w:numPr>
                <w:ilvl w:val="0"/>
                <w:numId w:val="38"/>
              </w:numPr>
              <w:spacing w:after="0"/>
              <w:jc w:val="both"/>
              <w:rPr>
                <w:rFonts w:asciiTheme="minorHAnsi" w:hAnsiTheme="minorHAnsi"/>
              </w:rPr>
            </w:pPr>
            <w:r w:rsidRPr="00DB6433">
              <w:rPr>
                <w:rFonts w:asciiTheme="minorHAnsi" w:hAnsiTheme="minorHAnsi"/>
              </w:rPr>
              <w:t xml:space="preserve">A PhD in a relevant subject area or a degree and relevant professional experience or qualification </w:t>
            </w:r>
          </w:p>
        </w:tc>
        <w:tc>
          <w:tcPr>
            <w:tcW w:w="5529" w:type="dxa"/>
          </w:tcPr>
          <w:p w14:paraId="37C51BEF" w14:textId="77777777" w:rsidR="003744E0" w:rsidRPr="00DB6433" w:rsidRDefault="003744E0" w:rsidP="00DB6433">
            <w:pPr>
              <w:rPr>
                <w:rFonts w:asciiTheme="minorHAnsi" w:hAnsiTheme="minorHAnsi"/>
                <w:i/>
                <w:sz w:val="22"/>
                <w:szCs w:val="22"/>
              </w:rPr>
            </w:pPr>
            <w:r w:rsidRPr="00DB6433">
              <w:rPr>
                <w:rFonts w:asciiTheme="minorHAnsi" w:hAnsiTheme="minorHAnsi"/>
                <w:i/>
                <w:sz w:val="22"/>
                <w:szCs w:val="22"/>
              </w:rPr>
              <w:t xml:space="preserve">Chartered membership of professional body, </w:t>
            </w:r>
            <w:proofErr w:type="gramStart"/>
            <w:r w:rsidRPr="00DB6433">
              <w:rPr>
                <w:rFonts w:asciiTheme="minorHAnsi" w:hAnsiTheme="minorHAnsi"/>
                <w:i/>
                <w:sz w:val="22"/>
                <w:szCs w:val="22"/>
              </w:rPr>
              <w:t>Medical</w:t>
            </w:r>
            <w:proofErr w:type="gramEnd"/>
            <w:r w:rsidRPr="00DB6433">
              <w:rPr>
                <w:rFonts w:asciiTheme="minorHAnsi" w:hAnsiTheme="minorHAnsi"/>
                <w:i/>
                <w:sz w:val="22"/>
                <w:szCs w:val="22"/>
              </w:rPr>
              <w:t xml:space="preserve"> registration etc</w:t>
            </w:r>
            <w:r w:rsidR="00DB6433" w:rsidRPr="00DB6433">
              <w:rPr>
                <w:rFonts w:asciiTheme="minorHAnsi" w:hAnsiTheme="minorHAnsi"/>
                <w:i/>
                <w:sz w:val="22"/>
                <w:szCs w:val="22"/>
              </w:rPr>
              <w:t>.</w:t>
            </w:r>
          </w:p>
        </w:tc>
      </w:tr>
      <w:tr w:rsidR="003744E0" w:rsidRPr="00DB6433" w14:paraId="3EA7BC20" w14:textId="77777777" w:rsidTr="00F948C7">
        <w:trPr>
          <w:trHeight w:val="1118"/>
        </w:trPr>
        <w:tc>
          <w:tcPr>
            <w:tcW w:w="5387" w:type="dxa"/>
          </w:tcPr>
          <w:p w14:paraId="28C4204D" w14:textId="77777777" w:rsidR="003744E0" w:rsidRPr="00DB6433" w:rsidRDefault="003744E0" w:rsidP="00DB6433">
            <w:pPr>
              <w:pStyle w:val="ListParagraph"/>
              <w:numPr>
                <w:ilvl w:val="0"/>
                <w:numId w:val="38"/>
              </w:numPr>
              <w:spacing w:after="0"/>
              <w:jc w:val="both"/>
              <w:rPr>
                <w:rFonts w:asciiTheme="minorHAnsi" w:hAnsiTheme="minorHAnsi"/>
              </w:rPr>
            </w:pPr>
            <w:r w:rsidRPr="00DB6433">
              <w:rPr>
                <w:rFonts w:asciiTheme="minorHAnsi" w:hAnsiTheme="minorHAnsi"/>
              </w:rPr>
              <w:t>Recognised teaching qualification that would lead to Fellowship of the Higher Education Academy (HEA) or a commitment to achieve this</w:t>
            </w:r>
          </w:p>
        </w:tc>
        <w:tc>
          <w:tcPr>
            <w:tcW w:w="5529" w:type="dxa"/>
          </w:tcPr>
          <w:p w14:paraId="0717FF3F" w14:textId="77777777" w:rsidR="003744E0" w:rsidRPr="00DB6433" w:rsidRDefault="003744E0" w:rsidP="00DB6433">
            <w:pPr>
              <w:rPr>
                <w:rFonts w:asciiTheme="minorHAnsi" w:hAnsiTheme="minorHAnsi"/>
                <w:i/>
                <w:sz w:val="22"/>
                <w:szCs w:val="22"/>
              </w:rPr>
            </w:pPr>
            <w:r w:rsidRPr="00DB6433">
              <w:rPr>
                <w:rFonts w:asciiTheme="minorHAnsi" w:hAnsiTheme="minorHAnsi"/>
                <w:i/>
                <w:sz w:val="22"/>
                <w:szCs w:val="22"/>
              </w:rPr>
              <w:t xml:space="preserve">If the applicant does not have a recognised teaching </w:t>
            </w:r>
            <w:proofErr w:type="gramStart"/>
            <w:r w:rsidRPr="00DB6433">
              <w:rPr>
                <w:rFonts w:asciiTheme="minorHAnsi" w:hAnsiTheme="minorHAnsi"/>
                <w:i/>
                <w:sz w:val="22"/>
                <w:szCs w:val="22"/>
              </w:rPr>
              <w:t>qualification</w:t>
            </w:r>
            <w:proofErr w:type="gramEnd"/>
            <w:r w:rsidRPr="00DB6433">
              <w:rPr>
                <w:rFonts w:asciiTheme="minorHAnsi" w:hAnsiTheme="minorHAnsi"/>
                <w:i/>
                <w:sz w:val="22"/>
                <w:szCs w:val="22"/>
              </w:rPr>
              <w:t xml:space="preserve"> then evidence is required of a commitment to work towards Fellowship of the Higher Education Academy (HEA) or equivalent.</w:t>
            </w:r>
          </w:p>
        </w:tc>
      </w:tr>
      <w:tr w:rsidR="00EB4576" w:rsidRPr="008055AB" w14:paraId="57E0B24B" w14:textId="77777777" w:rsidTr="00EB4576">
        <w:trPr>
          <w:trHeight w:val="88"/>
        </w:trPr>
        <w:tc>
          <w:tcPr>
            <w:tcW w:w="10916" w:type="dxa"/>
            <w:gridSpan w:val="2"/>
            <w:shd w:val="clear" w:color="auto" w:fill="365F91" w:themeFill="accent1" w:themeFillShade="BF"/>
          </w:tcPr>
          <w:p w14:paraId="43E8DFDB" w14:textId="77777777" w:rsidR="00EB4576" w:rsidRPr="00EB4576" w:rsidRDefault="00EB4576" w:rsidP="00EB4576">
            <w:pPr>
              <w:rPr>
                <w:rFonts w:asciiTheme="minorHAnsi" w:hAnsiTheme="minorHAnsi"/>
                <w:i/>
              </w:rPr>
            </w:pPr>
            <w:r w:rsidRPr="00A62E52">
              <w:rPr>
                <w:rFonts w:asciiTheme="minorHAnsi" w:hAnsiTheme="minorHAnsi"/>
                <w:b/>
                <w:color w:val="FFFFFF" w:themeColor="background1"/>
                <w:sz w:val="22"/>
                <w:szCs w:val="22"/>
              </w:rPr>
              <w:t>Enhanced Innovation &amp; Engagement</w:t>
            </w:r>
          </w:p>
        </w:tc>
      </w:tr>
      <w:tr w:rsidR="003744E0" w:rsidRPr="008055AB" w14:paraId="47E79534" w14:textId="77777777" w:rsidTr="00F948C7">
        <w:trPr>
          <w:trHeight w:val="709"/>
        </w:trPr>
        <w:tc>
          <w:tcPr>
            <w:tcW w:w="5387" w:type="dxa"/>
          </w:tcPr>
          <w:p w14:paraId="6224CA00" w14:textId="528EED9E" w:rsidR="003744E0" w:rsidRPr="00DB6433" w:rsidRDefault="003744E0" w:rsidP="00DB6433">
            <w:pPr>
              <w:pStyle w:val="ListParagraph"/>
              <w:numPr>
                <w:ilvl w:val="0"/>
                <w:numId w:val="38"/>
              </w:numPr>
              <w:spacing w:after="0"/>
              <w:jc w:val="both"/>
              <w:rPr>
                <w:rFonts w:asciiTheme="minorHAnsi" w:hAnsiTheme="minorHAnsi"/>
              </w:rPr>
            </w:pPr>
            <w:r w:rsidRPr="00DB6433">
              <w:rPr>
                <w:rFonts w:asciiTheme="minorHAnsi" w:eastAsia="Times New Roman" w:hAnsiTheme="minorHAnsi" w:cs="Arial"/>
              </w:rPr>
              <w:t>I &amp; E activities leading to demonstrable outcomes adding value and significant international impact to at least one of the following: business, government, health and wellbeing, the environment, society or cultural life or other external organisations</w:t>
            </w:r>
            <w:r w:rsidR="00A65E56">
              <w:rPr>
                <w:rFonts w:asciiTheme="minorHAnsi" w:eastAsia="Times New Roman" w:hAnsiTheme="minorHAnsi" w:cs="Arial"/>
              </w:rPr>
              <w:t xml:space="preserve">. This should be relevant to the </w:t>
            </w:r>
            <w:r w:rsidR="00557159">
              <w:rPr>
                <w:rFonts w:asciiTheme="minorHAnsi" w:eastAsia="Times New Roman" w:hAnsiTheme="minorHAnsi" w:cs="Arial"/>
              </w:rPr>
              <w:t xml:space="preserve">existing Innovation Academy activities. </w:t>
            </w:r>
          </w:p>
        </w:tc>
        <w:tc>
          <w:tcPr>
            <w:tcW w:w="5529" w:type="dxa"/>
          </w:tcPr>
          <w:p w14:paraId="38664B46" w14:textId="77777777" w:rsidR="003744E0" w:rsidRPr="00DB6433" w:rsidRDefault="003744E0" w:rsidP="00DB6433">
            <w:pPr>
              <w:pStyle w:val="ListParagraph"/>
              <w:numPr>
                <w:ilvl w:val="0"/>
                <w:numId w:val="44"/>
              </w:numPr>
              <w:spacing w:after="0"/>
              <w:jc w:val="both"/>
              <w:rPr>
                <w:rFonts w:asciiTheme="minorHAnsi" w:eastAsia="Times New Roman" w:hAnsiTheme="minorHAnsi" w:cs="Arial"/>
                <w:i/>
                <w:lang w:val="en-US"/>
              </w:rPr>
            </w:pPr>
            <w:r w:rsidRPr="00DB6433">
              <w:rPr>
                <w:rFonts w:asciiTheme="minorHAnsi" w:hAnsiTheme="minorHAnsi" w:cs="Arial"/>
                <w:i/>
              </w:rPr>
              <w:t>a</w:t>
            </w:r>
            <w:r w:rsidRPr="00DB6433">
              <w:rPr>
                <w:rFonts w:asciiTheme="minorHAnsi" w:eastAsia="Times New Roman" w:hAnsiTheme="minorHAnsi" w:cs="Arial"/>
                <w:i/>
                <w:lang w:val="en-US"/>
              </w:rPr>
              <w:t xml:space="preserve"> sustained record of publication in internationally leading media with influence and impact in the field, (4 publications over 5 years) </w:t>
            </w:r>
          </w:p>
          <w:p w14:paraId="47629E23" w14:textId="77777777" w:rsidR="003744E0" w:rsidRPr="00DB6433" w:rsidRDefault="003744E0" w:rsidP="00DB6433">
            <w:pPr>
              <w:pStyle w:val="ListParagraph"/>
              <w:spacing w:after="0"/>
              <w:ind w:left="0"/>
              <w:jc w:val="both"/>
              <w:rPr>
                <w:rFonts w:asciiTheme="minorHAnsi" w:eastAsia="Times New Roman" w:hAnsiTheme="minorHAnsi" w:cs="Arial"/>
                <w:b/>
                <w:i/>
                <w:lang w:val="en-US"/>
              </w:rPr>
            </w:pPr>
            <w:r w:rsidRPr="00DB6433">
              <w:rPr>
                <w:rFonts w:asciiTheme="minorHAnsi" w:eastAsia="Times New Roman" w:hAnsiTheme="minorHAnsi" w:cs="Arial"/>
                <w:b/>
                <w:i/>
                <w:lang w:val="en-US"/>
              </w:rPr>
              <w:t>OR</w:t>
            </w:r>
          </w:p>
          <w:p w14:paraId="2D597929" w14:textId="77777777" w:rsidR="003744E0" w:rsidRPr="00DB6433" w:rsidRDefault="003744E0" w:rsidP="00DB6433">
            <w:pPr>
              <w:pStyle w:val="ListParagraph"/>
              <w:numPr>
                <w:ilvl w:val="0"/>
                <w:numId w:val="44"/>
              </w:numPr>
              <w:spacing w:after="0"/>
              <w:jc w:val="both"/>
              <w:rPr>
                <w:rFonts w:asciiTheme="minorHAnsi" w:eastAsia="Times New Roman" w:hAnsiTheme="minorHAnsi" w:cs="Arial"/>
                <w:i/>
                <w:lang w:val="en-US"/>
              </w:rPr>
            </w:pPr>
            <w:r w:rsidRPr="00DB6433">
              <w:rPr>
                <w:rFonts w:asciiTheme="minorHAnsi" w:eastAsia="Times New Roman" w:hAnsiTheme="minorHAnsi" w:cs="Arial"/>
                <w:i/>
                <w:lang w:val="en-US"/>
              </w:rPr>
              <w:t>a</w:t>
            </w:r>
            <w:r w:rsidRPr="00DB6433">
              <w:rPr>
                <w:rFonts w:asciiTheme="minorHAnsi" w:eastAsia="Times New Roman" w:hAnsiTheme="minorHAnsi" w:cs="Arial"/>
                <w:i/>
              </w:rPr>
              <w:t xml:space="preserve"> </w:t>
            </w:r>
            <w:r w:rsidR="0042451E">
              <w:rPr>
                <w:rFonts w:asciiTheme="minorHAnsi" w:eastAsia="Times New Roman" w:hAnsiTheme="minorHAnsi" w:cs="Arial"/>
                <w:i/>
              </w:rPr>
              <w:t xml:space="preserve">sustained </w:t>
            </w:r>
            <w:r w:rsidRPr="00DB6433">
              <w:rPr>
                <w:rFonts w:asciiTheme="minorHAnsi" w:eastAsia="Times New Roman" w:hAnsiTheme="minorHAnsi" w:cs="Arial"/>
                <w:i/>
              </w:rPr>
              <w:t xml:space="preserve">record of </w:t>
            </w:r>
            <w:r w:rsidR="0042451E">
              <w:rPr>
                <w:rFonts w:asciiTheme="minorHAnsi" w:eastAsia="Times New Roman" w:hAnsiTheme="minorHAnsi" w:cs="Arial"/>
                <w:i/>
              </w:rPr>
              <w:t xml:space="preserve">leading </w:t>
            </w:r>
            <w:r w:rsidRPr="00DB6433">
              <w:rPr>
                <w:rFonts w:asciiTheme="minorHAnsi" w:eastAsia="Times New Roman" w:hAnsiTheme="minorHAnsi" w:cs="Arial"/>
                <w:i/>
              </w:rPr>
              <w:t xml:space="preserve">engagement with media appropriate to the area with international influence </w:t>
            </w:r>
            <w:r w:rsidRPr="00DB6433">
              <w:rPr>
                <w:rFonts w:asciiTheme="minorHAnsi" w:eastAsia="Times New Roman" w:hAnsiTheme="minorHAnsi" w:cs="Arial"/>
                <w:i/>
                <w:lang w:val="en-US"/>
              </w:rPr>
              <w:t xml:space="preserve">(over 5 years) </w:t>
            </w:r>
          </w:p>
          <w:p w14:paraId="5C89E891" w14:textId="77777777" w:rsidR="003744E0" w:rsidRPr="00DB6433" w:rsidRDefault="003744E0" w:rsidP="00DB6433">
            <w:pPr>
              <w:pStyle w:val="ListParagraph"/>
              <w:spacing w:after="0"/>
              <w:ind w:left="0"/>
              <w:jc w:val="both"/>
              <w:rPr>
                <w:rFonts w:asciiTheme="minorHAnsi" w:eastAsia="Times New Roman" w:hAnsiTheme="minorHAnsi" w:cs="Arial"/>
                <w:b/>
                <w:i/>
                <w:lang w:val="en-US"/>
              </w:rPr>
            </w:pPr>
            <w:r w:rsidRPr="00DB6433">
              <w:rPr>
                <w:rFonts w:asciiTheme="minorHAnsi" w:eastAsia="Times New Roman" w:hAnsiTheme="minorHAnsi" w:cs="Arial"/>
                <w:b/>
                <w:i/>
                <w:lang w:val="en-US"/>
              </w:rPr>
              <w:t>OR</w:t>
            </w:r>
          </w:p>
          <w:p w14:paraId="31ABF83D" w14:textId="77777777" w:rsidR="003744E0" w:rsidRPr="00DB6433" w:rsidRDefault="008055AB" w:rsidP="00DB6433">
            <w:pPr>
              <w:pStyle w:val="ListParagraph"/>
              <w:numPr>
                <w:ilvl w:val="0"/>
                <w:numId w:val="44"/>
              </w:numPr>
              <w:spacing w:after="0"/>
              <w:jc w:val="both"/>
              <w:rPr>
                <w:rFonts w:asciiTheme="minorHAnsi" w:eastAsia="Times New Roman" w:hAnsiTheme="minorHAnsi" w:cs="Arial"/>
                <w:i/>
                <w:lang w:val="en-US"/>
              </w:rPr>
            </w:pPr>
            <w:r>
              <w:rPr>
                <w:rFonts w:asciiTheme="minorHAnsi" w:eastAsia="Times New Roman" w:hAnsiTheme="minorHAnsi" w:cs="Arial"/>
                <w:i/>
              </w:rPr>
              <w:lastRenderedPageBreak/>
              <w:t xml:space="preserve">sustained demonstrable </w:t>
            </w:r>
            <w:r w:rsidR="003744E0" w:rsidRPr="00DB6433">
              <w:rPr>
                <w:rFonts w:asciiTheme="minorHAnsi" w:eastAsia="Times New Roman" w:hAnsiTheme="minorHAnsi" w:cs="Arial"/>
                <w:i/>
              </w:rPr>
              <w:t xml:space="preserve">impact on a significant national or international level </w:t>
            </w:r>
            <w:r w:rsidR="003744E0" w:rsidRPr="00DB6433">
              <w:rPr>
                <w:rFonts w:asciiTheme="minorHAnsi" w:eastAsia="Times New Roman" w:hAnsiTheme="minorHAnsi" w:cs="Arial"/>
                <w:i/>
                <w:lang w:val="en-US"/>
              </w:rPr>
              <w:t xml:space="preserve">(over 5 years) </w:t>
            </w:r>
          </w:p>
          <w:p w14:paraId="2D5F15C7" w14:textId="77777777" w:rsidR="003744E0" w:rsidRPr="00DB6433" w:rsidRDefault="003744E0" w:rsidP="00DB6433">
            <w:pPr>
              <w:pStyle w:val="ListParagraph"/>
              <w:spacing w:after="0"/>
              <w:ind w:left="0"/>
              <w:jc w:val="both"/>
              <w:rPr>
                <w:rFonts w:asciiTheme="minorHAnsi" w:eastAsia="Times New Roman" w:hAnsiTheme="minorHAnsi" w:cs="Arial"/>
                <w:b/>
                <w:i/>
                <w:lang w:val="en-US"/>
              </w:rPr>
            </w:pPr>
            <w:r w:rsidRPr="00DB6433">
              <w:rPr>
                <w:rFonts w:asciiTheme="minorHAnsi" w:eastAsia="Times New Roman" w:hAnsiTheme="minorHAnsi" w:cs="Arial"/>
                <w:b/>
                <w:i/>
                <w:lang w:val="en-US"/>
              </w:rPr>
              <w:t>OR</w:t>
            </w:r>
          </w:p>
          <w:p w14:paraId="33D33010" w14:textId="77777777" w:rsidR="003744E0" w:rsidRPr="00DB6433" w:rsidRDefault="008055AB" w:rsidP="008055AB">
            <w:pPr>
              <w:pStyle w:val="ListParagraph"/>
              <w:numPr>
                <w:ilvl w:val="0"/>
                <w:numId w:val="44"/>
              </w:numPr>
              <w:spacing w:after="0"/>
              <w:jc w:val="both"/>
              <w:rPr>
                <w:rFonts w:asciiTheme="minorHAnsi" w:eastAsia="Times New Roman" w:hAnsiTheme="minorHAnsi" w:cs="Arial"/>
                <w:i/>
                <w:lang w:val="en-US"/>
              </w:rPr>
            </w:pPr>
            <w:r>
              <w:rPr>
                <w:rFonts w:asciiTheme="minorHAnsi" w:eastAsia="Times New Roman" w:hAnsiTheme="minorHAnsi" w:cs="Arial"/>
                <w:i/>
              </w:rPr>
              <w:t xml:space="preserve">2 </w:t>
            </w:r>
            <w:r w:rsidR="003744E0" w:rsidRPr="00DB6433">
              <w:rPr>
                <w:rFonts w:asciiTheme="minorHAnsi" w:eastAsia="Times New Roman" w:hAnsiTheme="minorHAnsi" w:cs="Arial"/>
                <w:i/>
              </w:rPr>
              <w:t xml:space="preserve">examples of </w:t>
            </w:r>
            <w:r>
              <w:rPr>
                <w:rFonts w:asciiTheme="minorHAnsi" w:eastAsia="Times New Roman" w:hAnsiTheme="minorHAnsi" w:cs="Arial"/>
                <w:i/>
              </w:rPr>
              <w:t xml:space="preserve">leading </w:t>
            </w:r>
            <w:r w:rsidR="003744E0" w:rsidRPr="00DB6433">
              <w:rPr>
                <w:rFonts w:asciiTheme="minorHAnsi" w:eastAsia="Times New Roman" w:hAnsiTheme="minorHAnsi" w:cs="Arial"/>
                <w:i/>
              </w:rPr>
              <w:t xml:space="preserve">significant impact on </w:t>
            </w:r>
            <w:proofErr w:type="gramStart"/>
            <w:r w:rsidR="003744E0" w:rsidRPr="00DB6433">
              <w:rPr>
                <w:rFonts w:asciiTheme="minorHAnsi" w:eastAsia="Times New Roman" w:hAnsiTheme="minorHAnsi" w:cs="Arial"/>
                <w:i/>
              </w:rPr>
              <w:t>appropriate  bodies</w:t>
            </w:r>
            <w:proofErr w:type="gramEnd"/>
            <w:r w:rsidR="003744E0" w:rsidRPr="00DB6433">
              <w:rPr>
                <w:rFonts w:asciiTheme="minorHAnsi" w:eastAsia="Times New Roman" w:hAnsiTheme="minorHAnsi" w:cs="Arial"/>
                <w:i/>
              </w:rPr>
              <w:t xml:space="preserve"> </w:t>
            </w:r>
            <w:r>
              <w:rPr>
                <w:rFonts w:asciiTheme="minorHAnsi" w:eastAsia="Times New Roman" w:hAnsiTheme="minorHAnsi" w:cs="Arial"/>
                <w:i/>
              </w:rPr>
              <w:t>and/</w:t>
            </w:r>
            <w:r w:rsidR="003744E0" w:rsidRPr="00DB6433">
              <w:rPr>
                <w:rFonts w:asciiTheme="minorHAnsi" w:eastAsia="Times New Roman" w:hAnsiTheme="minorHAnsi" w:cs="Arial"/>
                <w:i/>
              </w:rPr>
              <w:t>or on professional</w:t>
            </w:r>
          </w:p>
        </w:tc>
      </w:tr>
      <w:tr w:rsidR="003744E0" w:rsidRPr="00DB6433" w14:paraId="0E50E909" w14:textId="77777777" w:rsidTr="00F948C7">
        <w:trPr>
          <w:trHeight w:val="979"/>
        </w:trPr>
        <w:tc>
          <w:tcPr>
            <w:tcW w:w="5387" w:type="dxa"/>
          </w:tcPr>
          <w:p w14:paraId="1A53B8FF" w14:textId="77777777" w:rsidR="003744E0" w:rsidRPr="00DB6433" w:rsidRDefault="003744E0" w:rsidP="00DB6433">
            <w:pPr>
              <w:pStyle w:val="ListParagraph"/>
              <w:numPr>
                <w:ilvl w:val="0"/>
                <w:numId w:val="38"/>
              </w:numPr>
              <w:spacing w:after="0"/>
              <w:jc w:val="both"/>
              <w:rPr>
                <w:rFonts w:asciiTheme="minorHAnsi" w:hAnsiTheme="minorHAnsi"/>
              </w:rPr>
            </w:pPr>
            <w:r w:rsidRPr="00DB6433">
              <w:rPr>
                <w:rFonts w:asciiTheme="minorHAnsi" w:eastAsia="Times New Roman" w:hAnsiTheme="minorHAnsi" w:cs="Arial"/>
                <w:iCs/>
              </w:rPr>
              <w:lastRenderedPageBreak/>
              <w:t>Securing appropriate external resources to deliver major projects or programmes.</w:t>
            </w:r>
          </w:p>
        </w:tc>
        <w:tc>
          <w:tcPr>
            <w:tcW w:w="5529" w:type="dxa"/>
          </w:tcPr>
          <w:p w14:paraId="18ECBE98" w14:textId="77777777" w:rsidR="003744E0" w:rsidRPr="00DB6433" w:rsidRDefault="003744E0" w:rsidP="00DB6433">
            <w:pPr>
              <w:pStyle w:val="ListParagraph"/>
              <w:numPr>
                <w:ilvl w:val="0"/>
                <w:numId w:val="46"/>
              </w:numPr>
              <w:spacing w:after="0"/>
              <w:jc w:val="both"/>
              <w:rPr>
                <w:rFonts w:asciiTheme="minorHAnsi" w:eastAsia="Times New Roman" w:hAnsiTheme="minorHAnsi" w:cs="Arial"/>
                <w:i/>
              </w:rPr>
            </w:pPr>
            <w:r w:rsidRPr="00DB6433">
              <w:rPr>
                <w:rFonts w:asciiTheme="minorHAnsi" w:eastAsia="Times New Roman" w:hAnsiTheme="minorHAnsi" w:cs="Arial"/>
                <w:i/>
              </w:rPr>
              <w:t xml:space="preserve">successful leadership to completion of at least two major projects or innovations in the last 5 years through securing significant funding </w:t>
            </w:r>
          </w:p>
          <w:p w14:paraId="4D588A49" w14:textId="77777777" w:rsidR="005F3155" w:rsidRPr="00DB6433" w:rsidRDefault="005F3155" w:rsidP="00DB6433">
            <w:pPr>
              <w:pStyle w:val="ListParagraph"/>
              <w:spacing w:after="0"/>
              <w:ind w:left="360"/>
              <w:jc w:val="both"/>
              <w:rPr>
                <w:rFonts w:asciiTheme="minorHAnsi" w:eastAsia="Times New Roman" w:hAnsiTheme="minorHAnsi" w:cs="Arial"/>
                <w:i/>
              </w:rPr>
            </w:pPr>
            <w:r w:rsidRPr="00DB6433">
              <w:rPr>
                <w:rFonts w:asciiTheme="minorHAnsi" w:eastAsia="Times New Roman" w:hAnsiTheme="minorHAnsi" w:cs="Arial"/>
                <w:i/>
              </w:rPr>
              <w:t>OR</w:t>
            </w:r>
          </w:p>
          <w:p w14:paraId="58BDEDC8" w14:textId="77777777" w:rsidR="005F3155" w:rsidRPr="00DB6433" w:rsidRDefault="003744E0" w:rsidP="00DB6433">
            <w:pPr>
              <w:pStyle w:val="ListParagraph"/>
              <w:spacing w:after="0"/>
              <w:ind w:left="360"/>
              <w:jc w:val="both"/>
              <w:rPr>
                <w:rFonts w:asciiTheme="minorHAnsi" w:eastAsia="Times New Roman" w:hAnsiTheme="minorHAnsi" w:cs="Arial"/>
                <w:i/>
              </w:rPr>
            </w:pPr>
            <w:r w:rsidRPr="00DB6433">
              <w:rPr>
                <w:rFonts w:asciiTheme="minorHAnsi" w:eastAsia="Times New Roman" w:hAnsiTheme="minorHAnsi" w:cs="Arial"/>
                <w:i/>
              </w:rPr>
              <w:t xml:space="preserve">or leading a network of national or international partners to mobilise resources to enable two or more significant projects in 5 years </w:t>
            </w:r>
            <w:r w:rsidR="005F3155" w:rsidRPr="00DB6433">
              <w:rPr>
                <w:rFonts w:asciiTheme="minorHAnsi" w:eastAsia="Times New Roman" w:hAnsiTheme="minorHAnsi" w:cs="Arial"/>
                <w:i/>
              </w:rPr>
              <w:t>OR</w:t>
            </w:r>
          </w:p>
          <w:p w14:paraId="0957F4A4" w14:textId="77777777" w:rsidR="003744E0" w:rsidRPr="00DB6433" w:rsidRDefault="003744E0" w:rsidP="00DB6433">
            <w:pPr>
              <w:pStyle w:val="ListParagraph"/>
              <w:numPr>
                <w:ilvl w:val="0"/>
                <w:numId w:val="46"/>
              </w:numPr>
              <w:spacing w:after="0"/>
              <w:jc w:val="both"/>
              <w:rPr>
                <w:rFonts w:asciiTheme="minorHAnsi" w:eastAsia="Times New Roman" w:hAnsiTheme="minorHAnsi" w:cs="Arial"/>
                <w:i/>
              </w:rPr>
            </w:pPr>
            <w:r w:rsidRPr="00DB6433">
              <w:rPr>
                <w:rFonts w:asciiTheme="minorHAnsi" w:eastAsia="Times New Roman" w:hAnsiTheme="minorHAnsi" w:cs="Arial"/>
                <w:i/>
              </w:rPr>
              <w:t xml:space="preserve">or a multi-institutional/organisation grant award as Project Leader, including non-HE institutions </w:t>
            </w:r>
          </w:p>
        </w:tc>
      </w:tr>
      <w:tr w:rsidR="003744E0" w:rsidRPr="00DB6433" w14:paraId="3C4BA2F5" w14:textId="77777777" w:rsidTr="00F948C7">
        <w:trPr>
          <w:trHeight w:val="696"/>
        </w:trPr>
        <w:tc>
          <w:tcPr>
            <w:tcW w:w="5387" w:type="dxa"/>
          </w:tcPr>
          <w:p w14:paraId="5108AD40" w14:textId="77777777" w:rsidR="003744E0" w:rsidRPr="00DB6433" w:rsidRDefault="003744E0" w:rsidP="00DB6433">
            <w:pPr>
              <w:pStyle w:val="ListParagraph"/>
              <w:numPr>
                <w:ilvl w:val="0"/>
                <w:numId w:val="38"/>
              </w:numPr>
              <w:spacing w:after="0"/>
              <w:jc w:val="both"/>
              <w:rPr>
                <w:rFonts w:asciiTheme="minorHAnsi" w:hAnsiTheme="minorHAnsi"/>
              </w:rPr>
            </w:pPr>
            <w:r w:rsidRPr="00DB6433">
              <w:rPr>
                <w:rFonts w:asciiTheme="minorHAnsi" w:eastAsia="Times New Roman" w:hAnsiTheme="minorHAnsi" w:cs="Arial"/>
              </w:rPr>
              <w:t>Recognition by peers as a leader in the relevant sector/discipline with demonstrable impact on the strategic direction of future projects.  Providing high level expertise to external parties with demonstrable impact</w:t>
            </w:r>
          </w:p>
        </w:tc>
        <w:tc>
          <w:tcPr>
            <w:tcW w:w="5529" w:type="dxa"/>
          </w:tcPr>
          <w:p w14:paraId="54EB45D1" w14:textId="77777777" w:rsidR="00EA0822" w:rsidRDefault="00EA0822" w:rsidP="00DB6433">
            <w:pPr>
              <w:pStyle w:val="ListParagraph"/>
              <w:numPr>
                <w:ilvl w:val="0"/>
                <w:numId w:val="48"/>
              </w:numPr>
              <w:tabs>
                <w:tab w:val="left" w:pos="878"/>
              </w:tabs>
              <w:spacing w:after="0"/>
              <w:jc w:val="both"/>
              <w:rPr>
                <w:rFonts w:asciiTheme="minorHAnsi" w:eastAsia="Times New Roman" w:hAnsiTheme="minorHAnsi"/>
                <w:i/>
              </w:rPr>
            </w:pPr>
            <w:r>
              <w:rPr>
                <w:rFonts w:asciiTheme="minorHAnsi" w:eastAsia="Times New Roman" w:hAnsiTheme="minorHAnsi"/>
                <w:i/>
              </w:rPr>
              <w:t xml:space="preserve">At least three examples of </w:t>
            </w:r>
            <w:r w:rsidR="003744E0" w:rsidRPr="00DB6433">
              <w:rPr>
                <w:rFonts w:asciiTheme="minorHAnsi" w:eastAsia="Times New Roman" w:hAnsiTheme="minorHAnsi"/>
                <w:i/>
              </w:rPr>
              <w:t>nationa</w:t>
            </w:r>
            <w:r>
              <w:rPr>
                <w:rFonts w:asciiTheme="minorHAnsi" w:eastAsia="Times New Roman" w:hAnsiTheme="minorHAnsi"/>
                <w:i/>
              </w:rPr>
              <w:t xml:space="preserve">l or international recognition </w:t>
            </w:r>
            <w:r w:rsidR="003744E0" w:rsidRPr="00DB6433">
              <w:rPr>
                <w:rFonts w:asciiTheme="minorHAnsi" w:eastAsia="Times New Roman" w:hAnsiTheme="minorHAnsi"/>
                <w:i/>
              </w:rPr>
              <w:t>in</w:t>
            </w:r>
            <w:r>
              <w:rPr>
                <w:rFonts w:asciiTheme="minorHAnsi" w:eastAsia="Times New Roman" w:hAnsiTheme="minorHAnsi"/>
                <w:i/>
              </w:rPr>
              <w:t xml:space="preserve"> the last</w:t>
            </w:r>
            <w:r w:rsidR="003744E0" w:rsidRPr="00DB6433">
              <w:rPr>
                <w:rFonts w:asciiTheme="minorHAnsi" w:eastAsia="Times New Roman" w:hAnsiTheme="minorHAnsi"/>
                <w:i/>
              </w:rPr>
              <w:t xml:space="preserve"> 5 years) </w:t>
            </w:r>
          </w:p>
          <w:p w14:paraId="60E24D66" w14:textId="77777777" w:rsidR="00EA0822" w:rsidRPr="00EA0822" w:rsidRDefault="00EA0822" w:rsidP="00EA0822">
            <w:pPr>
              <w:tabs>
                <w:tab w:val="left" w:pos="878"/>
              </w:tabs>
              <w:rPr>
                <w:rFonts w:asciiTheme="minorHAnsi" w:eastAsia="Times New Roman" w:hAnsiTheme="minorHAnsi"/>
                <w:b/>
                <w:i/>
              </w:rPr>
            </w:pPr>
            <w:r w:rsidRPr="00EA0822">
              <w:rPr>
                <w:rFonts w:asciiTheme="minorHAnsi" w:eastAsia="Times New Roman" w:hAnsiTheme="minorHAnsi"/>
                <w:b/>
                <w:i/>
              </w:rPr>
              <w:t>AND</w:t>
            </w:r>
          </w:p>
          <w:p w14:paraId="64C0202A" w14:textId="77777777" w:rsidR="003744E0" w:rsidRPr="00EA0822" w:rsidRDefault="00EA0822" w:rsidP="00EA0822">
            <w:pPr>
              <w:tabs>
                <w:tab w:val="left" w:pos="878"/>
              </w:tabs>
              <w:rPr>
                <w:rFonts w:asciiTheme="minorHAnsi" w:eastAsia="Times New Roman" w:hAnsiTheme="minorHAnsi"/>
                <w:i/>
              </w:rPr>
            </w:pPr>
            <w:r>
              <w:rPr>
                <w:rFonts w:asciiTheme="minorHAnsi" w:eastAsia="Times New Roman" w:hAnsiTheme="minorHAnsi"/>
                <w:i/>
              </w:rPr>
              <w:t>-</w:t>
            </w:r>
            <w:r w:rsidR="003744E0" w:rsidRPr="00EA0822">
              <w:rPr>
                <w:rFonts w:asciiTheme="minorHAnsi" w:eastAsia="Times New Roman" w:hAnsiTheme="minorHAnsi"/>
                <w:i/>
              </w:rPr>
              <w:t xml:space="preserve">  invitations to share expertise at significant national or international fora</w:t>
            </w:r>
          </w:p>
          <w:p w14:paraId="399ECA7E" w14:textId="77777777" w:rsidR="003744E0" w:rsidRPr="00DB6433" w:rsidRDefault="003744E0" w:rsidP="00DB6433">
            <w:pPr>
              <w:tabs>
                <w:tab w:val="left" w:pos="990"/>
              </w:tabs>
              <w:rPr>
                <w:rFonts w:asciiTheme="minorHAnsi" w:eastAsia="Times New Roman" w:hAnsiTheme="minorHAnsi"/>
                <w:b/>
                <w:i/>
                <w:sz w:val="22"/>
                <w:szCs w:val="22"/>
                <w:lang w:val="en-US"/>
              </w:rPr>
            </w:pPr>
            <w:r w:rsidRPr="00DB6433">
              <w:rPr>
                <w:rFonts w:asciiTheme="minorHAnsi" w:eastAsia="Times New Roman" w:hAnsiTheme="minorHAnsi"/>
                <w:b/>
                <w:i/>
                <w:sz w:val="22"/>
                <w:szCs w:val="22"/>
                <w:lang w:val="en-US"/>
              </w:rPr>
              <w:t>OR</w:t>
            </w:r>
          </w:p>
          <w:p w14:paraId="1BCB1872" w14:textId="77777777" w:rsidR="003744E0" w:rsidRPr="00DB6433" w:rsidRDefault="003744E0" w:rsidP="00DB6433">
            <w:pPr>
              <w:pStyle w:val="ListParagraph"/>
              <w:numPr>
                <w:ilvl w:val="0"/>
                <w:numId w:val="48"/>
              </w:numPr>
              <w:tabs>
                <w:tab w:val="left" w:pos="990"/>
              </w:tabs>
              <w:spacing w:after="0"/>
              <w:jc w:val="both"/>
              <w:rPr>
                <w:rFonts w:asciiTheme="minorHAnsi" w:eastAsia="Times New Roman" w:hAnsiTheme="minorHAnsi"/>
                <w:i/>
                <w:lang w:val="en-US"/>
              </w:rPr>
            </w:pPr>
            <w:r w:rsidRPr="00DB6433">
              <w:rPr>
                <w:rFonts w:asciiTheme="minorHAnsi" w:eastAsia="Times New Roman" w:hAnsiTheme="minorHAnsi"/>
                <w:i/>
                <w:lang w:val="en-US"/>
              </w:rPr>
              <w:t xml:space="preserve">commissioned publications </w:t>
            </w:r>
            <w:proofErr w:type="gramStart"/>
            <w:r w:rsidRPr="00DB6433">
              <w:rPr>
                <w:rFonts w:asciiTheme="minorHAnsi" w:eastAsia="Times New Roman" w:hAnsiTheme="minorHAnsi"/>
                <w:i/>
                <w:lang w:val="en-US"/>
              </w:rPr>
              <w:t>in the area of</w:t>
            </w:r>
            <w:proofErr w:type="gramEnd"/>
            <w:r w:rsidRPr="00DB6433">
              <w:rPr>
                <w:rFonts w:asciiTheme="minorHAnsi" w:eastAsia="Times New Roman" w:hAnsiTheme="minorHAnsi"/>
                <w:i/>
                <w:lang w:val="en-US"/>
              </w:rPr>
              <w:t xml:space="preserve"> expertise</w:t>
            </w:r>
          </w:p>
          <w:p w14:paraId="59758AA1" w14:textId="77777777" w:rsidR="003744E0" w:rsidRPr="00DB6433" w:rsidRDefault="003744E0" w:rsidP="00DB6433">
            <w:pPr>
              <w:tabs>
                <w:tab w:val="left" w:pos="990"/>
              </w:tabs>
              <w:rPr>
                <w:rFonts w:asciiTheme="minorHAnsi" w:eastAsia="Times New Roman" w:hAnsiTheme="minorHAnsi"/>
                <w:b/>
                <w:i/>
                <w:sz w:val="22"/>
                <w:szCs w:val="22"/>
                <w:lang w:val="en-US"/>
              </w:rPr>
            </w:pPr>
            <w:r w:rsidRPr="00DB6433">
              <w:rPr>
                <w:rFonts w:asciiTheme="minorHAnsi" w:eastAsia="Times New Roman" w:hAnsiTheme="minorHAnsi"/>
                <w:b/>
                <w:i/>
                <w:sz w:val="22"/>
                <w:szCs w:val="22"/>
                <w:lang w:val="en-US"/>
              </w:rPr>
              <w:t>OR</w:t>
            </w:r>
          </w:p>
          <w:p w14:paraId="0D542BB1" w14:textId="77777777" w:rsidR="008055AB" w:rsidRDefault="003744E0" w:rsidP="00DB6433">
            <w:pPr>
              <w:pStyle w:val="ListParagraph"/>
              <w:numPr>
                <w:ilvl w:val="0"/>
                <w:numId w:val="48"/>
              </w:numPr>
              <w:tabs>
                <w:tab w:val="left" w:pos="990"/>
              </w:tabs>
              <w:spacing w:after="0"/>
              <w:jc w:val="both"/>
              <w:rPr>
                <w:rFonts w:asciiTheme="minorHAnsi" w:eastAsia="Times New Roman" w:hAnsiTheme="minorHAnsi"/>
                <w:i/>
                <w:lang w:val="en-US"/>
              </w:rPr>
            </w:pPr>
            <w:r w:rsidRPr="00DB6433">
              <w:rPr>
                <w:rFonts w:asciiTheme="minorHAnsi" w:eastAsia="Times New Roman" w:hAnsiTheme="minorHAnsi"/>
                <w:i/>
                <w:lang w:val="en-US"/>
              </w:rPr>
              <w:t xml:space="preserve">appearances, articles or other acknowledgement in national / international media </w:t>
            </w:r>
          </w:p>
          <w:p w14:paraId="711CD9AC" w14:textId="77777777" w:rsidR="008055AB" w:rsidRDefault="008055AB" w:rsidP="008055AB">
            <w:pPr>
              <w:tabs>
                <w:tab w:val="left" w:pos="990"/>
              </w:tabs>
              <w:rPr>
                <w:rFonts w:asciiTheme="minorHAnsi" w:eastAsia="Times New Roman" w:hAnsiTheme="minorHAnsi"/>
                <w:i/>
                <w:lang w:val="en-US"/>
              </w:rPr>
            </w:pPr>
            <w:r w:rsidRPr="008055AB">
              <w:rPr>
                <w:rFonts w:asciiTheme="minorHAnsi" w:eastAsia="Times New Roman" w:hAnsiTheme="minorHAnsi"/>
                <w:b/>
                <w:i/>
                <w:sz w:val="22"/>
                <w:szCs w:val="22"/>
                <w:lang w:val="en-US"/>
              </w:rPr>
              <w:t>OR</w:t>
            </w:r>
            <w:r w:rsidR="003744E0" w:rsidRPr="008055AB">
              <w:rPr>
                <w:rFonts w:asciiTheme="minorHAnsi" w:eastAsia="Times New Roman" w:hAnsiTheme="minorHAnsi"/>
                <w:i/>
                <w:lang w:val="en-US"/>
              </w:rPr>
              <w:t xml:space="preserve"> </w:t>
            </w:r>
          </w:p>
          <w:p w14:paraId="7AD79A69" w14:textId="77777777" w:rsidR="003744E0" w:rsidRPr="008055AB" w:rsidRDefault="003744E0" w:rsidP="008055AB">
            <w:pPr>
              <w:pStyle w:val="ListParagraph"/>
              <w:numPr>
                <w:ilvl w:val="0"/>
                <w:numId w:val="48"/>
              </w:numPr>
              <w:tabs>
                <w:tab w:val="left" w:pos="990"/>
              </w:tabs>
              <w:rPr>
                <w:rFonts w:asciiTheme="minorHAnsi" w:eastAsia="Times New Roman" w:hAnsiTheme="minorHAnsi"/>
                <w:i/>
                <w:lang w:val="en-US"/>
              </w:rPr>
            </w:pPr>
            <w:r w:rsidRPr="008055AB">
              <w:rPr>
                <w:rFonts w:asciiTheme="minorHAnsi" w:eastAsia="Times New Roman" w:hAnsiTheme="minorHAnsi"/>
                <w:i/>
                <w:lang w:val="en-US"/>
              </w:rPr>
              <w:t>recognition by highly esteemed organisations</w:t>
            </w:r>
          </w:p>
        </w:tc>
      </w:tr>
      <w:tr w:rsidR="003744E0" w:rsidRPr="00DB6433" w14:paraId="30AFE47A" w14:textId="77777777" w:rsidTr="00F948C7">
        <w:trPr>
          <w:trHeight w:val="985"/>
        </w:trPr>
        <w:tc>
          <w:tcPr>
            <w:tcW w:w="5387" w:type="dxa"/>
          </w:tcPr>
          <w:p w14:paraId="3CB771BD" w14:textId="77777777" w:rsidR="003744E0" w:rsidRPr="00DB6433" w:rsidRDefault="00680C33" w:rsidP="00DB6433">
            <w:pPr>
              <w:pStyle w:val="ListParagraph"/>
              <w:numPr>
                <w:ilvl w:val="0"/>
                <w:numId w:val="38"/>
              </w:numPr>
              <w:spacing w:after="0"/>
              <w:jc w:val="both"/>
              <w:rPr>
                <w:rFonts w:asciiTheme="minorHAnsi" w:hAnsiTheme="minorHAnsi"/>
              </w:rPr>
            </w:pPr>
            <w:r w:rsidRPr="00DB6433">
              <w:rPr>
                <w:rFonts w:asciiTheme="minorHAnsi" w:eastAsia="Times New Roman" w:hAnsiTheme="minorHAnsi"/>
                <w:lang w:val="en-US"/>
              </w:rPr>
              <w:t xml:space="preserve">Evidence of leading strategic and significant change across own institution and externally resulting from I&amp;E activity.  </w:t>
            </w:r>
          </w:p>
        </w:tc>
        <w:tc>
          <w:tcPr>
            <w:tcW w:w="5529" w:type="dxa"/>
          </w:tcPr>
          <w:p w14:paraId="6493263E" w14:textId="77777777" w:rsidR="00680C33" w:rsidRPr="00DB6433" w:rsidRDefault="00680C33" w:rsidP="00DB6433">
            <w:pPr>
              <w:tabs>
                <w:tab w:val="left" w:pos="990"/>
              </w:tabs>
              <w:rPr>
                <w:rFonts w:asciiTheme="minorHAnsi" w:eastAsia="Times New Roman" w:hAnsiTheme="minorHAnsi"/>
                <w:i/>
                <w:sz w:val="22"/>
                <w:szCs w:val="22"/>
                <w:lang w:val="en-US"/>
              </w:rPr>
            </w:pPr>
            <w:r w:rsidRPr="00DB6433">
              <w:rPr>
                <w:rFonts w:asciiTheme="minorHAnsi" w:eastAsia="Times New Roman" w:hAnsiTheme="minorHAnsi"/>
                <w:i/>
                <w:sz w:val="22"/>
                <w:szCs w:val="22"/>
                <w:lang w:val="en-US"/>
              </w:rPr>
              <w:t>Four examples on institutional policy, strategy or practice in 5 years</w:t>
            </w:r>
          </w:p>
          <w:p w14:paraId="7C2EF668" w14:textId="77777777" w:rsidR="003744E0" w:rsidRPr="00DB6433" w:rsidRDefault="003744E0" w:rsidP="00DB6433">
            <w:pPr>
              <w:tabs>
                <w:tab w:val="left" w:pos="990"/>
              </w:tabs>
              <w:rPr>
                <w:rFonts w:asciiTheme="minorHAnsi" w:eastAsia="Times New Roman" w:hAnsiTheme="minorHAnsi"/>
                <w:i/>
                <w:sz w:val="22"/>
                <w:szCs w:val="22"/>
                <w:lang w:val="en-US"/>
              </w:rPr>
            </w:pPr>
          </w:p>
        </w:tc>
      </w:tr>
      <w:tr w:rsidR="00EB4576" w:rsidRPr="00DB6433" w14:paraId="41308A5E" w14:textId="77777777" w:rsidTr="00EB4576">
        <w:trPr>
          <w:trHeight w:val="160"/>
        </w:trPr>
        <w:tc>
          <w:tcPr>
            <w:tcW w:w="10916" w:type="dxa"/>
            <w:gridSpan w:val="2"/>
            <w:shd w:val="clear" w:color="auto" w:fill="365F91" w:themeFill="accent1" w:themeFillShade="BF"/>
          </w:tcPr>
          <w:p w14:paraId="66DCD6FD" w14:textId="77777777" w:rsidR="00EB4576" w:rsidRPr="00DB6433" w:rsidRDefault="00EB4576" w:rsidP="00DB6433">
            <w:pPr>
              <w:pStyle w:val="ListParagraph"/>
              <w:spacing w:after="0"/>
              <w:ind w:left="0"/>
              <w:jc w:val="both"/>
              <w:rPr>
                <w:rFonts w:asciiTheme="minorHAnsi" w:hAnsiTheme="minorHAnsi"/>
                <w:i/>
              </w:rPr>
            </w:pPr>
            <w:r w:rsidRPr="00A62E52">
              <w:rPr>
                <w:rFonts w:asciiTheme="minorHAnsi" w:hAnsiTheme="minorHAnsi"/>
                <w:b/>
                <w:color w:val="FFFFFF" w:themeColor="background1"/>
              </w:rPr>
              <w:t>Core Teaching</w:t>
            </w:r>
          </w:p>
        </w:tc>
      </w:tr>
      <w:tr w:rsidR="003744E0" w:rsidRPr="00DB6433" w14:paraId="4D0001F1" w14:textId="77777777" w:rsidTr="00F948C7">
        <w:trPr>
          <w:trHeight w:val="1538"/>
        </w:trPr>
        <w:tc>
          <w:tcPr>
            <w:tcW w:w="5387" w:type="dxa"/>
          </w:tcPr>
          <w:p w14:paraId="7E39058C" w14:textId="77777777" w:rsidR="003744E0" w:rsidRPr="00DB6433" w:rsidRDefault="003744E0" w:rsidP="00DB6433">
            <w:pPr>
              <w:pStyle w:val="ListParagraph"/>
              <w:numPr>
                <w:ilvl w:val="0"/>
                <w:numId w:val="38"/>
              </w:numPr>
              <w:spacing w:after="0"/>
              <w:jc w:val="both"/>
              <w:rPr>
                <w:rFonts w:asciiTheme="minorHAnsi" w:hAnsiTheme="minorHAnsi"/>
              </w:rPr>
            </w:pPr>
            <w:r w:rsidRPr="00DB6433">
              <w:rPr>
                <w:rFonts w:asciiTheme="minorHAnsi" w:hAnsiTheme="minorHAnsi"/>
              </w:rPr>
              <w:t xml:space="preserve">Evidence of or ability to undertake effective delivery of teaching, assessment and review of modules or other components of the taught portfolio. </w:t>
            </w:r>
          </w:p>
        </w:tc>
        <w:tc>
          <w:tcPr>
            <w:tcW w:w="5529" w:type="dxa"/>
          </w:tcPr>
          <w:p w14:paraId="6C96BE0C" w14:textId="77777777" w:rsidR="003744E0" w:rsidRPr="00DB6433" w:rsidRDefault="003744E0" w:rsidP="00DB6433">
            <w:pPr>
              <w:pStyle w:val="ListParagraph"/>
              <w:spacing w:after="0"/>
              <w:ind w:left="0"/>
              <w:jc w:val="both"/>
              <w:rPr>
                <w:rFonts w:asciiTheme="minorHAnsi" w:hAnsiTheme="minorHAnsi"/>
                <w:i/>
              </w:rPr>
            </w:pPr>
            <w:r w:rsidRPr="00DB6433">
              <w:rPr>
                <w:rFonts w:asciiTheme="minorHAnsi" w:hAnsiTheme="minorHAnsi"/>
                <w:i/>
              </w:rPr>
              <w:t xml:space="preserve">- a good teaching feedback and/or through improved progression or retention </w:t>
            </w:r>
          </w:p>
          <w:p w14:paraId="6E05CBAA" w14:textId="77777777" w:rsidR="003744E0" w:rsidRPr="00DB6433" w:rsidRDefault="003744E0" w:rsidP="00DB6433">
            <w:pPr>
              <w:pStyle w:val="ListParagraph"/>
              <w:spacing w:after="0"/>
              <w:ind w:left="0"/>
              <w:jc w:val="both"/>
              <w:rPr>
                <w:rFonts w:asciiTheme="minorHAnsi" w:hAnsiTheme="minorHAnsi"/>
                <w:i/>
              </w:rPr>
            </w:pPr>
            <w:r w:rsidRPr="00DB6433">
              <w:rPr>
                <w:rFonts w:asciiTheme="minorHAnsi" w:hAnsiTheme="minorHAnsi"/>
                <w:i/>
              </w:rPr>
              <w:t>- Acting as an effective tutor or student project supervisor with successful outcomes.</w:t>
            </w:r>
          </w:p>
          <w:p w14:paraId="6F633BF4" w14:textId="77777777" w:rsidR="003744E0" w:rsidRPr="00DB6433" w:rsidRDefault="003744E0" w:rsidP="00DB6433">
            <w:pPr>
              <w:pStyle w:val="ListParagraph"/>
              <w:spacing w:after="0"/>
              <w:ind w:left="0"/>
              <w:jc w:val="both"/>
              <w:rPr>
                <w:rFonts w:asciiTheme="minorHAnsi" w:hAnsiTheme="minorHAnsi"/>
                <w:i/>
              </w:rPr>
            </w:pPr>
            <w:r w:rsidRPr="00DB6433">
              <w:rPr>
                <w:rFonts w:asciiTheme="minorHAnsi" w:hAnsiTheme="minorHAnsi"/>
                <w:i/>
              </w:rPr>
              <w:t>- a commitment to innovative teaching and CPD</w:t>
            </w:r>
          </w:p>
        </w:tc>
      </w:tr>
      <w:tr w:rsidR="00EB4576" w:rsidRPr="00DB6433" w14:paraId="74955A46" w14:textId="77777777" w:rsidTr="00EB4576">
        <w:trPr>
          <w:trHeight w:val="172"/>
        </w:trPr>
        <w:tc>
          <w:tcPr>
            <w:tcW w:w="10916" w:type="dxa"/>
            <w:gridSpan w:val="2"/>
            <w:shd w:val="clear" w:color="auto" w:fill="365F91" w:themeFill="accent1" w:themeFillShade="BF"/>
          </w:tcPr>
          <w:p w14:paraId="14574F99" w14:textId="77777777" w:rsidR="00EB4576" w:rsidRPr="00DB6433" w:rsidRDefault="00EB4576" w:rsidP="00DB6433">
            <w:pPr>
              <w:pStyle w:val="ListParagraph"/>
              <w:spacing w:after="0"/>
              <w:ind w:left="0"/>
              <w:jc w:val="both"/>
              <w:rPr>
                <w:rFonts w:asciiTheme="minorHAnsi" w:eastAsia="Times New Roman" w:hAnsiTheme="minorHAnsi" w:cs="Arial"/>
                <w:i/>
              </w:rPr>
            </w:pPr>
            <w:r w:rsidRPr="00A62E52">
              <w:rPr>
                <w:rFonts w:asciiTheme="minorHAnsi" w:hAnsiTheme="minorHAnsi"/>
                <w:b/>
                <w:color w:val="FFFFFF" w:themeColor="background1"/>
              </w:rPr>
              <w:t>Core Research</w:t>
            </w:r>
          </w:p>
        </w:tc>
      </w:tr>
      <w:tr w:rsidR="00680C33" w:rsidRPr="00DB6433" w14:paraId="54E17898" w14:textId="77777777" w:rsidTr="00680C33">
        <w:trPr>
          <w:trHeight w:val="1022"/>
        </w:trPr>
        <w:tc>
          <w:tcPr>
            <w:tcW w:w="5387" w:type="dxa"/>
          </w:tcPr>
          <w:p w14:paraId="20B52A64" w14:textId="77777777" w:rsidR="00680C33" w:rsidRPr="00DB6433" w:rsidRDefault="00680C33" w:rsidP="00DB6433">
            <w:pPr>
              <w:pStyle w:val="ListParagraph"/>
              <w:numPr>
                <w:ilvl w:val="0"/>
                <w:numId w:val="38"/>
              </w:numPr>
              <w:tabs>
                <w:tab w:val="left" w:pos="878"/>
              </w:tabs>
              <w:spacing w:after="0"/>
              <w:jc w:val="both"/>
              <w:rPr>
                <w:rFonts w:asciiTheme="minorHAnsi" w:eastAsia="Times New Roman" w:hAnsiTheme="minorHAnsi"/>
                <w:lang w:val="en-US"/>
              </w:rPr>
            </w:pPr>
            <w:r w:rsidRPr="00DB6433">
              <w:rPr>
                <w:rFonts w:asciiTheme="minorHAnsi" w:eastAsia="Times New Roman" w:hAnsiTheme="minorHAnsi"/>
                <w:lang w:val="en-US"/>
              </w:rPr>
              <w:t xml:space="preserve">Disseminating research findings through appropriate written, oral or other media both within the institution and externally </w:t>
            </w:r>
          </w:p>
        </w:tc>
        <w:tc>
          <w:tcPr>
            <w:tcW w:w="5529" w:type="dxa"/>
          </w:tcPr>
          <w:p w14:paraId="6127F4A6" w14:textId="77777777" w:rsidR="00680C33" w:rsidRPr="00DB6433" w:rsidRDefault="00680C33" w:rsidP="00DB6433">
            <w:pPr>
              <w:pStyle w:val="ListParagraph"/>
              <w:spacing w:after="0"/>
              <w:ind w:left="0"/>
              <w:jc w:val="both"/>
              <w:rPr>
                <w:rFonts w:asciiTheme="minorHAnsi" w:hAnsiTheme="minorHAnsi"/>
                <w:i/>
              </w:rPr>
            </w:pPr>
            <w:r w:rsidRPr="00DB6433">
              <w:rPr>
                <w:rFonts w:asciiTheme="minorHAnsi" w:eastAsia="Times New Roman" w:hAnsiTheme="minorHAnsi" w:cs="Arial"/>
                <w:i/>
              </w:rPr>
              <w:t>Two publications of quality in 5 years</w:t>
            </w:r>
          </w:p>
        </w:tc>
      </w:tr>
      <w:tr w:rsidR="00680C33" w:rsidRPr="00DB6433" w14:paraId="70DA91E6" w14:textId="77777777" w:rsidTr="00680C33">
        <w:trPr>
          <w:trHeight w:val="636"/>
        </w:trPr>
        <w:tc>
          <w:tcPr>
            <w:tcW w:w="5387" w:type="dxa"/>
          </w:tcPr>
          <w:p w14:paraId="68DC3576" w14:textId="77777777" w:rsidR="00680C33" w:rsidRPr="00DB6433" w:rsidRDefault="00680C33" w:rsidP="00DB6433">
            <w:pPr>
              <w:pStyle w:val="ListParagraph"/>
              <w:numPr>
                <w:ilvl w:val="0"/>
                <w:numId w:val="38"/>
              </w:numPr>
              <w:spacing w:after="0"/>
              <w:jc w:val="both"/>
              <w:rPr>
                <w:rFonts w:asciiTheme="minorHAnsi" w:eastAsia="Times New Roman" w:hAnsiTheme="minorHAnsi"/>
                <w:lang w:val="en-US"/>
              </w:rPr>
            </w:pPr>
            <w:r w:rsidRPr="00DB6433">
              <w:rPr>
                <w:rFonts w:asciiTheme="minorHAnsi" w:eastAsia="Times New Roman" w:hAnsiTheme="minorHAnsi"/>
                <w:lang w:val="en-US"/>
              </w:rPr>
              <w:t>Securing the resources necessary to underpin research</w:t>
            </w:r>
            <w:r w:rsidR="0006446D" w:rsidRPr="00DB6433">
              <w:rPr>
                <w:rFonts w:asciiTheme="minorHAnsi" w:eastAsia="Times New Roman" w:hAnsiTheme="minorHAnsi"/>
                <w:lang w:val="en-US"/>
              </w:rPr>
              <w:t>/scholarly/innovation</w:t>
            </w:r>
            <w:r w:rsidRPr="00DB6433">
              <w:rPr>
                <w:rFonts w:asciiTheme="minorHAnsi" w:eastAsia="Times New Roman" w:hAnsiTheme="minorHAnsi"/>
                <w:lang w:val="en-US"/>
              </w:rPr>
              <w:t xml:space="preserve"> activity.</w:t>
            </w:r>
          </w:p>
        </w:tc>
        <w:tc>
          <w:tcPr>
            <w:tcW w:w="5529" w:type="dxa"/>
          </w:tcPr>
          <w:p w14:paraId="62FBCC54" w14:textId="48487688" w:rsidR="00680C33" w:rsidRPr="00DB6433" w:rsidRDefault="00777545" w:rsidP="00DB6433">
            <w:pPr>
              <w:pStyle w:val="ListParagraph"/>
              <w:spacing w:after="0"/>
              <w:ind w:left="0"/>
              <w:jc w:val="both"/>
              <w:rPr>
                <w:rFonts w:asciiTheme="minorHAnsi" w:hAnsiTheme="minorHAnsi"/>
                <w:i/>
              </w:rPr>
            </w:pPr>
            <w:r>
              <w:rPr>
                <w:rFonts w:asciiTheme="minorHAnsi" w:eastAsia="Times New Roman" w:hAnsiTheme="minorHAnsi" w:cs="Arial"/>
                <w:i/>
              </w:rPr>
              <w:t xml:space="preserve">Evidence of external resources secured relevant to the area </w:t>
            </w:r>
            <w:r w:rsidR="0006446D" w:rsidRPr="00DB6433">
              <w:rPr>
                <w:rFonts w:asciiTheme="minorHAnsi" w:eastAsia="Times New Roman" w:hAnsiTheme="minorHAnsi" w:cs="Arial"/>
                <w:i/>
              </w:rPr>
              <w:t xml:space="preserve">over a </w:t>
            </w:r>
            <w:r w:rsidR="00F54A14" w:rsidRPr="00DB6433">
              <w:rPr>
                <w:rFonts w:asciiTheme="minorHAnsi" w:eastAsia="Times New Roman" w:hAnsiTheme="minorHAnsi" w:cs="Arial"/>
                <w:i/>
              </w:rPr>
              <w:t>5-year</w:t>
            </w:r>
            <w:r w:rsidR="0006446D" w:rsidRPr="00DB6433">
              <w:rPr>
                <w:rFonts w:asciiTheme="minorHAnsi" w:eastAsia="Times New Roman" w:hAnsiTheme="minorHAnsi" w:cs="Arial"/>
                <w:i/>
              </w:rPr>
              <w:t xml:space="preserve"> period.</w:t>
            </w:r>
          </w:p>
        </w:tc>
      </w:tr>
      <w:tr w:rsidR="00EB4576" w:rsidRPr="00DB6433" w14:paraId="2A4B8B3C" w14:textId="77777777" w:rsidTr="00EB4576">
        <w:trPr>
          <w:trHeight w:val="215"/>
        </w:trPr>
        <w:tc>
          <w:tcPr>
            <w:tcW w:w="10916" w:type="dxa"/>
            <w:gridSpan w:val="2"/>
            <w:shd w:val="clear" w:color="auto" w:fill="365F91" w:themeFill="accent1" w:themeFillShade="BF"/>
          </w:tcPr>
          <w:p w14:paraId="0C1C072A" w14:textId="77777777" w:rsidR="00EB4576" w:rsidRPr="00DB6433" w:rsidRDefault="00EB4576" w:rsidP="00DB6433">
            <w:pPr>
              <w:tabs>
                <w:tab w:val="left" w:pos="990"/>
              </w:tabs>
              <w:rPr>
                <w:rFonts w:asciiTheme="minorHAnsi" w:hAnsiTheme="minorHAnsi"/>
                <w:i/>
                <w:sz w:val="22"/>
                <w:szCs w:val="22"/>
              </w:rPr>
            </w:pPr>
            <w:r w:rsidRPr="00A62E52">
              <w:rPr>
                <w:rFonts w:asciiTheme="minorHAnsi" w:hAnsiTheme="minorHAnsi"/>
                <w:b/>
                <w:color w:val="FFFFFF" w:themeColor="background1"/>
                <w:sz w:val="22"/>
                <w:szCs w:val="22"/>
              </w:rPr>
              <w:t>Core Management</w:t>
            </w:r>
          </w:p>
        </w:tc>
      </w:tr>
      <w:tr w:rsidR="003744E0" w:rsidRPr="00DB6433" w14:paraId="452C1054" w14:textId="77777777" w:rsidTr="00680C33">
        <w:trPr>
          <w:trHeight w:val="985"/>
        </w:trPr>
        <w:tc>
          <w:tcPr>
            <w:tcW w:w="5387" w:type="dxa"/>
          </w:tcPr>
          <w:p w14:paraId="2F294062" w14:textId="77777777" w:rsidR="003744E0" w:rsidRPr="00DB6433" w:rsidRDefault="003744E0" w:rsidP="00DB6433">
            <w:pPr>
              <w:pStyle w:val="ListParagraph"/>
              <w:numPr>
                <w:ilvl w:val="0"/>
                <w:numId w:val="38"/>
              </w:numPr>
              <w:spacing w:after="0"/>
              <w:jc w:val="both"/>
              <w:rPr>
                <w:rFonts w:asciiTheme="minorHAnsi" w:hAnsiTheme="minorHAnsi"/>
              </w:rPr>
            </w:pPr>
            <w:r w:rsidRPr="00DB6433">
              <w:rPr>
                <w:rFonts w:asciiTheme="minorHAnsi" w:hAnsiTheme="minorHAnsi"/>
              </w:rPr>
              <w:t xml:space="preserve">Taking an active part in decisions and activities in an academic unit or institution, beyond own research and teaching commitments. </w:t>
            </w:r>
          </w:p>
        </w:tc>
        <w:tc>
          <w:tcPr>
            <w:tcW w:w="5529" w:type="dxa"/>
          </w:tcPr>
          <w:p w14:paraId="5C97C34C" w14:textId="77777777" w:rsidR="003744E0" w:rsidRPr="00DB6433" w:rsidRDefault="00680C33" w:rsidP="00DB6433">
            <w:pPr>
              <w:tabs>
                <w:tab w:val="left" w:pos="990"/>
              </w:tabs>
              <w:rPr>
                <w:rFonts w:asciiTheme="minorHAnsi" w:hAnsiTheme="minorHAnsi"/>
                <w:i/>
                <w:sz w:val="22"/>
                <w:szCs w:val="22"/>
              </w:rPr>
            </w:pPr>
            <w:r w:rsidRPr="00DB6433">
              <w:rPr>
                <w:rFonts w:asciiTheme="minorHAnsi" w:hAnsiTheme="minorHAnsi"/>
                <w:i/>
                <w:sz w:val="22"/>
                <w:szCs w:val="22"/>
              </w:rPr>
              <w:t>E</w:t>
            </w:r>
            <w:r w:rsidR="003744E0" w:rsidRPr="00DB6433">
              <w:rPr>
                <w:rFonts w:asciiTheme="minorHAnsi" w:hAnsiTheme="minorHAnsi"/>
                <w:i/>
                <w:sz w:val="22"/>
                <w:szCs w:val="22"/>
              </w:rPr>
              <w:t>xamples showing personal contribution and impact</w:t>
            </w:r>
          </w:p>
        </w:tc>
      </w:tr>
      <w:tr w:rsidR="003744E0" w:rsidRPr="00DB6433" w14:paraId="29673EB2" w14:textId="77777777" w:rsidTr="00680C33">
        <w:trPr>
          <w:trHeight w:val="732"/>
        </w:trPr>
        <w:tc>
          <w:tcPr>
            <w:tcW w:w="5387" w:type="dxa"/>
          </w:tcPr>
          <w:p w14:paraId="467B3890" w14:textId="77777777" w:rsidR="003744E0" w:rsidRPr="00DB6433" w:rsidRDefault="003744E0" w:rsidP="00DB6433">
            <w:pPr>
              <w:pStyle w:val="ListParagraph"/>
              <w:numPr>
                <w:ilvl w:val="0"/>
                <w:numId w:val="38"/>
              </w:numPr>
              <w:spacing w:after="0"/>
              <w:jc w:val="both"/>
              <w:rPr>
                <w:rFonts w:asciiTheme="minorHAnsi" w:hAnsiTheme="minorHAnsi"/>
              </w:rPr>
            </w:pPr>
            <w:r w:rsidRPr="00DB6433">
              <w:rPr>
                <w:rFonts w:asciiTheme="minorHAnsi" w:hAnsiTheme="minorHAnsi"/>
              </w:rPr>
              <w:t xml:space="preserve">Engaging with professional activities relating to the discipline.  </w:t>
            </w:r>
          </w:p>
        </w:tc>
        <w:tc>
          <w:tcPr>
            <w:tcW w:w="5529" w:type="dxa"/>
          </w:tcPr>
          <w:p w14:paraId="0035C22F" w14:textId="77777777" w:rsidR="003744E0" w:rsidRPr="00DB6433" w:rsidRDefault="00680C33" w:rsidP="00DB6433">
            <w:pPr>
              <w:tabs>
                <w:tab w:val="left" w:pos="990"/>
              </w:tabs>
              <w:rPr>
                <w:rFonts w:asciiTheme="minorHAnsi" w:eastAsia="Times New Roman" w:hAnsiTheme="minorHAnsi"/>
                <w:i/>
                <w:sz w:val="22"/>
                <w:szCs w:val="22"/>
                <w:lang w:val="en-US"/>
              </w:rPr>
            </w:pPr>
            <w:r w:rsidRPr="00DB6433">
              <w:rPr>
                <w:rFonts w:asciiTheme="minorHAnsi" w:hAnsiTheme="minorHAnsi"/>
                <w:i/>
                <w:sz w:val="22"/>
                <w:szCs w:val="22"/>
              </w:rPr>
              <w:t>I</w:t>
            </w:r>
            <w:r w:rsidR="003744E0" w:rsidRPr="00DB6433">
              <w:rPr>
                <w:rFonts w:asciiTheme="minorHAnsi" w:hAnsiTheme="minorHAnsi"/>
                <w:i/>
                <w:sz w:val="22"/>
                <w:szCs w:val="22"/>
              </w:rPr>
              <w:t>nvolvement in external groups or conferences showing personal contribution and impact</w:t>
            </w:r>
          </w:p>
        </w:tc>
      </w:tr>
      <w:tr w:rsidR="00EB4576" w:rsidRPr="00DB6433" w14:paraId="51610600" w14:textId="77777777" w:rsidTr="00EB4576">
        <w:trPr>
          <w:trHeight w:val="63"/>
        </w:trPr>
        <w:tc>
          <w:tcPr>
            <w:tcW w:w="10916" w:type="dxa"/>
            <w:gridSpan w:val="2"/>
            <w:shd w:val="clear" w:color="auto" w:fill="365F91" w:themeFill="accent1" w:themeFillShade="BF"/>
          </w:tcPr>
          <w:p w14:paraId="78DD004A" w14:textId="77777777" w:rsidR="00EB4576" w:rsidRPr="00DB6433" w:rsidRDefault="00EB4576" w:rsidP="00DB6433">
            <w:pPr>
              <w:tabs>
                <w:tab w:val="left" w:pos="1200"/>
              </w:tabs>
              <w:rPr>
                <w:rFonts w:asciiTheme="minorHAnsi" w:hAnsiTheme="minorHAnsi"/>
                <w:i/>
                <w:sz w:val="22"/>
                <w:szCs w:val="22"/>
              </w:rPr>
            </w:pPr>
            <w:r w:rsidRPr="00A62E52">
              <w:rPr>
                <w:rFonts w:asciiTheme="minorHAnsi" w:hAnsiTheme="minorHAnsi"/>
                <w:b/>
                <w:i/>
                <w:color w:val="FFFFFF" w:themeColor="background1"/>
                <w:sz w:val="22"/>
                <w:szCs w:val="22"/>
              </w:rPr>
              <w:t>Subject Specific</w:t>
            </w:r>
          </w:p>
        </w:tc>
      </w:tr>
      <w:tr w:rsidR="003744E0" w:rsidRPr="00DB6433" w14:paraId="548CDAB0" w14:textId="77777777" w:rsidTr="00680C33">
        <w:trPr>
          <w:trHeight w:val="532"/>
        </w:trPr>
        <w:tc>
          <w:tcPr>
            <w:tcW w:w="5387" w:type="dxa"/>
          </w:tcPr>
          <w:p w14:paraId="3E1E678B" w14:textId="114152D4" w:rsidR="00244CDB" w:rsidRDefault="00244CDB" w:rsidP="00DB6433">
            <w:pPr>
              <w:pStyle w:val="ListParagraph"/>
              <w:numPr>
                <w:ilvl w:val="0"/>
                <w:numId w:val="38"/>
              </w:numPr>
              <w:tabs>
                <w:tab w:val="left" w:pos="1200"/>
              </w:tabs>
              <w:spacing w:after="0"/>
              <w:jc w:val="both"/>
              <w:rPr>
                <w:rFonts w:asciiTheme="minorHAnsi" w:hAnsiTheme="minorHAnsi"/>
              </w:rPr>
            </w:pPr>
            <w:r>
              <w:rPr>
                <w:rFonts w:asciiTheme="minorHAnsi" w:hAnsiTheme="minorHAnsi"/>
              </w:rPr>
              <w:t xml:space="preserve">Engagement with relevant </w:t>
            </w:r>
            <w:r w:rsidR="000B430E">
              <w:rPr>
                <w:rFonts w:asciiTheme="minorHAnsi" w:hAnsiTheme="minorHAnsi"/>
              </w:rPr>
              <w:t>stakeholder groups</w:t>
            </w:r>
            <w:r w:rsidR="00F54A14">
              <w:rPr>
                <w:rFonts w:asciiTheme="minorHAnsi" w:hAnsiTheme="minorHAnsi"/>
              </w:rPr>
              <w:t xml:space="preserve"> required to </w:t>
            </w:r>
            <w:r w:rsidR="000B430E">
              <w:rPr>
                <w:rFonts w:asciiTheme="minorHAnsi" w:hAnsiTheme="minorHAnsi"/>
              </w:rPr>
              <w:t xml:space="preserve">support </w:t>
            </w:r>
            <w:r w:rsidR="008623A2">
              <w:rPr>
                <w:rFonts w:asciiTheme="minorHAnsi" w:hAnsiTheme="minorHAnsi"/>
              </w:rPr>
              <w:t xml:space="preserve">outlined development. </w:t>
            </w:r>
            <w:r w:rsidR="00F54A14">
              <w:rPr>
                <w:rFonts w:asciiTheme="minorHAnsi" w:hAnsiTheme="minorHAnsi"/>
              </w:rPr>
              <w:t xml:space="preserve"> </w:t>
            </w:r>
          </w:p>
          <w:p w14:paraId="0996EAB2" w14:textId="1E3338F6" w:rsidR="00244CDB" w:rsidRDefault="00244CDB" w:rsidP="00DB6433">
            <w:pPr>
              <w:pStyle w:val="ListParagraph"/>
              <w:numPr>
                <w:ilvl w:val="0"/>
                <w:numId w:val="38"/>
              </w:numPr>
              <w:tabs>
                <w:tab w:val="left" w:pos="1200"/>
              </w:tabs>
              <w:spacing w:after="0"/>
              <w:jc w:val="both"/>
              <w:rPr>
                <w:rFonts w:asciiTheme="minorHAnsi" w:hAnsiTheme="minorHAnsi"/>
              </w:rPr>
            </w:pPr>
            <w:r>
              <w:rPr>
                <w:rFonts w:asciiTheme="minorHAnsi" w:hAnsiTheme="minorHAnsi"/>
              </w:rPr>
              <w:lastRenderedPageBreak/>
              <w:t>A profile</w:t>
            </w:r>
            <w:r w:rsidR="00815E9D">
              <w:rPr>
                <w:rFonts w:asciiTheme="minorHAnsi" w:hAnsiTheme="minorHAnsi"/>
              </w:rPr>
              <w:t xml:space="preserve"> able to </w:t>
            </w:r>
            <w:r w:rsidR="008623A2">
              <w:rPr>
                <w:rFonts w:asciiTheme="minorHAnsi" w:hAnsiTheme="minorHAnsi"/>
              </w:rPr>
              <w:t>create and nurture partnerships to secure the range of necessary resources.</w:t>
            </w:r>
            <w:r>
              <w:rPr>
                <w:rFonts w:asciiTheme="minorHAnsi" w:hAnsiTheme="minorHAnsi"/>
              </w:rPr>
              <w:t xml:space="preserve"> </w:t>
            </w:r>
          </w:p>
          <w:p w14:paraId="1230163A" w14:textId="41D9FF9C" w:rsidR="003744E0" w:rsidRPr="00DB6433" w:rsidRDefault="00244CDB" w:rsidP="00DB6433">
            <w:pPr>
              <w:pStyle w:val="ListParagraph"/>
              <w:numPr>
                <w:ilvl w:val="0"/>
                <w:numId w:val="38"/>
              </w:numPr>
              <w:tabs>
                <w:tab w:val="left" w:pos="1200"/>
              </w:tabs>
              <w:spacing w:after="0"/>
              <w:jc w:val="both"/>
              <w:rPr>
                <w:rFonts w:asciiTheme="minorHAnsi" w:hAnsiTheme="minorHAnsi"/>
              </w:rPr>
            </w:pPr>
            <w:r>
              <w:rPr>
                <w:rFonts w:asciiTheme="minorHAnsi" w:hAnsiTheme="minorHAnsi"/>
              </w:rPr>
              <w:t xml:space="preserve">A track record in </w:t>
            </w:r>
            <w:r w:rsidR="00815E9D">
              <w:rPr>
                <w:rFonts w:asciiTheme="minorHAnsi" w:hAnsiTheme="minorHAnsi"/>
              </w:rPr>
              <w:t xml:space="preserve">successful development and delivery of relevant international </w:t>
            </w:r>
            <w:r w:rsidR="00F54A14">
              <w:rPr>
                <w:rFonts w:asciiTheme="minorHAnsi" w:hAnsiTheme="minorHAnsi"/>
              </w:rPr>
              <w:t>programmes</w:t>
            </w:r>
            <w:r w:rsidR="0086764A">
              <w:rPr>
                <w:rFonts w:asciiTheme="minorHAnsi" w:hAnsiTheme="minorHAnsi"/>
              </w:rPr>
              <w:t xml:space="preserve"> </w:t>
            </w:r>
          </w:p>
        </w:tc>
        <w:tc>
          <w:tcPr>
            <w:tcW w:w="5529" w:type="dxa"/>
          </w:tcPr>
          <w:p w14:paraId="59D17BF2" w14:textId="26732EB8" w:rsidR="003744E0" w:rsidRPr="00DB6433" w:rsidRDefault="00F54A14" w:rsidP="00DB6433">
            <w:pPr>
              <w:tabs>
                <w:tab w:val="left" w:pos="1200"/>
              </w:tabs>
              <w:rPr>
                <w:rFonts w:asciiTheme="minorHAnsi" w:hAnsiTheme="minorHAnsi"/>
                <w:i/>
                <w:sz w:val="22"/>
                <w:szCs w:val="22"/>
              </w:rPr>
            </w:pPr>
            <w:r>
              <w:rPr>
                <w:rFonts w:asciiTheme="minorHAnsi" w:hAnsiTheme="minorHAnsi"/>
                <w:i/>
                <w:sz w:val="22"/>
                <w:szCs w:val="22"/>
              </w:rPr>
              <w:lastRenderedPageBreak/>
              <w:t xml:space="preserve">By evidence of prior and current activities </w:t>
            </w:r>
          </w:p>
        </w:tc>
      </w:tr>
      <w:tr w:rsidR="00334F32" w:rsidRPr="00DB6433" w14:paraId="53B3BD12" w14:textId="77777777" w:rsidTr="00334F32">
        <w:trPr>
          <w:trHeight w:val="199"/>
        </w:trPr>
        <w:tc>
          <w:tcPr>
            <w:tcW w:w="10916" w:type="dxa"/>
            <w:gridSpan w:val="2"/>
            <w:shd w:val="clear" w:color="auto" w:fill="365F91" w:themeFill="accent1" w:themeFillShade="BF"/>
          </w:tcPr>
          <w:p w14:paraId="3AAE81BB" w14:textId="77777777" w:rsidR="00334F32" w:rsidRPr="00210BEA" w:rsidRDefault="00334F32" w:rsidP="00334F32">
            <w:pPr>
              <w:tabs>
                <w:tab w:val="left" w:pos="1200"/>
              </w:tabs>
              <w:rPr>
                <w:rFonts w:asciiTheme="minorHAnsi" w:hAnsiTheme="minorHAnsi"/>
                <w:sz w:val="22"/>
                <w:szCs w:val="22"/>
              </w:rPr>
            </w:pPr>
            <w:r w:rsidRPr="00210BEA">
              <w:rPr>
                <w:rFonts w:asciiTheme="minorHAnsi" w:hAnsiTheme="minorHAnsi"/>
                <w:b/>
                <w:color w:val="FFFFFF" w:themeColor="background1"/>
                <w:sz w:val="22"/>
                <w:szCs w:val="22"/>
              </w:rPr>
              <w:t xml:space="preserve">Welsh Language </w:t>
            </w:r>
            <w:r w:rsidRPr="003E000A">
              <w:rPr>
                <w:rFonts w:asciiTheme="minorHAnsi" w:hAnsiTheme="minorHAnsi"/>
                <w:i/>
                <w:color w:val="FFFFFF" w:themeColor="background1"/>
                <w:sz w:val="22"/>
                <w:szCs w:val="22"/>
              </w:rPr>
              <w:t>(Delete as applicable)</w:t>
            </w:r>
          </w:p>
        </w:tc>
      </w:tr>
      <w:tr w:rsidR="00334F32" w:rsidRPr="00DB6433" w14:paraId="2200E3BD" w14:textId="77777777" w:rsidTr="0039480A">
        <w:trPr>
          <w:trHeight w:val="532"/>
        </w:trPr>
        <w:tc>
          <w:tcPr>
            <w:tcW w:w="10916" w:type="dxa"/>
            <w:gridSpan w:val="2"/>
          </w:tcPr>
          <w:p w14:paraId="05809DD3" w14:textId="1115F1B6" w:rsidR="00F7221C" w:rsidRPr="00F7221C" w:rsidRDefault="00F7221C" w:rsidP="00F7221C">
            <w:pPr>
              <w:rPr>
                <w:rFonts w:asciiTheme="minorHAnsi" w:hAnsiTheme="minorHAnsi"/>
                <w:sz w:val="22"/>
                <w:szCs w:val="22"/>
              </w:rPr>
            </w:pPr>
            <w:r w:rsidRPr="00F7221C">
              <w:rPr>
                <w:rFonts w:asciiTheme="minorHAnsi" w:hAnsiTheme="minorHAnsi"/>
                <w:sz w:val="22"/>
                <w:szCs w:val="22"/>
              </w:rPr>
              <w:t xml:space="preserve">Level 1 – ‘a little’ (you do not need to be able to speak any </w:t>
            </w:r>
            <w:r w:rsidRPr="00F7221C">
              <w:rPr>
                <w:rFonts w:asciiTheme="minorHAnsi" w:hAnsiTheme="minorHAnsi"/>
                <w:sz w:val="22"/>
                <w:szCs w:val="22"/>
              </w:rPr>
              <w:t>Welsh</w:t>
            </w:r>
            <w:r w:rsidRPr="00F7221C">
              <w:rPr>
                <w:rFonts w:asciiTheme="minorHAnsi" w:hAnsiTheme="minorHAnsi"/>
                <w:sz w:val="22"/>
                <w:szCs w:val="22"/>
              </w:rPr>
              <w:t xml:space="preserve"> to apply for this role)</w:t>
            </w:r>
          </w:p>
          <w:p w14:paraId="32334D0B" w14:textId="77777777" w:rsidR="00F7221C" w:rsidRPr="00F7221C" w:rsidRDefault="00F7221C" w:rsidP="00F7221C">
            <w:pPr>
              <w:rPr>
                <w:rFonts w:asciiTheme="minorHAnsi" w:hAnsiTheme="minorHAnsi"/>
                <w:sz w:val="22"/>
                <w:szCs w:val="22"/>
              </w:rPr>
            </w:pPr>
            <w:r w:rsidRPr="00F7221C">
              <w:rPr>
                <w:rFonts w:asciiTheme="minorHAnsi" w:hAnsiTheme="minorHAnsi"/>
                <w:sz w:val="22"/>
                <w:szCs w:val="22"/>
              </w:rPr>
              <w:t>e.g. pronounce Welsh words, place names, department names. Able to answer the phone in Welsh (good morning /</w:t>
            </w:r>
          </w:p>
          <w:p w14:paraId="751F6AF8" w14:textId="77777777" w:rsidR="00F7221C" w:rsidRPr="00F7221C" w:rsidRDefault="00F7221C" w:rsidP="00F7221C">
            <w:pPr>
              <w:rPr>
                <w:rFonts w:asciiTheme="minorHAnsi" w:hAnsiTheme="minorHAnsi"/>
                <w:sz w:val="22"/>
                <w:szCs w:val="22"/>
              </w:rPr>
            </w:pPr>
            <w:r w:rsidRPr="00F7221C">
              <w:rPr>
                <w:rFonts w:asciiTheme="minorHAnsi" w:hAnsiTheme="minorHAnsi"/>
                <w:sz w:val="22"/>
                <w:szCs w:val="22"/>
              </w:rPr>
              <w:t>afternoon). Able to use of learn very basic every-day words and phrases (thank you, please, excuse me). Level 1 can be</w:t>
            </w:r>
          </w:p>
          <w:p w14:paraId="28F2585A" w14:textId="5157B357" w:rsidR="00334F32" w:rsidRDefault="00F7221C" w:rsidP="00F7221C">
            <w:pPr>
              <w:rPr>
                <w:rFonts w:asciiTheme="minorHAnsi" w:hAnsiTheme="minorHAnsi"/>
                <w:sz w:val="22"/>
                <w:szCs w:val="22"/>
              </w:rPr>
            </w:pPr>
            <w:r w:rsidRPr="00F7221C">
              <w:rPr>
                <w:rFonts w:asciiTheme="minorHAnsi" w:hAnsiTheme="minorHAnsi"/>
                <w:sz w:val="22"/>
                <w:szCs w:val="22"/>
              </w:rPr>
              <w:t>reached by completing a one-hour training course.</w:t>
            </w:r>
          </w:p>
          <w:p w14:paraId="7470B223" w14:textId="77777777" w:rsidR="00F7221C" w:rsidRPr="00A51CAD" w:rsidRDefault="00F7221C" w:rsidP="00F7221C">
            <w:pPr>
              <w:rPr>
                <w:rFonts w:asciiTheme="minorHAnsi" w:hAnsiTheme="minorHAnsi"/>
                <w:sz w:val="22"/>
                <w:szCs w:val="22"/>
              </w:rPr>
            </w:pPr>
          </w:p>
          <w:p w14:paraId="74343714" w14:textId="77777777" w:rsidR="00334F32" w:rsidRPr="0095657A" w:rsidRDefault="00334F32" w:rsidP="00334F32">
            <w:pPr>
              <w:rPr>
                <w:rFonts w:asciiTheme="minorHAnsi" w:hAnsiTheme="minorHAnsi"/>
                <w:sz w:val="22"/>
                <w:szCs w:val="22"/>
              </w:rPr>
            </w:pPr>
            <w:r>
              <w:rPr>
                <w:rFonts w:asciiTheme="minorHAnsi" w:hAnsiTheme="minorHAnsi"/>
                <w:sz w:val="22"/>
                <w:szCs w:val="22"/>
              </w:rPr>
              <w:t xml:space="preserve">For more information about the Welsh Language Levels please refer to the Welsh Language Skills Assessment web page, which is available </w:t>
            </w:r>
            <w:hyperlink r:id="rId13" w:history="1">
              <w:r w:rsidRPr="007A3478">
                <w:rPr>
                  <w:rFonts w:asciiTheme="minorHAnsi" w:hAnsiTheme="minorHAnsi"/>
                  <w:sz w:val="22"/>
                  <w:szCs w:val="22"/>
                </w:rPr>
                <w:t>here</w:t>
              </w:r>
            </w:hyperlink>
            <w:r>
              <w:rPr>
                <w:rFonts w:asciiTheme="minorHAnsi" w:hAnsiTheme="minorHAnsi"/>
                <w:sz w:val="22"/>
                <w:szCs w:val="22"/>
              </w:rPr>
              <w:t>.</w:t>
            </w:r>
          </w:p>
          <w:p w14:paraId="1231F7EC" w14:textId="77777777" w:rsidR="00334F32" w:rsidRPr="00470D1B" w:rsidRDefault="00334F32" w:rsidP="00334F32">
            <w:pPr>
              <w:tabs>
                <w:tab w:val="left" w:pos="1200"/>
              </w:tabs>
              <w:rPr>
                <w:rFonts w:asciiTheme="minorHAnsi" w:hAnsiTheme="minorHAnsi"/>
                <w:i/>
                <w:sz w:val="22"/>
                <w:szCs w:val="22"/>
              </w:rPr>
            </w:pPr>
            <w:r w:rsidRPr="00470D1B">
              <w:rPr>
                <w:rFonts w:asciiTheme="minorHAnsi" w:hAnsiTheme="minorHAnsi"/>
                <w:b/>
                <w:i/>
                <w:color w:val="FFFFFF" w:themeColor="background1"/>
                <w:sz w:val="22"/>
                <w:szCs w:val="22"/>
              </w:rPr>
              <w:t>Subject Specific</w:t>
            </w:r>
          </w:p>
        </w:tc>
      </w:tr>
    </w:tbl>
    <w:tbl>
      <w:tblPr>
        <w:tblStyle w:val="TableGrid3"/>
        <w:tblW w:w="10915" w:type="dxa"/>
        <w:tblInd w:w="-34" w:type="dxa"/>
        <w:tblLayout w:type="fixed"/>
        <w:tblLook w:val="04A0" w:firstRow="1" w:lastRow="0" w:firstColumn="1" w:lastColumn="0" w:noHBand="0" w:noVBand="1"/>
      </w:tblPr>
      <w:tblGrid>
        <w:gridCol w:w="2481"/>
        <w:gridCol w:w="2481"/>
        <w:gridCol w:w="2977"/>
        <w:gridCol w:w="2976"/>
      </w:tblGrid>
      <w:tr w:rsidR="009109B4" w:rsidRPr="003B1305" w14:paraId="03D7C854" w14:textId="77777777" w:rsidTr="00110A4A">
        <w:trPr>
          <w:trHeight w:val="532"/>
        </w:trPr>
        <w:tc>
          <w:tcPr>
            <w:tcW w:w="4962" w:type="dxa"/>
            <w:gridSpan w:val="2"/>
            <w:tcBorders>
              <w:top w:val="nil"/>
              <w:left w:val="nil"/>
              <w:bottom w:val="nil"/>
              <w:right w:val="nil"/>
            </w:tcBorders>
          </w:tcPr>
          <w:p w14:paraId="172D9CAF" w14:textId="77777777" w:rsidR="009109B4" w:rsidRPr="003B1305" w:rsidRDefault="009109B4" w:rsidP="00110A4A">
            <w:pPr>
              <w:tabs>
                <w:tab w:val="left" w:pos="1200"/>
              </w:tabs>
              <w:rPr>
                <w:rFonts w:asciiTheme="minorHAnsi" w:hAnsiTheme="minorHAnsi"/>
                <w:szCs w:val="24"/>
                <w:highlight w:val="yellow"/>
              </w:rPr>
            </w:pPr>
          </w:p>
        </w:tc>
        <w:tc>
          <w:tcPr>
            <w:tcW w:w="5953" w:type="dxa"/>
            <w:gridSpan w:val="2"/>
            <w:tcBorders>
              <w:top w:val="nil"/>
              <w:left w:val="nil"/>
              <w:bottom w:val="nil"/>
              <w:right w:val="nil"/>
            </w:tcBorders>
          </w:tcPr>
          <w:p w14:paraId="4BE0A2F1" w14:textId="77777777" w:rsidR="009109B4" w:rsidRPr="003B1305" w:rsidRDefault="009109B4" w:rsidP="00110A4A">
            <w:pPr>
              <w:tabs>
                <w:tab w:val="left" w:pos="1200"/>
              </w:tabs>
              <w:rPr>
                <w:rFonts w:asciiTheme="minorHAnsi" w:hAnsiTheme="minorHAnsi"/>
                <w:i/>
                <w:sz w:val="22"/>
                <w:szCs w:val="24"/>
              </w:rPr>
            </w:pPr>
          </w:p>
        </w:tc>
      </w:tr>
      <w:tr w:rsidR="009109B4" w:rsidRPr="003B1305" w14:paraId="67909EE7" w14:textId="77777777" w:rsidTr="00110A4A">
        <w:trPr>
          <w:trHeight w:val="532"/>
        </w:trPr>
        <w:tc>
          <w:tcPr>
            <w:tcW w:w="2481" w:type="dxa"/>
            <w:tcBorders>
              <w:top w:val="nil"/>
              <w:left w:val="nil"/>
              <w:bottom w:val="nil"/>
              <w:right w:val="nil"/>
            </w:tcBorders>
          </w:tcPr>
          <w:p w14:paraId="082CEAA7" w14:textId="77777777" w:rsidR="009109B4" w:rsidRPr="003B1305" w:rsidRDefault="009109B4" w:rsidP="00110A4A">
            <w:pPr>
              <w:tabs>
                <w:tab w:val="left" w:pos="1200"/>
              </w:tabs>
              <w:ind w:left="360"/>
              <w:contextualSpacing/>
              <w:jc w:val="center"/>
              <w:rPr>
                <w:rFonts w:asciiTheme="minorHAnsi" w:eastAsia="Calibri" w:hAnsiTheme="minorHAnsi" w:cs="Times New Roman"/>
                <w:sz w:val="22"/>
                <w:szCs w:val="24"/>
                <w:highlight w:val="yellow"/>
              </w:rPr>
            </w:pPr>
            <w:r w:rsidRPr="003B1305">
              <w:rPr>
                <w:rFonts w:ascii="Calibri" w:eastAsia="Calibri" w:hAnsi="Calibri" w:cs="Times New Roman"/>
                <w:noProof/>
                <w:sz w:val="22"/>
                <w:szCs w:val="22"/>
                <w:lang w:eastAsia="en-GB"/>
              </w:rPr>
              <w:drawing>
                <wp:inline distT="0" distB="0" distL="0" distR="0" wp14:anchorId="0E3B4D22" wp14:editId="140AC6DA">
                  <wp:extent cx="1195477" cy="742904"/>
                  <wp:effectExtent l="0" t="0" r="5080" b="635"/>
                  <wp:docPr id="1027" name="Picture 1" descr="AS_RGB_Silver 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 descr="AS_RGB_Silver Awar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3373" cy="747811"/>
                          </a:xfrm>
                          <a:prstGeom prst="rect">
                            <a:avLst/>
                          </a:prstGeom>
                          <a:noFill/>
                          <a:ln>
                            <a:noFill/>
                          </a:ln>
                        </pic:spPr>
                      </pic:pic>
                    </a:graphicData>
                  </a:graphic>
                </wp:inline>
              </w:drawing>
            </w:r>
          </w:p>
        </w:tc>
        <w:tc>
          <w:tcPr>
            <w:tcW w:w="2481" w:type="dxa"/>
            <w:tcBorders>
              <w:top w:val="nil"/>
              <w:left w:val="nil"/>
              <w:bottom w:val="nil"/>
              <w:right w:val="nil"/>
            </w:tcBorders>
          </w:tcPr>
          <w:p w14:paraId="3E32BB9F" w14:textId="77777777" w:rsidR="009109B4" w:rsidRPr="003B1305" w:rsidRDefault="009109B4" w:rsidP="00110A4A">
            <w:pPr>
              <w:tabs>
                <w:tab w:val="left" w:pos="1200"/>
              </w:tabs>
              <w:ind w:left="360"/>
              <w:contextualSpacing/>
              <w:jc w:val="center"/>
              <w:rPr>
                <w:rFonts w:asciiTheme="minorHAnsi" w:eastAsia="Calibri" w:hAnsiTheme="minorHAnsi" w:cs="Times New Roman"/>
                <w:sz w:val="22"/>
                <w:szCs w:val="24"/>
                <w:highlight w:val="yellow"/>
              </w:rPr>
            </w:pPr>
            <w:r w:rsidRPr="003B1305">
              <w:rPr>
                <w:rFonts w:ascii="Calibri" w:eastAsia="Calibri" w:hAnsi="Calibri" w:cs="Times New Roman"/>
                <w:noProof/>
                <w:sz w:val="22"/>
                <w:szCs w:val="22"/>
                <w:lang w:eastAsia="en-GB"/>
              </w:rPr>
              <w:drawing>
                <wp:inline distT="0" distB="0" distL="0" distR="0" wp14:anchorId="7C7B6731" wp14:editId="2532C660">
                  <wp:extent cx="695325" cy="752475"/>
                  <wp:effectExtent l="0" t="0" r="9525" b="9525"/>
                  <wp:docPr id="1028" name="Picture 2" descr="cid:image002.png@01D4309A.C9BD7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2" descr="cid:image002.png@01D4309A.C9BD73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532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977" w:type="dxa"/>
            <w:tcBorders>
              <w:top w:val="nil"/>
              <w:left w:val="nil"/>
              <w:bottom w:val="nil"/>
              <w:right w:val="nil"/>
            </w:tcBorders>
          </w:tcPr>
          <w:p w14:paraId="3B548A05" w14:textId="77777777" w:rsidR="009109B4" w:rsidRPr="003B1305" w:rsidRDefault="009109B4" w:rsidP="00110A4A">
            <w:pPr>
              <w:tabs>
                <w:tab w:val="left" w:pos="1200"/>
              </w:tabs>
              <w:jc w:val="center"/>
              <w:rPr>
                <w:rFonts w:asciiTheme="minorHAnsi" w:hAnsiTheme="minorHAnsi"/>
                <w:i/>
                <w:sz w:val="22"/>
                <w:szCs w:val="24"/>
              </w:rPr>
            </w:pPr>
            <w:r w:rsidRPr="003B1305">
              <w:rPr>
                <w:noProof/>
                <w:lang w:eastAsia="en-GB"/>
              </w:rPr>
              <w:drawing>
                <wp:inline distT="0" distB="0" distL="0" distR="0" wp14:anchorId="27F12938" wp14:editId="69C702BD">
                  <wp:extent cx="914400" cy="619125"/>
                  <wp:effectExtent l="0" t="0" r="0" b="9525"/>
                  <wp:docPr id="8" name="Picture 7" descr="H:\Vacancies\Masters\logos\HR Research Excellence.jpeg"/>
                  <wp:cNvGraphicFramePr/>
                  <a:graphic xmlns:a="http://schemas.openxmlformats.org/drawingml/2006/main">
                    <a:graphicData uri="http://schemas.openxmlformats.org/drawingml/2006/picture">
                      <pic:pic xmlns:pic="http://schemas.openxmlformats.org/drawingml/2006/picture">
                        <pic:nvPicPr>
                          <pic:cNvPr id="8" name="Picture 7" descr="H:\Vacancies\Masters\logos\HR Research Excellence.jpeg"/>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619125"/>
                          </a:xfrm>
                          <a:prstGeom prst="rect">
                            <a:avLst/>
                          </a:prstGeom>
                          <a:noFill/>
                          <a:ln>
                            <a:noFill/>
                          </a:ln>
                        </pic:spPr>
                      </pic:pic>
                    </a:graphicData>
                  </a:graphic>
                </wp:inline>
              </w:drawing>
            </w:r>
          </w:p>
        </w:tc>
        <w:tc>
          <w:tcPr>
            <w:tcW w:w="2976" w:type="dxa"/>
            <w:tcBorders>
              <w:top w:val="nil"/>
              <w:left w:val="nil"/>
              <w:bottom w:val="nil"/>
              <w:right w:val="nil"/>
            </w:tcBorders>
          </w:tcPr>
          <w:p w14:paraId="353FB1B1" w14:textId="77777777" w:rsidR="009109B4" w:rsidRPr="003B1305" w:rsidRDefault="009109B4" w:rsidP="00110A4A">
            <w:pPr>
              <w:tabs>
                <w:tab w:val="left" w:pos="1200"/>
              </w:tabs>
              <w:jc w:val="center"/>
              <w:rPr>
                <w:rFonts w:asciiTheme="minorHAnsi" w:hAnsiTheme="minorHAnsi"/>
                <w:i/>
                <w:sz w:val="22"/>
                <w:szCs w:val="24"/>
              </w:rPr>
            </w:pPr>
            <w:r w:rsidRPr="003B1305">
              <w:rPr>
                <w:noProof/>
                <w:lang w:eastAsia="en-GB"/>
              </w:rPr>
              <w:drawing>
                <wp:inline distT="0" distB="0" distL="0" distR="0" wp14:anchorId="12C0EBBF" wp14:editId="0E20C51F">
                  <wp:extent cx="1057275" cy="714375"/>
                  <wp:effectExtent l="0" t="0" r="9525" b="9525"/>
                  <wp:docPr id="1029" name="Picture 3" descr="cid:image003.png@01D41449.DAB61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3" descr="cid:image003.png@01D41449.DAB6108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5727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r>
    </w:tbl>
    <w:p w14:paraId="322CE853" w14:textId="77777777" w:rsidR="003744E0" w:rsidRDefault="003744E0" w:rsidP="009109B4">
      <w:pPr>
        <w:spacing w:before="100" w:beforeAutospacing="1" w:after="100" w:afterAutospacing="1"/>
      </w:pPr>
    </w:p>
    <w:sectPr w:rsidR="003744E0" w:rsidSect="000E6FC6">
      <w:footerReference w:type="default" r:id="rId1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119368" w14:textId="77777777" w:rsidR="006658A4" w:rsidRDefault="006658A4" w:rsidP="00C968EB">
      <w:pPr>
        <w:spacing w:line="240" w:lineRule="auto"/>
      </w:pPr>
      <w:r>
        <w:separator/>
      </w:r>
    </w:p>
  </w:endnote>
  <w:endnote w:type="continuationSeparator" w:id="0">
    <w:p w14:paraId="495E3BF3" w14:textId="77777777" w:rsidR="006658A4" w:rsidRDefault="006658A4" w:rsidP="00C968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rPr>
      <w:id w:val="929927335"/>
      <w:docPartObj>
        <w:docPartGallery w:val="Page Numbers (Bottom of Page)"/>
        <w:docPartUnique/>
      </w:docPartObj>
    </w:sdtPr>
    <w:sdtEndPr/>
    <w:sdtContent>
      <w:sdt>
        <w:sdtPr>
          <w:rPr>
            <w:sz w:val="20"/>
          </w:rPr>
          <w:id w:val="98381352"/>
          <w:docPartObj>
            <w:docPartGallery w:val="Page Numbers (Top of Page)"/>
            <w:docPartUnique/>
          </w:docPartObj>
        </w:sdtPr>
        <w:sdtEndPr/>
        <w:sdtContent>
          <w:p w14:paraId="3C97ABC4" w14:textId="77777777" w:rsidR="003A6CD1" w:rsidRPr="0009608F" w:rsidRDefault="003A6CD1">
            <w:pPr>
              <w:pStyle w:val="Footer"/>
              <w:rPr>
                <w:sz w:val="20"/>
              </w:rPr>
            </w:pPr>
            <w:r w:rsidRPr="00D24960">
              <w:rPr>
                <w:sz w:val="18"/>
                <w:szCs w:val="18"/>
              </w:rPr>
              <w:t xml:space="preserve">Page </w:t>
            </w:r>
            <w:r w:rsidRPr="00D24960">
              <w:rPr>
                <w:b/>
                <w:bCs/>
                <w:sz w:val="18"/>
                <w:szCs w:val="18"/>
              </w:rPr>
              <w:fldChar w:fldCharType="begin"/>
            </w:r>
            <w:r w:rsidRPr="00D24960">
              <w:rPr>
                <w:b/>
                <w:bCs/>
                <w:sz w:val="18"/>
                <w:szCs w:val="18"/>
              </w:rPr>
              <w:instrText xml:space="preserve"> PAGE </w:instrText>
            </w:r>
            <w:r w:rsidRPr="00D24960">
              <w:rPr>
                <w:b/>
                <w:bCs/>
                <w:sz w:val="18"/>
                <w:szCs w:val="18"/>
              </w:rPr>
              <w:fldChar w:fldCharType="separate"/>
            </w:r>
            <w:r w:rsidR="003E000A">
              <w:rPr>
                <w:b/>
                <w:bCs/>
                <w:noProof/>
                <w:sz w:val="18"/>
                <w:szCs w:val="18"/>
              </w:rPr>
              <w:t>4</w:t>
            </w:r>
            <w:r w:rsidRPr="00D24960">
              <w:rPr>
                <w:b/>
                <w:bCs/>
                <w:sz w:val="18"/>
                <w:szCs w:val="18"/>
              </w:rPr>
              <w:fldChar w:fldCharType="end"/>
            </w:r>
            <w:r w:rsidRPr="00D24960">
              <w:rPr>
                <w:sz w:val="18"/>
                <w:szCs w:val="18"/>
              </w:rPr>
              <w:t xml:space="preserve"> of </w:t>
            </w:r>
            <w:r w:rsidRPr="00D24960">
              <w:rPr>
                <w:b/>
                <w:bCs/>
                <w:sz w:val="18"/>
                <w:szCs w:val="18"/>
              </w:rPr>
              <w:fldChar w:fldCharType="begin"/>
            </w:r>
            <w:r w:rsidRPr="00D24960">
              <w:rPr>
                <w:b/>
                <w:bCs/>
                <w:sz w:val="18"/>
                <w:szCs w:val="18"/>
              </w:rPr>
              <w:instrText xml:space="preserve"> NUMPAGES  </w:instrText>
            </w:r>
            <w:r w:rsidRPr="00D24960">
              <w:rPr>
                <w:b/>
                <w:bCs/>
                <w:sz w:val="18"/>
                <w:szCs w:val="18"/>
              </w:rPr>
              <w:fldChar w:fldCharType="separate"/>
            </w:r>
            <w:r w:rsidR="003E000A">
              <w:rPr>
                <w:b/>
                <w:bCs/>
                <w:noProof/>
                <w:sz w:val="18"/>
                <w:szCs w:val="18"/>
              </w:rPr>
              <w:t>4</w:t>
            </w:r>
            <w:r w:rsidRPr="00D24960">
              <w:rPr>
                <w:b/>
                <w:bCs/>
                <w:sz w:val="18"/>
                <w:szCs w:val="18"/>
              </w:rPr>
              <w:fldChar w:fldCharType="end"/>
            </w:r>
          </w:p>
        </w:sdtContent>
      </w:sdt>
    </w:sdtContent>
  </w:sdt>
  <w:p w14:paraId="21A56023" w14:textId="77777777" w:rsidR="003A6CD1" w:rsidRDefault="003A6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451B56" w14:textId="77777777" w:rsidR="006658A4" w:rsidRDefault="006658A4" w:rsidP="00C968EB">
      <w:pPr>
        <w:spacing w:line="240" w:lineRule="auto"/>
      </w:pPr>
      <w:r>
        <w:separator/>
      </w:r>
    </w:p>
  </w:footnote>
  <w:footnote w:type="continuationSeparator" w:id="0">
    <w:p w14:paraId="76D9B119" w14:textId="77777777" w:rsidR="006658A4" w:rsidRDefault="006658A4" w:rsidP="00C968E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547F9F"/>
    <w:multiLevelType w:val="hybridMultilevel"/>
    <w:tmpl w:val="432C6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34EF7"/>
    <w:multiLevelType w:val="hybridMultilevel"/>
    <w:tmpl w:val="5ABEB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EC268F"/>
    <w:multiLevelType w:val="hybridMultilevel"/>
    <w:tmpl w:val="0F2C4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572F7"/>
    <w:multiLevelType w:val="hybridMultilevel"/>
    <w:tmpl w:val="66068D90"/>
    <w:lvl w:ilvl="0" w:tplc="1B76C382">
      <w:start w:val="1"/>
      <w:numFmt w:val="bullet"/>
      <w:lvlText w:val="-"/>
      <w:lvlJc w:val="left"/>
      <w:pPr>
        <w:ind w:left="360" w:hanging="360"/>
      </w:pPr>
      <w:rPr>
        <w:rFonts w:ascii="Courier New" w:hAnsi="Courier New"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3E57D5A"/>
    <w:multiLevelType w:val="hybridMultilevel"/>
    <w:tmpl w:val="BE426D72"/>
    <w:lvl w:ilvl="0" w:tplc="1B76C382">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453AD4"/>
    <w:multiLevelType w:val="hybridMultilevel"/>
    <w:tmpl w:val="6AF25AC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44BE8C94">
      <w:start w:val="5"/>
      <w:numFmt w:val="decimal"/>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2B3CF9"/>
    <w:multiLevelType w:val="hybridMultilevel"/>
    <w:tmpl w:val="D2A49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E61676"/>
    <w:multiLevelType w:val="hybridMultilevel"/>
    <w:tmpl w:val="9B242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EE4341"/>
    <w:multiLevelType w:val="hybridMultilevel"/>
    <w:tmpl w:val="91E43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864D18"/>
    <w:multiLevelType w:val="hybridMultilevel"/>
    <w:tmpl w:val="FF54C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DC38D4"/>
    <w:multiLevelType w:val="hybridMultilevel"/>
    <w:tmpl w:val="A71C8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695822"/>
    <w:multiLevelType w:val="multilevel"/>
    <w:tmpl w:val="CF94F0F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1321A08"/>
    <w:multiLevelType w:val="hybridMultilevel"/>
    <w:tmpl w:val="899A3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3827B5"/>
    <w:multiLevelType w:val="hybridMultilevel"/>
    <w:tmpl w:val="EAB274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3601D9B"/>
    <w:multiLevelType w:val="hybridMultilevel"/>
    <w:tmpl w:val="D5166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36289A"/>
    <w:multiLevelType w:val="hybridMultilevel"/>
    <w:tmpl w:val="8B90A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5A03DF"/>
    <w:multiLevelType w:val="hybridMultilevel"/>
    <w:tmpl w:val="69509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4B525D"/>
    <w:multiLevelType w:val="hybridMultilevel"/>
    <w:tmpl w:val="37006F4A"/>
    <w:lvl w:ilvl="0" w:tplc="1B76C382">
      <w:start w:val="1"/>
      <w:numFmt w:val="bullet"/>
      <w:lvlText w:val="-"/>
      <w:lvlJc w:val="left"/>
      <w:pPr>
        <w:ind w:left="360" w:hanging="360"/>
      </w:pPr>
      <w:rPr>
        <w:rFonts w:ascii="Courier New" w:hAnsi="Courier New"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EF32FDE"/>
    <w:multiLevelType w:val="hybridMultilevel"/>
    <w:tmpl w:val="DFA43D74"/>
    <w:lvl w:ilvl="0" w:tplc="1B76C38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B64C5B"/>
    <w:multiLevelType w:val="hybridMultilevel"/>
    <w:tmpl w:val="59B4DD62"/>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0CD2DC2"/>
    <w:multiLevelType w:val="hybridMultilevel"/>
    <w:tmpl w:val="DF10EDC4"/>
    <w:lvl w:ilvl="0" w:tplc="145A2A3E">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0DE39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2F0322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A6137F4"/>
    <w:multiLevelType w:val="hybridMultilevel"/>
    <w:tmpl w:val="7BF86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A902EFD"/>
    <w:multiLevelType w:val="hybridMultilevel"/>
    <w:tmpl w:val="BE4ABAE8"/>
    <w:lvl w:ilvl="0" w:tplc="00307FF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B106CDF"/>
    <w:multiLevelType w:val="hybridMultilevel"/>
    <w:tmpl w:val="0C72CE1E"/>
    <w:lvl w:ilvl="0" w:tplc="1B76C382">
      <w:start w:val="1"/>
      <w:numFmt w:val="bullet"/>
      <w:lvlText w:val="-"/>
      <w:lvlJc w:val="left"/>
      <w:pPr>
        <w:ind w:left="1800" w:hanging="360"/>
      </w:pPr>
      <w:rPr>
        <w:rFonts w:ascii="Courier New" w:hAnsi="Courier New" w:hint="default"/>
      </w:rPr>
    </w:lvl>
    <w:lvl w:ilvl="1" w:tplc="1B76C382">
      <w:start w:val="1"/>
      <w:numFmt w:val="bullet"/>
      <w:lvlText w:val="-"/>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4E42106A"/>
    <w:multiLevelType w:val="hybridMultilevel"/>
    <w:tmpl w:val="A0C63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EC9332F"/>
    <w:multiLevelType w:val="hybridMultilevel"/>
    <w:tmpl w:val="ECA2A280"/>
    <w:lvl w:ilvl="0" w:tplc="08090001">
      <w:start w:val="1"/>
      <w:numFmt w:val="bullet"/>
      <w:lvlText w:val=""/>
      <w:lvlJc w:val="left"/>
      <w:pPr>
        <w:ind w:left="360" w:hanging="360"/>
      </w:pPr>
      <w:rPr>
        <w:rFonts w:ascii="Symbol" w:hAnsi="Symbol" w:hint="default"/>
      </w:rPr>
    </w:lvl>
    <w:lvl w:ilvl="1" w:tplc="3CBEAFEC">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FF524C9"/>
    <w:multiLevelType w:val="hybridMultilevel"/>
    <w:tmpl w:val="E2602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87202F"/>
    <w:multiLevelType w:val="hybridMultilevel"/>
    <w:tmpl w:val="E41802F2"/>
    <w:lvl w:ilvl="0" w:tplc="8160A418">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52E1161"/>
    <w:multiLevelType w:val="hybridMultilevel"/>
    <w:tmpl w:val="899A3E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7A812BF"/>
    <w:multiLevelType w:val="hybridMultilevel"/>
    <w:tmpl w:val="8F1461A0"/>
    <w:lvl w:ilvl="0" w:tplc="922E51D6">
      <w:start w:val="1"/>
      <w:numFmt w:val="decimal"/>
      <w:lvlText w:val="%1."/>
      <w:lvlJc w:val="left"/>
      <w:pPr>
        <w:ind w:left="360" w:hanging="360"/>
      </w:pPr>
      <w:rPr>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9502D69"/>
    <w:multiLevelType w:val="hybridMultilevel"/>
    <w:tmpl w:val="80909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5C40FB"/>
    <w:multiLevelType w:val="hybridMultilevel"/>
    <w:tmpl w:val="1E3AE45E"/>
    <w:lvl w:ilvl="0" w:tplc="1B76C382">
      <w:start w:val="1"/>
      <w:numFmt w:val="bullet"/>
      <w:lvlText w:val="-"/>
      <w:lvlJc w:val="left"/>
      <w:pPr>
        <w:ind w:left="1800" w:hanging="360"/>
      </w:pPr>
      <w:rPr>
        <w:rFonts w:ascii="Courier New" w:hAnsi="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5F0E60E7"/>
    <w:multiLevelType w:val="hybridMultilevel"/>
    <w:tmpl w:val="324CFBAE"/>
    <w:lvl w:ilvl="0" w:tplc="145A2A3E">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0295F25"/>
    <w:multiLevelType w:val="hybridMultilevel"/>
    <w:tmpl w:val="CF847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98733F"/>
    <w:multiLevelType w:val="hybridMultilevel"/>
    <w:tmpl w:val="3572E132"/>
    <w:lvl w:ilvl="0" w:tplc="145A2A3E">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302085E"/>
    <w:multiLevelType w:val="hybridMultilevel"/>
    <w:tmpl w:val="02E6A41A"/>
    <w:lvl w:ilvl="0" w:tplc="1B76C38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C17DB3"/>
    <w:multiLevelType w:val="hybridMultilevel"/>
    <w:tmpl w:val="7EB68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6034A56"/>
    <w:multiLevelType w:val="hybridMultilevel"/>
    <w:tmpl w:val="1916AA60"/>
    <w:lvl w:ilvl="0" w:tplc="3CBEAFEC">
      <w:start w:val="1"/>
      <w:numFmt w:val="bullet"/>
      <w:lvlText w:val="-"/>
      <w:lvlJc w:val="left"/>
      <w:pPr>
        <w:ind w:left="720" w:hanging="360"/>
      </w:pPr>
      <w:rPr>
        <w:rFonts w:ascii="Courier New" w:hAnsi="Courier New" w:hint="default"/>
      </w:rPr>
    </w:lvl>
    <w:lvl w:ilvl="1" w:tplc="3CBEAFEC">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9D689C"/>
    <w:multiLevelType w:val="hybridMultilevel"/>
    <w:tmpl w:val="EEC24274"/>
    <w:lvl w:ilvl="0" w:tplc="CA14FB8E">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7D81844"/>
    <w:multiLevelType w:val="hybridMultilevel"/>
    <w:tmpl w:val="3EE0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504304"/>
    <w:multiLevelType w:val="multilevel"/>
    <w:tmpl w:val="5B7627D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18D0535"/>
    <w:multiLevelType w:val="hybridMultilevel"/>
    <w:tmpl w:val="E6B8A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4390945"/>
    <w:multiLevelType w:val="hybridMultilevel"/>
    <w:tmpl w:val="9CDC14FE"/>
    <w:lvl w:ilvl="0" w:tplc="1B76C38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100528"/>
    <w:multiLevelType w:val="hybridMultilevel"/>
    <w:tmpl w:val="57582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3451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F4A1CB7"/>
    <w:multiLevelType w:val="hybridMultilevel"/>
    <w:tmpl w:val="5C7ECA28"/>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41608188">
    <w:abstractNumId w:val="15"/>
  </w:num>
  <w:num w:numId="2" w16cid:durableId="182549771">
    <w:abstractNumId w:val="46"/>
  </w:num>
  <w:num w:numId="3" w16cid:durableId="241256022">
    <w:abstractNumId w:val="21"/>
  </w:num>
  <w:num w:numId="4" w16cid:durableId="597448461">
    <w:abstractNumId w:val="42"/>
  </w:num>
  <w:num w:numId="5" w16cid:durableId="543686682">
    <w:abstractNumId w:val="11"/>
  </w:num>
  <w:num w:numId="6" w16cid:durableId="318852318">
    <w:abstractNumId w:val="28"/>
  </w:num>
  <w:num w:numId="7" w16cid:durableId="833030795">
    <w:abstractNumId w:val="16"/>
  </w:num>
  <w:num w:numId="8" w16cid:durableId="1993021190">
    <w:abstractNumId w:val="45"/>
  </w:num>
  <w:num w:numId="9" w16cid:durableId="1884439873">
    <w:abstractNumId w:val="43"/>
  </w:num>
  <w:num w:numId="10" w16cid:durableId="1155221852">
    <w:abstractNumId w:val="35"/>
  </w:num>
  <w:num w:numId="11" w16cid:durableId="1064917133">
    <w:abstractNumId w:val="5"/>
  </w:num>
  <w:num w:numId="12" w16cid:durableId="778448650">
    <w:abstractNumId w:val="32"/>
  </w:num>
  <w:num w:numId="13" w16cid:durableId="1615476994">
    <w:abstractNumId w:val="7"/>
  </w:num>
  <w:num w:numId="14" w16cid:durableId="1159879753">
    <w:abstractNumId w:val="39"/>
  </w:num>
  <w:num w:numId="15" w16cid:durableId="1644969827">
    <w:abstractNumId w:val="9"/>
  </w:num>
  <w:num w:numId="16" w16cid:durableId="221062032">
    <w:abstractNumId w:val="23"/>
  </w:num>
  <w:num w:numId="17" w16cid:durableId="2112701272">
    <w:abstractNumId w:val="41"/>
  </w:num>
  <w:num w:numId="18" w16cid:durableId="1993290481">
    <w:abstractNumId w:val="38"/>
  </w:num>
  <w:num w:numId="19" w16cid:durableId="179245002">
    <w:abstractNumId w:val="2"/>
  </w:num>
  <w:num w:numId="20" w16cid:durableId="956983019">
    <w:abstractNumId w:val="14"/>
  </w:num>
  <w:num w:numId="21" w16cid:durableId="271405439">
    <w:abstractNumId w:val="8"/>
  </w:num>
  <w:num w:numId="22" w16cid:durableId="1420173396">
    <w:abstractNumId w:val="0"/>
  </w:num>
  <w:num w:numId="23" w16cid:durableId="306327836">
    <w:abstractNumId w:val="27"/>
  </w:num>
  <w:num w:numId="24" w16cid:durableId="322591641">
    <w:abstractNumId w:val="26"/>
  </w:num>
  <w:num w:numId="25" w16cid:durableId="467822837">
    <w:abstractNumId w:val="1"/>
  </w:num>
  <w:num w:numId="26" w16cid:durableId="706225562">
    <w:abstractNumId w:val="10"/>
  </w:num>
  <w:num w:numId="27" w16cid:durableId="1671104986">
    <w:abstractNumId w:val="40"/>
  </w:num>
  <w:num w:numId="28" w16cid:durableId="1132140815">
    <w:abstractNumId w:val="29"/>
  </w:num>
  <w:num w:numId="29" w16cid:durableId="739906438">
    <w:abstractNumId w:val="34"/>
  </w:num>
  <w:num w:numId="30" w16cid:durableId="438185879">
    <w:abstractNumId w:val="20"/>
  </w:num>
  <w:num w:numId="31" w16cid:durableId="295337185">
    <w:abstractNumId w:val="36"/>
  </w:num>
  <w:num w:numId="32" w16cid:durableId="8455165">
    <w:abstractNumId w:val="6"/>
  </w:num>
  <w:num w:numId="33" w16cid:durableId="980503734">
    <w:abstractNumId w:val="47"/>
  </w:num>
  <w:num w:numId="34" w16cid:durableId="920060994">
    <w:abstractNumId w:val="33"/>
  </w:num>
  <w:num w:numId="35" w16cid:durableId="2126535421">
    <w:abstractNumId w:val="25"/>
  </w:num>
  <w:num w:numId="36" w16cid:durableId="1565868914">
    <w:abstractNumId w:val="31"/>
  </w:num>
  <w:num w:numId="37" w16cid:durableId="730807564">
    <w:abstractNumId w:val="12"/>
  </w:num>
  <w:num w:numId="38" w16cid:durableId="1957563743">
    <w:abstractNumId w:val="19"/>
  </w:num>
  <w:num w:numId="39" w16cid:durableId="1910381020">
    <w:abstractNumId w:val="22"/>
  </w:num>
  <w:num w:numId="40" w16cid:durableId="1500343384">
    <w:abstractNumId w:val="30"/>
  </w:num>
  <w:num w:numId="41" w16cid:durableId="331758390">
    <w:abstractNumId w:val="13"/>
  </w:num>
  <w:num w:numId="42" w16cid:durableId="1213422123">
    <w:abstractNumId w:val="24"/>
  </w:num>
  <w:num w:numId="43" w16cid:durableId="288898281">
    <w:abstractNumId w:val="18"/>
  </w:num>
  <w:num w:numId="44" w16cid:durableId="2106293872">
    <w:abstractNumId w:val="4"/>
  </w:num>
  <w:num w:numId="45" w16cid:durableId="1873805709">
    <w:abstractNumId w:val="37"/>
  </w:num>
  <w:num w:numId="46" w16cid:durableId="781530903">
    <w:abstractNumId w:val="3"/>
  </w:num>
  <w:num w:numId="47" w16cid:durableId="2781978">
    <w:abstractNumId w:val="44"/>
  </w:num>
  <w:num w:numId="48" w16cid:durableId="73632458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4"/>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AD1"/>
    <w:rsid w:val="00003A9F"/>
    <w:rsid w:val="0000597A"/>
    <w:rsid w:val="00024047"/>
    <w:rsid w:val="000309C6"/>
    <w:rsid w:val="000362F3"/>
    <w:rsid w:val="00041C59"/>
    <w:rsid w:val="00045410"/>
    <w:rsid w:val="000478EB"/>
    <w:rsid w:val="00052ED8"/>
    <w:rsid w:val="00056648"/>
    <w:rsid w:val="00057D75"/>
    <w:rsid w:val="0006446D"/>
    <w:rsid w:val="0006673E"/>
    <w:rsid w:val="00073847"/>
    <w:rsid w:val="00075AD1"/>
    <w:rsid w:val="00093533"/>
    <w:rsid w:val="000951F2"/>
    <w:rsid w:val="0009608F"/>
    <w:rsid w:val="00096D40"/>
    <w:rsid w:val="000A0A32"/>
    <w:rsid w:val="000A1F09"/>
    <w:rsid w:val="000B430E"/>
    <w:rsid w:val="000C032E"/>
    <w:rsid w:val="000C6FD7"/>
    <w:rsid w:val="000C7627"/>
    <w:rsid w:val="000E1291"/>
    <w:rsid w:val="000E5E21"/>
    <w:rsid w:val="000E6FC6"/>
    <w:rsid w:val="000F7510"/>
    <w:rsid w:val="00100B79"/>
    <w:rsid w:val="001020B5"/>
    <w:rsid w:val="00102EC3"/>
    <w:rsid w:val="001056D6"/>
    <w:rsid w:val="00105D8C"/>
    <w:rsid w:val="001115DA"/>
    <w:rsid w:val="00114408"/>
    <w:rsid w:val="00122464"/>
    <w:rsid w:val="001316E0"/>
    <w:rsid w:val="00136537"/>
    <w:rsid w:val="001467E2"/>
    <w:rsid w:val="00146CD8"/>
    <w:rsid w:val="00153C0D"/>
    <w:rsid w:val="00164ED5"/>
    <w:rsid w:val="00166B5E"/>
    <w:rsid w:val="00166BD2"/>
    <w:rsid w:val="00171929"/>
    <w:rsid w:val="0017396B"/>
    <w:rsid w:val="00174E42"/>
    <w:rsid w:val="00180DBB"/>
    <w:rsid w:val="00184232"/>
    <w:rsid w:val="00191023"/>
    <w:rsid w:val="00192C84"/>
    <w:rsid w:val="00194F27"/>
    <w:rsid w:val="001A0503"/>
    <w:rsid w:val="001B63F3"/>
    <w:rsid w:val="001C49B6"/>
    <w:rsid w:val="001D1526"/>
    <w:rsid w:val="001D3E13"/>
    <w:rsid w:val="001D484F"/>
    <w:rsid w:val="001E1D09"/>
    <w:rsid w:val="001E20E0"/>
    <w:rsid w:val="001F33F9"/>
    <w:rsid w:val="002029C1"/>
    <w:rsid w:val="002035A5"/>
    <w:rsid w:val="00206C5E"/>
    <w:rsid w:val="00212A33"/>
    <w:rsid w:val="00212E08"/>
    <w:rsid w:val="00214277"/>
    <w:rsid w:val="00217F01"/>
    <w:rsid w:val="00220415"/>
    <w:rsid w:val="002228C6"/>
    <w:rsid w:val="002328F2"/>
    <w:rsid w:val="00233347"/>
    <w:rsid w:val="00233F21"/>
    <w:rsid w:val="002359E5"/>
    <w:rsid w:val="002412E4"/>
    <w:rsid w:val="0024288D"/>
    <w:rsid w:val="002428AB"/>
    <w:rsid w:val="00244CDB"/>
    <w:rsid w:val="00260115"/>
    <w:rsid w:val="00260799"/>
    <w:rsid w:val="00260912"/>
    <w:rsid w:val="0026236D"/>
    <w:rsid w:val="00271163"/>
    <w:rsid w:val="00273CCF"/>
    <w:rsid w:val="002742F8"/>
    <w:rsid w:val="00290918"/>
    <w:rsid w:val="00296E2D"/>
    <w:rsid w:val="002978DC"/>
    <w:rsid w:val="002A3E38"/>
    <w:rsid w:val="002B08D5"/>
    <w:rsid w:val="002C32C6"/>
    <w:rsid w:val="002C481E"/>
    <w:rsid w:val="002C5895"/>
    <w:rsid w:val="002D0DDE"/>
    <w:rsid w:val="002D4D90"/>
    <w:rsid w:val="002E18B7"/>
    <w:rsid w:val="002E1DFF"/>
    <w:rsid w:val="002E4D3E"/>
    <w:rsid w:val="002F10CE"/>
    <w:rsid w:val="00305900"/>
    <w:rsid w:val="00305CDF"/>
    <w:rsid w:val="003128D4"/>
    <w:rsid w:val="00315B70"/>
    <w:rsid w:val="00316100"/>
    <w:rsid w:val="00320D98"/>
    <w:rsid w:val="00322D0B"/>
    <w:rsid w:val="0032437D"/>
    <w:rsid w:val="00334F32"/>
    <w:rsid w:val="00337514"/>
    <w:rsid w:val="003403F7"/>
    <w:rsid w:val="00343462"/>
    <w:rsid w:val="003529EB"/>
    <w:rsid w:val="00352AF2"/>
    <w:rsid w:val="003634C3"/>
    <w:rsid w:val="00367530"/>
    <w:rsid w:val="00372510"/>
    <w:rsid w:val="003744E0"/>
    <w:rsid w:val="003812E5"/>
    <w:rsid w:val="00381EF9"/>
    <w:rsid w:val="00391403"/>
    <w:rsid w:val="00393054"/>
    <w:rsid w:val="003A2833"/>
    <w:rsid w:val="003A2F91"/>
    <w:rsid w:val="003A4E26"/>
    <w:rsid w:val="003A67FB"/>
    <w:rsid w:val="003A6CD1"/>
    <w:rsid w:val="003B2354"/>
    <w:rsid w:val="003B6BA9"/>
    <w:rsid w:val="003B7784"/>
    <w:rsid w:val="003E000A"/>
    <w:rsid w:val="003F05A7"/>
    <w:rsid w:val="003F160B"/>
    <w:rsid w:val="00402B41"/>
    <w:rsid w:val="0040418E"/>
    <w:rsid w:val="00411795"/>
    <w:rsid w:val="00423C6E"/>
    <w:rsid w:val="00424010"/>
    <w:rsid w:val="0042451E"/>
    <w:rsid w:val="00424B16"/>
    <w:rsid w:val="004255C0"/>
    <w:rsid w:val="00425D37"/>
    <w:rsid w:val="0042687D"/>
    <w:rsid w:val="00431BB4"/>
    <w:rsid w:val="00441CFA"/>
    <w:rsid w:val="004541A5"/>
    <w:rsid w:val="004641BC"/>
    <w:rsid w:val="00464407"/>
    <w:rsid w:val="00465A16"/>
    <w:rsid w:val="00466B84"/>
    <w:rsid w:val="004716E7"/>
    <w:rsid w:val="00482C61"/>
    <w:rsid w:val="004B0C32"/>
    <w:rsid w:val="004B135C"/>
    <w:rsid w:val="004B2CEA"/>
    <w:rsid w:val="004B35E2"/>
    <w:rsid w:val="004B5FE9"/>
    <w:rsid w:val="004C62F4"/>
    <w:rsid w:val="004C6BBE"/>
    <w:rsid w:val="004C6CA5"/>
    <w:rsid w:val="004D1721"/>
    <w:rsid w:val="004D1EC0"/>
    <w:rsid w:val="004E0A8E"/>
    <w:rsid w:val="004F55E6"/>
    <w:rsid w:val="00502449"/>
    <w:rsid w:val="00502939"/>
    <w:rsid w:val="00506DCF"/>
    <w:rsid w:val="0052560E"/>
    <w:rsid w:val="00525B03"/>
    <w:rsid w:val="00534D84"/>
    <w:rsid w:val="00535C56"/>
    <w:rsid w:val="00544C1D"/>
    <w:rsid w:val="00554538"/>
    <w:rsid w:val="00557159"/>
    <w:rsid w:val="00561901"/>
    <w:rsid w:val="005701D8"/>
    <w:rsid w:val="00573A45"/>
    <w:rsid w:val="00574360"/>
    <w:rsid w:val="00575503"/>
    <w:rsid w:val="005816EA"/>
    <w:rsid w:val="0058179B"/>
    <w:rsid w:val="00582A3A"/>
    <w:rsid w:val="00592F36"/>
    <w:rsid w:val="00597F67"/>
    <w:rsid w:val="005C1D6F"/>
    <w:rsid w:val="005C37D4"/>
    <w:rsid w:val="005C5A1C"/>
    <w:rsid w:val="005F26D7"/>
    <w:rsid w:val="005F3155"/>
    <w:rsid w:val="005F5AEB"/>
    <w:rsid w:val="005F7C7D"/>
    <w:rsid w:val="00601312"/>
    <w:rsid w:val="00603529"/>
    <w:rsid w:val="0061022A"/>
    <w:rsid w:val="006131CF"/>
    <w:rsid w:val="00616902"/>
    <w:rsid w:val="00620A73"/>
    <w:rsid w:val="00625259"/>
    <w:rsid w:val="0062545A"/>
    <w:rsid w:val="00626861"/>
    <w:rsid w:val="00626E4F"/>
    <w:rsid w:val="00635276"/>
    <w:rsid w:val="00637C74"/>
    <w:rsid w:val="00641C31"/>
    <w:rsid w:val="0064784C"/>
    <w:rsid w:val="006534C1"/>
    <w:rsid w:val="006634CC"/>
    <w:rsid w:val="006658A4"/>
    <w:rsid w:val="00665B97"/>
    <w:rsid w:val="00667176"/>
    <w:rsid w:val="00674B21"/>
    <w:rsid w:val="0068015D"/>
    <w:rsid w:val="00680C33"/>
    <w:rsid w:val="00692330"/>
    <w:rsid w:val="006929DA"/>
    <w:rsid w:val="00694417"/>
    <w:rsid w:val="00696A5B"/>
    <w:rsid w:val="006A1A78"/>
    <w:rsid w:val="006A6B04"/>
    <w:rsid w:val="006B363E"/>
    <w:rsid w:val="006B3966"/>
    <w:rsid w:val="006B3DC3"/>
    <w:rsid w:val="006C09E5"/>
    <w:rsid w:val="006C52C1"/>
    <w:rsid w:val="006D06C4"/>
    <w:rsid w:val="006D6147"/>
    <w:rsid w:val="006D65B1"/>
    <w:rsid w:val="006D7C14"/>
    <w:rsid w:val="006E0C67"/>
    <w:rsid w:val="006E4843"/>
    <w:rsid w:val="006E5900"/>
    <w:rsid w:val="006F2685"/>
    <w:rsid w:val="006F5FF1"/>
    <w:rsid w:val="00703930"/>
    <w:rsid w:val="00703D00"/>
    <w:rsid w:val="007117A1"/>
    <w:rsid w:val="00713A80"/>
    <w:rsid w:val="00721101"/>
    <w:rsid w:val="00721D82"/>
    <w:rsid w:val="007241F0"/>
    <w:rsid w:val="00724E14"/>
    <w:rsid w:val="00746D69"/>
    <w:rsid w:val="00761195"/>
    <w:rsid w:val="007678C8"/>
    <w:rsid w:val="0077392A"/>
    <w:rsid w:val="00774D92"/>
    <w:rsid w:val="00777545"/>
    <w:rsid w:val="00777596"/>
    <w:rsid w:val="00790AC8"/>
    <w:rsid w:val="00793B7F"/>
    <w:rsid w:val="007946FE"/>
    <w:rsid w:val="00795733"/>
    <w:rsid w:val="00796156"/>
    <w:rsid w:val="007B0179"/>
    <w:rsid w:val="007B2F44"/>
    <w:rsid w:val="007B5C73"/>
    <w:rsid w:val="007B651D"/>
    <w:rsid w:val="007C74FB"/>
    <w:rsid w:val="007D4DA0"/>
    <w:rsid w:val="007D4FEA"/>
    <w:rsid w:val="007D593D"/>
    <w:rsid w:val="007E5579"/>
    <w:rsid w:val="007F5E04"/>
    <w:rsid w:val="00800BAD"/>
    <w:rsid w:val="008013A2"/>
    <w:rsid w:val="008020C1"/>
    <w:rsid w:val="0080216F"/>
    <w:rsid w:val="008055AB"/>
    <w:rsid w:val="00805807"/>
    <w:rsid w:val="008075B6"/>
    <w:rsid w:val="00815E9D"/>
    <w:rsid w:val="00816C29"/>
    <w:rsid w:val="00822BA7"/>
    <w:rsid w:val="00822E8E"/>
    <w:rsid w:val="00824AF7"/>
    <w:rsid w:val="00825717"/>
    <w:rsid w:val="00827BCD"/>
    <w:rsid w:val="00831B26"/>
    <w:rsid w:val="00840CC2"/>
    <w:rsid w:val="008457CD"/>
    <w:rsid w:val="00846380"/>
    <w:rsid w:val="00847CAC"/>
    <w:rsid w:val="00850C7F"/>
    <w:rsid w:val="00861360"/>
    <w:rsid w:val="008623A2"/>
    <w:rsid w:val="00864D8C"/>
    <w:rsid w:val="0086764A"/>
    <w:rsid w:val="00867CA8"/>
    <w:rsid w:val="00876A2B"/>
    <w:rsid w:val="00883B48"/>
    <w:rsid w:val="008905E2"/>
    <w:rsid w:val="00890E4C"/>
    <w:rsid w:val="008A0CB0"/>
    <w:rsid w:val="008A3412"/>
    <w:rsid w:val="008B0243"/>
    <w:rsid w:val="008B228E"/>
    <w:rsid w:val="008B560B"/>
    <w:rsid w:val="008C2238"/>
    <w:rsid w:val="008C2FFB"/>
    <w:rsid w:val="008D7520"/>
    <w:rsid w:val="00903A15"/>
    <w:rsid w:val="00904540"/>
    <w:rsid w:val="009109B4"/>
    <w:rsid w:val="009156FF"/>
    <w:rsid w:val="00921FEB"/>
    <w:rsid w:val="00933256"/>
    <w:rsid w:val="00952041"/>
    <w:rsid w:val="00957F6A"/>
    <w:rsid w:val="00975A03"/>
    <w:rsid w:val="00982607"/>
    <w:rsid w:val="00985D5B"/>
    <w:rsid w:val="00990CD9"/>
    <w:rsid w:val="00995043"/>
    <w:rsid w:val="00995A7A"/>
    <w:rsid w:val="009A4E11"/>
    <w:rsid w:val="009A60BE"/>
    <w:rsid w:val="009A7160"/>
    <w:rsid w:val="009A7443"/>
    <w:rsid w:val="009B7EDD"/>
    <w:rsid w:val="009C0F65"/>
    <w:rsid w:val="009C3A29"/>
    <w:rsid w:val="009D23B8"/>
    <w:rsid w:val="009D298F"/>
    <w:rsid w:val="009D2ED3"/>
    <w:rsid w:val="009D4CF8"/>
    <w:rsid w:val="009D510E"/>
    <w:rsid w:val="009E0B0D"/>
    <w:rsid w:val="009E1D90"/>
    <w:rsid w:val="009E45EB"/>
    <w:rsid w:val="009F04BF"/>
    <w:rsid w:val="009F1C48"/>
    <w:rsid w:val="00A00256"/>
    <w:rsid w:val="00A16319"/>
    <w:rsid w:val="00A20FAC"/>
    <w:rsid w:val="00A240FB"/>
    <w:rsid w:val="00A25463"/>
    <w:rsid w:val="00A259AD"/>
    <w:rsid w:val="00A27E7B"/>
    <w:rsid w:val="00A35F9F"/>
    <w:rsid w:val="00A61648"/>
    <w:rsid w:val="00A65E56"/>
    <w:rsid w:val="00A71A31"/>
    <w:rsid w:val="00A76124"/>
    <w:rsid w:val="00A769E3"/>
    <w:rsid w:val="00A76C05"/>
    <w:rsid w:val="00A774D2"/>
    <w:rsid w:val="00A933F9"/>
    <w:rsid w:val="00A96835"/>
    <w:rsid w:val="00AC09A9"/>
    <w:rsid w:val="00AD17C6"/>
    <w:rsid w:val="00AD600E"/>
    <w:rsid w:val="00AE0292"/>
    <w:rsid w:val="00AE07EE"/>
    <w:rsid w:val="00AF0B1A"/>
    <w:rsid w:val="00AF15F8"/>
    <w:rsid w:val="00B0134D"/>
    <w:rsid w:val="00B053E7"/>
    <w:rsid w:val="00B11E80"/>
    <w:rsid w:val="00B12C23"/>
    <w:rsid w:val="00B13F6A"/>
    <w:rsid w:val="00B17469"/>
    <w:rsid w:val="00B20299"/>
    <w:rsid w:val="00B238A5"/>
    <w:rsid w:val="00B25184"/>
    <w:rsid w:val="00B25621"/>
    <w:rsid w:val="00B25EFC"/>
    <w:rsid w:val="00B3299D"/>
    <w:rsid w:val="00B32D5D"/>
    <w:rsid w:val="00B42AF3"/>
    <w:rsid w:val="00B43B18"/>
    <w:rsid w:val="00B5185C"/>
    <w:rsid w:val="00B5322D"/>
    <w:rsid w:val="00B55824"/>
    <w:rsid w:val="00B56274"/>
    <w:rsid w:val="00B5772F"/>
    <w:rsid w:val="00B6153D"/>
    <w:rsid w:val="00B620A4"/>
    <w:rsid w:val="00B73127"/>
    <w:rsid w:val="00B75E13"/>
    <w:rsid w:val="00B77E68"/>
    <w:rsid w:val="00B80E4A"/>
    <w:rsid w:val="00B8757F"/>
    <w:rsid w:val="00B91EE8"/>
    <w:rsid w:val="00B9592D"/>
    <w:rsid w:val="00BA120F"/>
    <w:rsid w:val="00BC1B85"/>
    <w:rsid w:val="00BC310C"/>
    <w:rsid w:val="00BD5F83"/>
    <w:rsid w:val="00BD6D7F"/>
    <w:rsid w:val="00BE2F4E"/>
    <w:rsid w:val="00BF1362"/>
    <w:rsid w:val="00BF77C4"/>
    <w:rsid w:val="00C13FFF"/>
    <w:rsid w:val="00C15DD8"/>
    <w:rsid w:val="00C176AE"/>
    <w:rsid w:val="00C228BF"/>
    <w:rsid w:val="00C22A02"/>
    <w:rsid w:val="00C30BA8"/>
    <w:rsid w:val="00C31492"/>
    <w:rsid w:val="00C33C07"/>
    <w:rsid w:val="00C35207"/>
    <w:rsid w:val="00C42E48"/>
    <w:rsid w:val="00C461A6"/>
    <w:rsid w:val="00C61BF8"/>
    <w:rsid w:val="00C62EA0"/>
    <w:rsid w:val="00C63C5E"/>
    <w:rsid w:val="00C70DEF"/>
    <w:rsid w:val="00C732B5"/>
    <w:rsid w:val="00C76EFF"/>
    <w:rsid w:val="00C81779"/>
    <w:rsid w:val="00C81F6F"/>
    <w:rsid w:val="00C85711"/>
    <w:rsid w:val="00C87345"/>
    <w:rsid w:val="00C90423"/>
    <w:rsid w:val="00C968EB"/>
    <w:rsid w:val="00CA19D1"/>
    <w:rsid w:val="00CA6EDB"/>
    <w:rsid w:val="00CB048C"/>
    <w:rsid w:val="00CC18EF"/>
    <w:rsid w:val="00CC2F36"/>
    <w:rsid w:val="00CC3A59"/>
    <w:rsid w:val="00CC452A"/>
    <w:rsid w:val="00CC4E96"/>
    <w:rsid w:val="00CC5B10"/>
    <w:rsid w:val="00CC68B3"/>
    <w:rsid w:val="00CD4031"/>
    <w:rsid w:val="00CD6730"/>
    <w:rsid w:val="00CE4C2A"/>
    <w:rsid w:val="00CE4C52"/>
    <w:rsid w:val="00CE66F7"/>
    <w:rsid w:val="00CF2A30"/>
    <w:rsid w:val="00D10009"/>
    <w:rsid w:val="00D22A3B"/>
    <w:rsid w:val="00D24960"/>
    <w:rsid w:val="00D25B96"/>
    <w:rsid w:val="00D32878"/>
    <w:rsid w:val="00D4206A"/>
    <w:rsid w:val="00D44085"/>
    <w:rsid w:val="00D50481"/>
    <w:rsid w:val="00D5355A"/>
    <w:rsid w:val="00D54A55"/>
    <w:rsid w:val="00D577AE"/>
    <w:rsid w:val="00D65966"/>
    <w:rsid w:val="00D70A83"/>
    <w:rsid w:val="00D72C5E"/>
    <w:rsid w:val="00D72C97"/>
    <w:rsid w:val="00D83AB4"/>
    <w:rsid w:val="00D840BF"/>
    <w:rsid w:val="00D857C5"/>
    <w:rsid w:val="00D87627"/>
    <w:rsid w:val="00DA0688"/>
    <w:rsid w:val="00DB09BA"/>
    <w:rsid w:val="00DB22CD"/>
    <w:rsid w:val="00DB3262"/>
    <w:rsid w:val="00DB3E32"/>
    <w:rsid w:val="00DB6433"/>
    <w:rsid w:val="00DB6D61"/>
    <w:rsid w:val="00DC5550"/>
    <w:rsid w:val="00DC7C8A"/>
    <w:rsid w:val="00DD6A48"/>
    <w:rsid w:val="00DD6A8B"/>
    <w:rsid w:val="00DE0A40"/>
    <w:rsid w:val="00DE3DF8"/>
    <w:rsid w:val="00DF014B"/>
    <w:rsid w:val="00DF14C8"/>
    <w:rsid w:val="00DF3FB9"/>
    <w:rsid w:val="00E00BFF"/>
    <w:rsid w:val="00E1571C"/>
    <w:rsid w:val="00E22701"/>
    <w:rsid w:val="00E23FBB"/>
    <w:rsid w:val="00E27289"/>
    <w:rsid w:val="00E27E69"/>
    <w:rsid w:val="00E36080"/>
    <w:rsid w:val="00E37B6D"/>
    <w:rsid w:val="00E41842"/>
    <w:rsid w:val="00E44023"/>
    <w:rsid w:val="00E46F48"/>
    <w:rsid w:val="00E52986"/>
    <w:rsid w:val="00E7019D"/>
    <w:rsid w:val="00E72C67"/>
    <w:rsid w:val="00E9222C"/>
    <w:rsid w:val="00E92E36"/>
    <w:rsid w:val="00E93CD6"/>
    <w:rsid w:val="00EA0822"/>
    <w:rsid w:val="00EA1FB7"/>
    <w:rsid w:val="00EA4BFB"/>
    <w:rsid w:val="00EA6580"/>
    <w:rsid w:val="00EA6784"/>
    <w:rsid w:val="00EB2E9E"/>
    <w:rsid w:val="00EB4576"/>
    <w:rsid w:val="00EB52E4"/>
    <w:rsid w:val="00EB5429"/>
    <w:rsid w:val="00EB5FFF"/>
    <w:rsid w:val="00EC02F6"/>
    <w:rsid w:val="00EC5762"/>
    <w:rsid w:val="00EC7756"/>
    <w:rsid w:val="00ED4FCB"/>
    <w:rsid w:val="00EF0C77"/>
    <w:rsid w:val="00EF6112"/>
    <w:rsid w:val="00F01076"/>
    <w:rsid w:val="00F050BD"/>
    <w:rsid w:val="00F056E3"/>
    <w:rsid w:val="00F12ECF"/>
    <w:rsid w:val="00F13994"/>
    <w:rsid w:val="00F170E0"/>
    <w:rsid w:val="00F326DD"/>
    <w:rsid w:val="00F375B4"/>
    <w:rsid w:val="00F424B0"/>
    <w:rsid w:val="00F466BE"/>
    <w:rsid w:val="00F548DF"/>
    <w:rsid w:val="00F54A14"/>
    <w:rsid w:val="00F56FE8"/>
    <w:rsid w:val="00F62AD1"/>
    <w:rsid w:val="00F66565"/>
    <w:rsid w:val="00F7221C"/>
    <w:rsid w:val="00F72635"/>
    <w:rsid w:val="00F72A39"/>
    <w:rsid w:val="00F77841"/>
    <w:rsid w:val="00F77EBA"/>
    <w:rsid w:val="00F860F9"/>
    <w:rsid w:val="00F92415"/>
    <w:rsid w:val="00FA060B"/>
    <w:rsid w:val="00FA0E3B"/>
    <w:rsid w:val="00FA588E"/>
    <w:rsid w:val="00FB1F29"/>
    <w:rsid w:val="00FB7B67"/>
    <w:rsid w:val="00FD69DD"/>
    <w:rsid w:val="00FE6E69"/>
    <w:rsid w:val="00FF2373"/>
    <w:rsid w:val="00FF3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87887"/>
  <w15:docId w15:val="{7F114FDD-D08D-4016-BF98-B06BB8BE9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lang w:val="en-GB"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FB9"/>
  </w:style>
  <w:style w:type="paragraph" w:styleId="Heading4">
    <w:name w:val="heading 4"/>
    <w:basedOn w:val="Normal"/>
    <w:next w:val="Normal"/>
    <w:link w:val="Heading4Char"/>
    <w:qFormat/>
    <w:rsid w:val="00045410"/>
    <w:pPr>
      <w:keepNext/>
      <w:spacing w:line="240" w:lineRule="auto"/>
      <w:jc w:val="center"/>
      <w:outlineLvl w:val="3"/>
    </w:pPr>
    <w:rPr>
      <w:rFonts w:ascii="Times New Roman" w:eastAsia="Times New Roman" w:hAnsi="Times New Roman" w:cs="Times New Roman"/>
      <w:b/>
      <w:bCs/>
    </w:rPr>
  </w:style>
  <w:style w:type="paragraph" w:styleId="Heading5">
    <w:name w:val="heading 5"/>
    <w:basedOn w:val="Normal"/>
    <w:next w:val="Normal"/>
    <w:link w:val="Heading5Char"/>
    <w:qFormat/>
    <w:rsid w:val="00045410"/>
    <w:pPr>
      <w:keepNext/>
      <w:spacing w:line="240" w:lineRule="auto"/>
      <w:jc w:val="left"/>
      <w:outlineLvl w:val="4"/>
    </w:pPr>
    <w:rPr>
      <w:rFonts w:ascii="Times New Roman" w:eastAsia="Times New Roman" w:hAnsi="Times New Roman" w:cs="Times New Roman"/>
    </w:rPr>
  </w:style>
  <w:style w:type="paragraph" w:styleId="Heading6">
    <w:name w:val="heading 6"/>
    <w:basedOn w:val="Normal"/>
    <w:next w:val="Normal"/>
    <w:link w:val="Heading6Char"/>
    <w:qFormat/>
    <w:rsid w:val="00045410"/>
    <w:pPr>
      <w:keepNext/>
      <w:spacing w:line="240" w:lineRule="auto"/>
      <w:ind w:left="720" w:hanging="720"/>
      <w:jc w:val="left"/>
      <w:outlineLvl w:val="5"/>
    </w:pPr>
    <w:rPr>
      <w:rFonts w:ascii="Times New Roman" w:eastAsia="Times New Roman" w:hAnsi="Times New Roman" w:cs="Times New Roman"/>
      <w:b/>
      <w:bCs/>
      <w:u w:val="single"/>
    </w:rPr>
  </w:style>
  <w:style w:type="paragraph" w:styleId="Heading7">
    <w:name w:val="heading 7"/>
    <w:basedOn w:val="Normal"/>
    <w:next w:val="Normal"/>
    <w:link w:val="Heading7Char"/>
    <w:qFormat/>
    <w:rsid w:val="00045410"/>
    <w:pPr>
      <w:keepNext/>
      <w:spacing w:line="240" w:lineRule="auto"/>
      <w:ind w:left="720" w:hanging="720"/>
      <w:outlineLvl w:val="6"/>
    </w:pPr>
    <w:rPr>
      <w:rFonts w:ascii="Times New Roman" w:eastAsia="Times New Roman" w:hAnsi="Times New Roman" w:cs="Times New Roman"/>
      <w:b/>
      <w:bCs/>
      <w:u w:val="single"/>
    </w:rPr>
  </w:style>
  <w:style w:type="paragraph" w:styleId="Heading8">
    <w:name w:val="heading 8"/>
    <w:basedOn w:val="Normal"/>
    <w:next w:val="Normal"/>
    <w:link w:val="Heading8Char"/>
    <w:qFormat/>
    <w:rsid w:val="00045410"/>
    <w:pPr>
      <w:keepNext/>
      <w:spacing w:line="240" w:lineRule="auto"/>
      <w:jc w:val="center"/>
      <w:outlineLvl w:val="7"/>
    </w:pPr>
    <w:rPr>
      <w:rFonts w:ascii="Times New Roman" w:eastAsia="Times New Roman" w:hAnsi="Times New Roman" w:cs="Times New Roman"/>
      <w:b/>
      <w:sz w:val="32"/>
    </w:rPr>
  </w:style>
  <w:style w:type="paragraph" w:styleId="Heading9">
    <w:name w:val="heading 9"/>
    <w:basedOn w:val="Normal"/>
    <w:next w:val="Normal"/>
    <w:link w:val="Heading9Char"/>
    <w:qFormat/>
    <w:rsid w:val="00045410"/>
    <w:pPr>
      <w:keepNext/>
      <w:spacing w:line="240" w:lineRule="auto"/>
      <w:outlineLvl w:val="8"/>
    </w:pPr>
    <w:rPr>
      <w:rFonts w:ascii="Times New Roman" w:eastAsia="Times New Roman" w:hAnsi="Times New Roman" w:cs="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5AD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F05A7"/>
    <w:pPr>
      <w:spacing w:after="200"/>
      <w:ind w:left="720"/>
      <w:contextualSpacing/>
      <w:jc w:val="left"/>
    </w:pPr>
    <w:rPr>
      <w:rFonts w:ascii="Calibri" w:eastAsia="Calibri" w:hAnsi="Calibri" w:cs="Times New Roman"/>
      <w:sz w:val="22"/>
      <w:szCs w:val="22"/>
    </w:rPr>
  </w:style>
  <w:style w:type="table" w:customStyle="1" w:styleId="LightShading1">
    <w:name w:val="Light Shading1"/>
    <w:basedOn w:val="TableNormal"/>
    <w:uiPriority w:val="60"/>
    <w:rsid w:val="00BD5F8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4Char">
    <w:name w:val="Heading 4 Char"/>
    <w:basedOn w:val="DefaultParagraphFont"/>
    <w:link w:val="Heading4"/>
    <w:rsid w:val="00045410"/>
    <w:rPr>
      <w:rFonts w:ascii="Times New Roman" w:eastAsia="Times New Roman" w:hAnsi="Times New Roman" w:cs="Times New Roman"/>
      <w:b/>
      <w:bCs/>
    </w:rPr>
  </w:style>
  <w:style w:type="character" w:customStyle="1" w:styleId="Heading5Char">
    <w:name w:val="Heading 5 Char"/>
    <w:basedOn w:val="DefaultParagraphFont"/>
    <w:link w:val="Heading5"/>
    <w:rsid w:val="00045410"/>
    <w:rPr>
      <w:rFonts w:ascii="Times New Roman" w:eastAsia="Times New Roman" w:hAnsi="Times New Roman" w:cs="Times New Roman"/>
    </w:rPr>
  </w:style>
  <w:style w:type="character" w:customStyle="1" w:styleId="Heading6Char">
    <w:name w:val="Heading 6 Char"/>
    <w:basedOn w:val="DefaultParagraphFont"/>
    <w:link w:val="Heading6"/>
    <w:rsid w:val="00045410"/>
    <w:rPr>
      <w:rFonts w:ascii="Times New Roman" w:eastAsia="Times New Roman" w:hAnsi="Times New Roman" w:cs="Times New Roman"/>
      <w:b/>
      <w:bCs/>
      <w:u w:val="single"/>
    </w:rPr>
  </w:style>
  <w:style w:type="character" w:customStyle="1" w:styleId="Heading7Char">
    <w:name w:val="Heading 7 Char"/>
    <w:basedOn w:val="DefaultParagraphFont"/>
    <w:link w:val="Heading7"/>
    <w:rsid w:val="00045410"/>
    <w:rPr>
      <w:rFonts w:ascii="Times New Roman" w:eastAsia="Times New Roman" w:hAnsi="Times New Roman" w:cs="Times New Roman"/>
      <w:b/>
      <w:bCs/>
      <w:u w:val="single"/>
    </w:rPr>
  </w:style>
  <w:style w:type="character" w:customStyle="1" w:styleId="Heading8Char">
    <w:name w:val="Heading 8 Char"/>
    <w:basedOn w:val="DefaultParagraphFont"/>
    <w:link w:val="Heading8"/>
    <w:rsid w:val="00045410"/>
    <w:rPr>
      <w:rFonts w:ascii="Times New Roman" w:eastAsia="Times New Roman" w:hAnsi="Times New Roman" w:cs="Times New Roman"/>
      <w:b/>
      <w:sz w:val="32"/>
    </w:rPr>
  </w:style>
  <w:style w:type="character" w:customStyle="1" w:styleId="Heading9Char">
    <w:name w:val="Heading 9 Char"/>
    <w:basedOn w:val="DefaultParagraphFont"/>
    <w:link w:val="Heading9"/>
    <w:rsid w:val="00045410"/>
    <w:rPr>
      <w:rFonts w:ascii="Times New Roman" w:eastAsia="Times New Roman" w:hAnsi="Times New Roman" w:cs="Times New Roman"/>
      <w:b/>
      <w:u w:val="single"/>
    </w:rPr>
  </w:style>
  <w:style w:type="paragraph" w:styleId="BodyText">
    <w:name w:val="Body Text"/>
    <w:basedOn w:val="Normal"/>
    <w:link w:val="BodyTextChar"/>
    <w:rsid w:val="00045410"/>
    <w:pPr>
      <w:spacing w:line="240" w:lineRule="auto"/>
      <w:jc w:val="left"/>
    </w:pPr>
    <w:rPr>
      <w:rFonts w:ascii="Times New Roman" w:eastAsia="Times New Roman" w:hAnsi="Times New Roman" w:cs="Times New Roman"/>
      <w:b/>
    </w:rPr>
  </w:style>
  <w:style w:type="character" w:customStyle="1" w:styleId="BodyTextChar">
    <w:name w:val="Body Text Char"/>
    <w:basedOn w:val="DefaultParagraphFont"/>
    <w:link w:val="BodyText"/>
    <w:rsid w:val="00045410"/>
    <w:rPr>
      <w:rFonts w:ascii="Times New Roman" w:eastAsia="Times New Roman" w:hAnsi="Times New Roman" w:cs="Times New Roman"/>
      <w:b/>
    </w:rPr>
  </w:style>
  <w:style w:type="paragraph" w:styleId="BodyTextIndent">
    <w:name w:val="Body Text Indent"/>
    <w:basedOn w:val="Normal"/>
    <w:link w:val="BodyTextIndentChar"/>
    <w:rsid w:val="00045410"/>
    <w:pPr>
      <w:spacing w:line="240" w:lineRule="auto"/>
      <w:ind w:left="720" w:hanging="720"/>
    </w:pPr>
    <w:rPr>
      <w:rFonts w:ascii="Times New Roman" w:eastAsia="Times New Roman" w:hAnsi="Times New Roman" w:cs="Times New Roman"/>
      <w:sz w:val="20"/>
    </w:rPr>
  </w:style>
  <w:style w:type="character" w:customStyle="1" w:styleId="BodyTextIndentChar">
    <w:name w:val="Body Text Indent Char"/>
    <w:basedOn w:val="DefaultParagraphFont"/>
    <w:link w:val="BodyTextIndent"/>
    <w:rsid w:val="00045410"/>
    <w:rPr>
      <w:rFonts w:ascii="Times New Roman" w:eastAsia="Times New Roman" w:hAnsi="Times New Roman" w:cs="Times New Roman"/>
      <w:sz w:val="20"/>
    </w:rPr>
  </w:style>
  <w:style w:type="paragraph" w:styleId="BodyText3">
    <w:name w:val="Body Text 3"/>
    <w:basedOn w:val="Normal"/>
    <w:link w:val="BodyText3Char"/>
    <w:rsid w:val="00045410"/>
    <w:pPr>
      <w:spacing w:line="240" w:lineRule="auto"/>
    </w:pPr>
    <w:rPr>
      <w:rFonts w:ascii="Times New Roman" w:eastAsia="Times New Roman" w:hAnsi="Times New Roman" w:cs="Times New Roman"/>
      <w:b/>
      <w:bCs/>
    </w:rPr>
  </w:style>
  <w:style w:type="character" w:customStyle="1" w:styleId="BodyText3Char">
    <w:name w:val="Body Text 3 Char"/>
    <w:basedOn w:val="DefaultParagraphFont"/>
    <w:link w:val="BodyText3"/>
    <w:rsid w:val="00045410"/>
    <w:rPr>
      <w:rFonts w:ascii="Times New Roman" w:eastAsia="Times New Roman" w:hAnsi="Times New Roman" w:cs="Times New Roman"/>
      <w:b/>
      <w:bCs/>
    </w:rPr>
  </w:style>
  <w:style w:type="character" w:styleId="Hyperlink">
    <w:name w:val="Hyperlink"/>
    <w:basedOn w:val="DefaultParagraphFont"/>
    <w:uiPriority w:val="99"/>
    <w:rsid w:val="00045410"/>
    <w:rPr>
      <w:color w:val="0000FF"/>
      <w:u w:val="single"/>
    </w:rPr>
  </w:style>
  <w:style w:type="paragraph" w:styleId="Header">
    <w:name w:val="header"/>
    <w:basedOn w:val="Normal"/>
    <w:link w:val="HeaderChar"/>
    <w:uiPriority w:val="99"/>
    <w:unhideWhenUsed/>
    <w:rsid w:val="00C968EB"/>
    <w:pPr>
      <w:tabs>
        <w:tab w:val="center" w:pos="4513"/>
        <w:tab w:val="right" w:pos="9026"/>
      </w:tabs>
      <w:spacing w:line="240" w:lineRule="auto"/>
    </w:pPr>
  </w:style>
  <w:style w:type="character" w:customStyle="1" w:styleId="HeaderChar">
    <w:name w:val="Header Char"/>
    <w:basedOn w:val="DefaultParagraphFont"/>
    <w:link w:val="Header"/>
    <w:uiPriority w:val="99"/>
    <w:rsid w:val="00C968EB"/>
  </w:style>
  <w:style w:type="paragraph" w:styleId="Footer">
    <w:name w:val="footer"/>
    <w:basedOn w:val="Normal"/>
    <w:link w:val="FooterChar"/>
    <w:uiPriority w:val="99"/>
    <w:unhideWhenUsed/>
    <w:rsid w:val="00C968EB"/>
    <w:pPr>
      <w:tabs>
        <w:tab w:val="center" w:pos="4513"/>
        <w:tab w:val="right" w:pos="9026"/>
      </w:tabs>
      <w:spacing w:line="240" w:lineRule="auto"/>
    </w:pPr>
  </w:style>
  <w:style w:type="character" w:customStyle="1" w:styleId="FooterChar">
    <w:name w:val="Footer Char"/>
    <w:basedOn w:val="DefaultParagraphFont"/>
    <w:link w:val="Footer"/>
    <w:uiPriority w:val="99"/>
    <w:rsid w:val="00C968EB"/>
  </w:style>
  <w:style w:type="paragraph" w:customStyle="1" w:styleId="Default">
    <w:name w:val="Default"/>
    <w:rsid w:val="00903A15"/>
    <w:pPr>
      <w:autoSpaceDE w:val="0"/>
      <w:autoSpaceDN w:val="0"/>
      <w:adjustRightInd w:val="0"/>
      <w:spacing w:line="240" w:lineRule="auto"/>
      <w:jc w:val="left"/>
    </w:pPr>
    <w:rPr>
      <w:color w:val="000000"/>
      <w:szCs w:val="24"/>
    </w:rPr>
  </w:style>
  <w:style w:type="character" w:styleId="CommentReference">
    <w:name w:val="annotation reference"/>
    <w:basedOn w:val="DefaultParagraphFont"/>
    <w:uiPriority w:val="99"/>
    <w:semiHidden/>
    <w:unhideWhenUsed/>
    <w:rsid w:val="00290918"/>
    <w:rPr>
      <w:sz w:val="16"/>
      <w:szCs w:val="16"/>
    </w:rPr>
  </w:style>
  <w:style w:type="paragraph" w:styleId="CommentText">
    <w:name w:val="annotation text"/>
    <w:basedOn w:val="Normal"/>
    <w:link w:val="CommentTextChar"/>
    <w:uiPriority w:val="99"/>
    <w:semiHidden/>
    <w:unhideWhenUsed/>
    <w:rsid w:val="00290918"/>
    <w:pPr>
      <w:spacing w:line="240" w:lineRule="auto"/>
    </w:pPr>
    <w:rPr>
      <w:sz w:val="20"/>
    </w:rPr>
  </w:style>
  <w:style w:type="character" w:customStyle="1" w:styleId="CommentTextChar">
    <w:name w:val="Comment Text Char"/>
    <w:basedOn w:val="DefaultParagraphFont"/>
    <w:link w:val="CommentText"/>
    <w:uiPriority w:val="99"/>
    <w:semiHidden/>
    <w:rsid w:val="00290918"/>
    <w:rPr>
      <w:sz w:val="20"/>
    </w:rPr>
  </w:style>
  <w:style w:type="paragraph" w:styleId="CommentSubject">
    <w:name w:val="annotation subject"/>
    <w:basedOn w:val="CommentText"/>
    <w:next w:val="CommentText"/>
    <w:link w:val="CommentSubjectChar"/>
    <w:uiPriority w:val="99"/>
    <w:semiHidden/>
    <w:unhideWhenUsed/>
    <w:rsid w:val="00290918"/>
    <w:rPr>
      <w:b/>
      <w:bCs/>
    </w:rPr>
  </w:style>
  <w:style w:type="character" w:customStyle="1" w:styleId="CommentSubjectChar">
    <w:name w:val="Comment Subject Char"/>
    <w:basedOn w:val="CommentTextChar"/>
    <w:link w:val="CommentSubject"/>
    <w:uiPriority w:val="99"/>
    <w:semiHidden/>
    <w:rsid w:val="00290918"/>
    <w:rPr>
      <w:b/>
      <w:bCs/>
      <w:sz w:val="20"/>
    </w:rPr>
  </w:style>
  <w:style w:type="paragraph" w:styleId="BalloonText">
    <w:name w:val="Balloon Text"/>
    <w:basedOn w:val="Normal"/>
    <w:link w:val="BalloonTextChar"/>
    <w:uiPriority w:val="99"/>
    <w:semiHidden/>
    <w:unhideWhenUsed/>
    <w:rsid w:val="002909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918"/>
    <w:rPr>
      <w:rFonts w:ascii="Tahoma" w:hAnsi="Tahoma" w:cs="Tahoma"/>
      <w:sz w:val="16"/>
      <w:szCs w:val="16"/>
    </w:rPr>
  </w:style>
  <w:style w:type="character" w:styleId="Strong">
    <w:name w:val="Strong"/>
    <w:basedOn w:val="DefaultParagraphFont"/>
    <w:uiPriority w:val="22"/>
    <w:qFormat/>
    <w:rsid w:val="00F170E0"/>
    <w:rPr>
      <w:b/>
      <w:bCs/>
    </w:rPr>
  </w:style>
  <w:style w:type="character" w:customStyle="1" w:styleId="apple-converted-space">
    <w:name w:val="apple-converted-space"/>
    <w:basedOn w:val="DefaultParagraphFont"/>
    <w:rsid w:val="00F170E0"/>
  </w:style>
  <w:style w:type="table" w:customStyle="1" w:styleId="TableGrid1">
    <w:name w:val="Table Grid1"/>
    <w:basedOn w:val="TableNormal"/>
    <w:next w:val="TableGrid"/>
    <w:uiPriority w:val="59"/>
    <w:rsid w:val="002428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428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C032E"/>
    <w:rPr>
      <w:color w:val="800080" w:themeColor="followedHyperlink"/>
      <w:u w:val="single"/>
    </w:rPr>
  </w:style>
  <w:style w:type="character" w:customStyle="1" w:styleId="ListParagraphChar">
    <w:name w:val="List Paragraph Char"/>
    <w:basedOn w:val="DefaultParagraphFont"/>
    <w:link w:val="ListParagraph"/>
    <w:uiPriority w:val="34"/>
    <w:rsid w:val="00271163"/>
    <w:rPr>
      <w:rFonts w:ascii="Calibri" w:eastAsia="Calibri" w:hAnsi="Calibri" w:cs="Times New Roman"/>
      <w:sz w:val="22"/>
      <w:szCs w:val="22"/>
    </w:rPr>
  </w:style>
  <w:style w:type="paragraph" w:styleId="z-TopofForm">
    <w:name w:val="HTML Top of Form"/>
    <w:basedOn w:val="Normal"/>
    <w:next w:val="Normal"/>
    <w:link w:val="z-TopofFormChar"/>
    <w:hidden/>
    <w:uiPriority w:val="99"/>
    <w:semiHidden/>
    <w:unhideWhenUsed/>
    <w:rsid w:val="00603529"/>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603529"/>
    <w:rPr>
      <w:vanish/>
      <w:sz w:val="16"/>
      <w:szCs w:val="16"/>
    </w:rPr>
  </w:style>
  <w:style w:type="paragraph" w:styleId="z-BottomofForm">
    <w:name w:val="HTML Bottom of Form"/>
    <w:basedOn w:val="Normal"/>
    <w:next w:val="Normal"/>
    <w:link w:val="z-BottomofFormChar"/>
    <w:hidden/>
    <w:uiPriority w:val="99"/>
    <w:semiHidden/>
    <w:unhideWhenUsed/>
    <w:rsid w:val="00603529"/>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603529"/>
    <w:rPr>
      <w:vanish/>
      <w:sz w:val="16"/>
      <w:szCs w:val="16"/>
    </w:rPr>
  </w:style>
  <w:style w:type="paragraph" w:styleId="NormalWeb">
    <w:name w:val="Normal (Web)"/>
    <w:basedOn w:val="Normal"/>
    <w:uiPriority w:val="99"/>
    <w:unhideWhenUsed/>
    <w:rsid w:val="00DC7C8A"/>
    <w:pPr>
      <w:spacing w:before="100" w:beforeAutospacing="1" w:after="100" w:afterAutospacing="1" w:line="240" w:lineRule="auto"/>
      <w:jc w:val="left"/>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DC7C8A"/>
    <w:rPr>
      <w:i/>
      <w:iCs/>
    </w:rPr>
  </w:style>
  <w:style w:type="table" w:customStyle="1" w:styleId="TableGrid3">
    <w:name w:val="Table Grid3"/>
    <w:basedOn w:val="TableNormal"/>
    <w:next w:val="TableGrid"/>
    <w:uiPriority w:val="59"/>
    <w:rsid w:val="009109B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4924299">
      <w:bodyDiv w:val="1"/>
      <w:marLeft w:val="0"/>
      <w:marRight w:val="0"/>
      <w:marTop w:val="0"/>
      <w:marBottom w:val="0"/>
      <w:divBdr>
        <w:top w:val="none" w:sz="0" w:space="0" w:color="auto"/>
        <w:left w:val="none" w:sz="0" w:space="0" w:color="auto"/>
        <w:bottom w:val="none" w:sz="0" w:space="0" w:color="auto"/>
        <w:right w:val="none" w:sz="0" w:space="0" w:color="auto"/>
      </w:divBdr>
    </w:div>
    <w:div w:id="1669405712">
      <w:bodyDiv w:val="1"/>
      <w:marLeft w:val="0"/>
      <w:marRight w:val="0"/>
      <w:marTop w:val="0"/>
      <w:marBottom w:val="0"/>
      <w:divBdr>
        <w:top w:val="none" w:sz="0" w:space="0" w:color="auto"/>
        <w:left w:val="none" w:sz="0" w:space="0" w:color="auto"/>
        <w:bottom w:val="none" w:sz="0" w:space="0" w:color="auto"/>
        <w:right w:val="none" w:sz="0" w:space="0" w:color="auto"/>
      </w:divBdr>
    </w:div>
    <w:div w:id="1831947212">
      <w:bodyDiv w:val="1"/>
      <w:marLeft w:val="0"/>
      <w:marRight w:val="0"/>
      <w:marTop w:val="0"/>
      <w:marBottom w:val="0"/>
      <w:divBdr>
        <w:top w:val="none" w:sz="0" w:space="0" w:color="auto"/>
        <w:left w:val="none" w:sz="0" w:space="0" w:color="auto"/>
        <w:bottom w:val="none" w:sz="0" w:space="0" w:color="auto"/>
        <w:right w:val="none" w:sz="0" w:space="0" w:color="auto"/>
      </w:divBdr>
    </w:div>
    <w:div w:id="2005860561">
      <w:bodyDiv w:val="1"/>
      <w:marLeft w:val="0"/>
      <w:marRight w:val="0"/>
      <w:marTop w:val="0"/>
      <w:marBottom w:val="0"/>
      <w:divBdr>
        <w:top w:val="none" w:sz="0" w:space="0" w:color="auto"/>
        <w:left w:val="none" w:sz="0" w:space="0" w:color="auto"/>
        <w:bottom w:val="none" w:sz="0" w:space="0" w:color="auto"/>
        <w:right w:val="none" w:sz="0" w:space="0" w:color="auto"/>
      </w:divBdr>
      <w:divsChild>
        <w:div w:id="1844008028">
          <w:marLeft w:val="0"/>
          <w:marRight w:val="0"/>
          <w:marTop w:val="0"/>
          <w:marBottom w:val="0"/>
          <w:divBdr>
            <w:top w:val="none" w:sz="0" w:space="0" w:color="auto"/>
            <w:left w:val="none" w:sz="0" w:space="0" w:color="auto"/>
            <w:bottom w:val="none" w:sz="0" w:space="0" w:color="auto"/>
            <w:right w:val="none" w:sz="0" w:space="0" w:color="auto"/>
          </w:divBdr>
          <w:divsChild>
            <w:div w:id="2057970423">
              <w:marLeft w:val="0"/>
              <w:marRight w:val="0"/>
              <w:marTop w:val="0"/>
              <w:marBottom w:val="0"/>
              <w:divBdr>
                <w:top w:val="none" w:sz="0" w:space="0" w:color="auto"/>
                <w:left w:val="none" w:sz="0" w:space="0" w:color="auto"/>
                <w:bottom w:val="none" w:sz="0" w:space="0" w:color="auto"/>
                <w:right w:val="none" w:sz="0" w:space="0" w:color="auto"/>
              </w:divBdr>
              <w:divsChild>
                <w:div w:id="2142455119">
                  <w:marLeft w:val="195"/>
                  <w:marRight w:val="0"/>
                  <w:marTop w:val="0"/>
                  <w:marBottom w:val="0"/>
                  <w:divBdr>
                    <w:top w:val="none" w:sz="0" w:space="0" w:color="auto"/>
                    <w:left w:val="none" w:sz="0" w:space="0" w:color="auto"/>
                    <w:bottom w:val="none" w:sz="0" w:space="0" w:color="auto"/>
                    <w:right w:val="none" w:sz="0" w:space="0" w:color="auto"/>
                  </w:divBdr>
                  <w:divsChild>
                    <w:div w:id="15834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79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wansea.ac.uk/welsh-language-standards/compliance/recruitmen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wansea.ac.uk/personnel/current-staff/academic-career-pathways/"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0177187106434681E1D52E04FA8941" ma:contentTypeVersion="18" ma:contentTypeDescription="Create a new document." ma:contentTypeScope="" ma:versionID="1db220c994722692befb779f59bd5372">
  <xsd:schema xmlns:xsd="http://www.w3.org/2001/XMLSchema" xmlns:xs="http://www.w3.org/2001/XMLSchema" xmlns:p="http://schemas.microsoft.com/office/2006/metadata/properties" xmlns:ns2="ce8b8a0e-d8b5-4681-859f-a8e96dad8061" xmlns:ns3="db3bd49b-6469-4f83-9a7a-f8009a209f85" targetNamespace="http://schemas.microsoft.com/office/2006/metadata/properties" ma:root="true" ma:fieldsID="711e3ad3dbcfb7b51fb6bf65b7c588d4" ns2:_="" ns3:_="">
    <xsd:import namespace="ce8b8a0e-d8b5-4681-859f-a8e96dad8061"/>
    <xsd:import namespace="db3bd49b-6469-4f83-9a7a-f8009a209f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8b8a0e-d8b5-4681-859f-a8e96dad80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8526362-1101-4016-b09a-63bcff8726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3bd49b-6469-4f83-9a7a-f8009a209f8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13cc880-3a9d-454a-a52d-7a94787e8f0b}" ma:internalName="TaxCatchAll" ma:showField="CatchAllData" ma:web="db3bd49b-6469-4f83-9a7a-f8009a209f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e8b8a0e-d8b5-4681-859f-a8e96dad8061">
      <Terms xmlns="http://schemas.microsoft.com/office/infopath/2007/PartnerControls"/>
    </lcf76f155ced4ddcb4097134ff3c332f>
    <TaxCatchAll xmlns="db3bd49b-6469-4f83-9a7a-f8009a209f85" xsi:nil="true"/>
  </documentManagement>
</p:properties>
</file>

<file path=customXml/itemProps1.xml><?xml version="1.0" encoding="utf-8"?>
<ds:datastoreItem xmlns:ds="http://schemas.openxmlformats.org/officeDocument/2006/customXml" ds:itemID="{BF0EE66E-89B1-4344-A3BE-A1EE0C13D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8b8a0e-d8b5-4681-859f-a8e96dad8061"/>
    <ds:schemaRef ds:uri="db3bd49b-6469-4f83-9a7a-f8009a209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0C0DF3-34E7-451B-A18F-B4E97A0A06AA}">
  <ds:schemaRefs>
    <ds:schemaRef ds:uri="http://schemas.microsoft.com/sharepoint/v3/contenttype/forms"/>
  </ds:schemaRefs>
</ds:datastoreItem>
</file>

<file path=customXml/itemProps3.xml><?xml version="1.0" encoding="utf-8"?>
<ds:datastoreItem xmlns:ds="http://schemas.openxmlformats.org/officeDocument/2006/customXml" ds:itemID="{F39DCF11-7084-4E68-B0F7-64F40E2B1902}">
  <ds:schemaRefs>
    <ds:schemaRef ds:uri="http://schemas.openxmlformats.org/officeDocument/2006/bibliography"/>
  </ds:schemaRefs>
</ds:datastoreItem>
</file>

<file path=customXml/itemProps4.xml><?xml version="1.0" encoding="utf-8"?>
<ds:datastoreItem xmlns:ds="http://schemas.openxmlformats.org/officeDocument/2006/customXml" ds:itemID="{62A77289-CF08-4B42-BDF8-70169656AAFF}">
  <ds:schemaRefs>
    <ds:schemaRef ds:uri="http://schemas.microsoft.com/office/2006/metadata/properties"/>
    <ds:schemaRef ds:uri="http://schemas.microsoft.com/office/infopath/2007/PartnerControls"/>
    <ds:schemaRef ds:uri="ce8b8a0e-d8b5-4681-859f-a8e96dad8061"/>
    <ds:schemaRef ds:uri="db3bd49b-6469-4f83-9a7a-f8009a209f85"/>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1695</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11335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b.price</dc:creator>
  <cp:lastModifiedBy>Lisa Rinaldi</cp:lastModifiedBy>
  <cp:revision>3</cp:revision>
  <cp:lastPrinted>2017-12-01T17:06:00Z</cp:lastPrinted>
  <dcterms:created xsi:type="dcterms:W3CDTF">2024-07-12T06:42:00Z</dcterms:created>
  <dcterms:modified xsi:type="dcterms:W3CDTF">2024-07-12T06:44:00Z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0x010100390177187106434681E1D52E04FA8941</vt:lpwstr>
  </property>
  <property fmtid="{D5CDD505-2E9C-101B-9397-08002B2CF9AE}" pid="3" name="MediaServiceImageTags">
    <vt:lpwstr/>
  </property>
</Properties>
</file>