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182111CB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  <w:r w:rsidR="00A342AA">
        <w:rPr>
          <w:rFonts w:asciiTheme="minorHAnsi" w:hAnsiTheme="minorHAnsi" w:cstheme="minorHAnsi"/>
          <w:b/>
          <w:u w:val="single"/>
        </w:rPr>
        <w:t xml:space="preserve"> in Local Regeneration of Activated Carbon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E81048" w:rsidRPr="00486643" w14:paraId="4856CE1A" w14:textId="77777777" w:rsidTr="00A342AA">
        <w:tc>
          <w:tcPr>
            <w:tcW w:w="2552" w:type="dxa"/>
            <w:shd w:val="clear" w:color="auto" w:fill="242F60"/>
          </w:tcPr>
          <w:p w14:paraId="624A9492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  <w:vAlign w:val="center"/>
          </w:tcPr>
          <w:p w14:paraId="62328CF7" w14:textId="16027892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 xml:space="preserve">Faculty of Science and Engineering </w:t>
            </w:r>
          </w:p>
        </w:tc>
      </w:tr>
      <w:tr w:rsidR="00E81048" w:rsidRPr="00486643" w14:paraId="53DCC302" w14:textId="77777777" w:rsidTr="00A342AA">
        <w:tc>
          <w:tcPr>
            <w:tcW w:w="2552" w:type="dxa"/>
            <w:shd w:val="clear" w:color="auto" w:fill="242F60"/>
          </w:tcPr>
          <w:p w14:paraId="452D8447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  <w:vAlign w:val="center"/>
          </w:tcPr>
          <w:p w14:paraId="7E38608B" w14:textId="3A647ECF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 xml:space="preserve">Chemical Engineering </w:t>
            </w:r>
          </w:p>
        </w:tc>
      </w:tr>
      <w:tr w:rsidR="00311B83" w:rsidRPr="00486643" w14:paraId="0CAE459C" w14:textId="77777777" w:rsidTr="00A342AA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  <w:vAlign w:val="center"/>
          </w:tcPr>
          <w:p w14:paraId="36A25547" w14:textId="77777777" w:rsidR="00311B83" w:rsidRPr="00A342AA" w:rsidRDefault="00311B83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>Grade 7: £32,982 to £37,099 per annum</w:t>
            </w:r>
          </w:p>
        </w:tc>
      </w:tr>
      <w:tr w:rsidR="00E81048" w:rsidRPr="00486643" w14:paraId="1979010B" w14:textId="77777777" w:rsidTr="00A342AA">
        <w:tc>
          <w:tcPr>
            <w:tcW w:w="2552" w:type="dxa"/>
            <w:shd w:val="clear" w:color="auto" w:fill="242F60"/>
          </w:tcPr>
          <w:p w14:paraId="14B129B9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  <w:vAlign w:val="center"/>
          </w:tcPr>
          <w:p w14:paraId="6B9A4C96" w14:textId="1633DB1A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 xml:space="preserve">Full time </w:t>
            </w:r>
          </w:p>
        </w:tc>
      </w:tr>
      <w:tr w:rsidR="00E81048" w:rsidRPr="00486643" w14:paraId="1F620643" w14:textId="77777777" w:rsidTr="00A342AA">
        <w:tc>
          <w:tcPr>
            <w:tcW w:w="2552" w:type="dxa"/>
            <w:shd w:val="clear" w:color="auto" w:fill="242F60"/>
          </w:tcPr>
          <w:p w14:paraId="5229C1DC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  <w:vAlign w:val="center"/>
          </w:tcPr>
          <w:p w14:paraId="26FEFDF9" w14:textId="020267DC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>1</w:t>
            </w:r>
          </w:p>
        </w:tc>
      </w:tr>
      <w:tr w:rsidR="00E81048" w:rsidRPr="00486643" w14:paraId="4BF078CE" w14:textId="77777777" w:rsidTr="00A342AA">
        <w:tc>
          <w:tcPr>
            <w:tcW w:w="2552" w:type="dxa"/>
            <w:shd w:val="clear" w:color="auto" w:fill="242F60"/>
          </w:tcPr>
          <w:p w14:paraId="0E96F2CA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  <w:vAlign w:val="center"/>
          </w:tcPr>
          <w:p w14:paraId="4FECD692" w14:textId="75EECE1F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>This is a fixed term position for 12 months duration</w:t>
            </w:r>
          </w:p>
        </w:tc>
      </w:tr>
      <w:tr w:rsidR="00E81048" w:rsidRPr="00486643" w14:paraId="5A760FCA" w14:textId="77777777" w:rsidTr="00A342AA">
        <w:tc>
          <w:tcPr>
            <w:tcW w:w="2552" w:type="dxa"/>
            <w:shd w:val="clear" w:color="auto" w:fill="242F60"/>
          </w:tcPr>
          <w:p w14:paraId="6357418A" w14:textId="77777777" w:rsidR="00E81048" w:rsidRPr="00486643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  <w:vAlign w:val="center"/>
          </w:tcPr>
          <w:p w14:paraId="257A28A5" w14:textId="265684AB" w:rsidR="00E81048" w:rsidRPr="00A342AA" w:rsidRDefault="00E81048" w:rsidP="00A342AA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iCs/>
              </w:rPr>
            </w:pPr>
            <w:r w:rsidRPr="00A342AA">
              <w:rPr>
                <w:rFonts w:asciiTheme="minorHAnsi" w:hAnsiTheme="minorHAnsi" w:cstheme="minorHAnsi"/>
                <w:b/>
                <w:iCs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008245EC">
        <w:trPr>
          <w:trHeight w:val="2609"/>
        </w:trPr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A342A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  <w:vAlign w:val="center"/>
          </w:tcPr>
          <w:p w14:paraId="149332E8" w14:textId="415B3224" w:rsidR="00E81048" w:rsidRPr="008245EC" w:rsidRDefault="008245EC" w:rsidP="00A342A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E81048"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erform an extensive series of experimental tests on chemical regeneration of granular activated carbon (GAC) used in water treatment. </w:t>
            </w:r>
          </w:p>
          <w:p w14:paraId="6E149DB5" w14:textId="77777777" w:rsidR="00E81048" w:rsidRPr="008245EC" w:rsidRDefault="00E81048" w:rsidP="00A342A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Evaluate the </w:t>
            </w:r>
            <w:proofErr w:type="spellStart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physico</w:t>
            </w:r>
            <w:proofErr w:type="spellEnd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-chemical properties of treated and untreated GAC (capacity, FTIR, BET, SEM, etc.).</w:t>
            </w:r>
          </w:p>
          <w:p w14:paraId="27F32822" w14:textId="77777777" w:rsidR="00E81048" w:rsidRPr="008245EC" w:rsidRDefault="00E81048" w:rsidP="00A342A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Conduct data analysis, understand the effect of various chemical regeneration methods on GAC properties, and ascertain the best regeneration regime.</w:t>
            </w:r>
          </w:p>
          <w:p w14:paraId="36577219" w14:textId="77777777" w:rsidR="00E81048" w:rsidRPr="008245EC" w:rsidRDefault="00E81048" w:rsidP="00A342A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Based on lifecycle assessment, ascertain potential cost and carbon footprint savings of local GAC regeneration.</w:t>
            </w:r>
          </w:p>
          <w:p w14:paraId="2764E40F" w14:textId="77777777" w:rsidR="00E81048" w:rsidRPr="008245EC" w:rsidRDefault="00E81048" w:rsidP="00A342A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Liaise effectively with all partners working in this project and report findings on a regular basis to academic and industrial collaborators.</w:t>
            </w:r>
          </w:p>
          <w:p w14:paraId="410AD05B" w14:textId="56EB994C" w:rsidR="00311B83" w:rsidRPr="008245EC" w:rsidRDefault="00E81048" w:rsidP="008245EC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Conduct literature review and draft academic papers for publication in specialist high-impact journals.</w:t>
            </w:r>
          </w:p>
        </w:tc>
      </w:tr>
      <w:tr w:rsidR="00311B83" w:rsidRPr="00486643" w14:paraId="6FF0C1AC" w14:textId="77777777" w:rsidTr="008245EC">
        <w:trPr>
          <w:trHeight w:val="5390"/>
        </w:trPr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A342A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  <w:vAlign w:val="center"/>
          </w:tcPr>
          <w:p w14:paraId="5BCC6B2D" w14:textId="77777777" w:rsidR="00311B83" w:rsidRPr="008245EC" w:rsidRDefault="00311B83" w:rsidP="008245EC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14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8245EC" w:rsidRDefault="00311B83" w:rsidP="00A342AA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3509C5C" w:rsidR="00311B83" w:rsidRPr="008245EC" w:rsidRDefault="00311B83" w:rsidP="00A342AA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industry and academia.</w:t>
            </w:r>
          </w:p>
          <w:p w14:paraId="55B3A574" w14:textId="77777777" w:rsidR="00311B83" w:rsidRPr="008245EC" w:rsidRDefault="00311B83" w:rsidP="00A342AA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8245EC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51136404" w14:textId="78D524F2" w:rsidR="00311B83" w:rsidRPr="008245EC" w:rsidRDefault="00311B83" w:rsidP="00A342AA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</w:tc>
      </w:tr>
      <w:tr w:rsidR="00311B83" w:rsidRPr="00486643" w14:paraId="4037F6DD" w14:textId="77777777" w:rsidTr="00A342AA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A342A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  <w:vAlign w:val="center"/>
          </w:tcPr>
          <w:p w14:paraId="56576009" w14:textId="77777777" w:rsidR="00311B83" w:rsidRPr="008245EC" w:rsidRDefault="00311B83" w:rsidP="00A342A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8245EC" w:rsidRDefault="00311B83" w:rsidP="00A342A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8245EC" w:rsidRDefault="00311B83" w:rsidP="00A342A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8245EC" w:rsidRDefault="00311B83" w:rsidP="00A342A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00073F80">
        <w:trPr>
          <w:trHeight w:val="3365"/>
        </w:trPr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A342A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</w:t>
            </w:r>
          </w:p>
          <w:p w14:paraId="13B88016" w14:textId="77777777" w:rsidR="00311B83" w:rsidRPr="00486643" w:rsidRDefault="00311B83" w:rsidP="00A342A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  <w:vAlign w:val="center"/>
          </w:tcPr>
          <w:p w14:paraId="28167E0C" w14:textId="77777777" w:rsidR="00311B83" w:rsidRPr="008245EC" w:rsidRDefault="00311B83" w:rsidP="00A342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F329CA7" w14:textId="37A76B1C" w:rsidR="008F72D1" w:rsidRPr="008245EC" w:rsidRDefault="008F72D1" w:rsidP="00A342A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A Degree in Chemical Engineering, Chemistry, Environmental Engineering or equivalent or a postgraduate qualification in Water Engineering or equivalent.</w:t>
            </w:r>
          </w:p>
          <w:p w14:paraId="2EE85E2C" w14:textId="77777777" w:rsidR="00311B83" w:rsidRPr="008245EC" w:rsidRDefault="00311B83" w:rsidP="00A342A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8245EC" w:rsidRDefault="00311B83" w:rsidP="00A342A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8245EC" w:rsidRDefault="00311B83" w:rsidP="00A342A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15E68CE4" w14:textId="77777777" w:rsidR="008F72D1" w:rsidRPr="008245EC" w:rsidRDefault="008F72D1" w:rsidP="00A342A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manage own research and administrative activities to meet deadlines. </w:t>
            </w:r>
          </w:p>
          <w:p w14:paraId="52D5B476" w14:textId="77777777" w:rsidR="00311B83" w:rsidRPr="008245EC" w:rsidRDefault="00311B83" w:rsidP="00A342A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8245EC" w:rsidRDefault="00311B83" w:rsidP="00A342AA">
            <w:pPr>
              <w:spacing w:after="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8245EC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B586733" w14:textId="77777777" w:rsidR="00386835" w:rsidRPr="008245EC" w:rsidRDefault="00386835" w:rsidP="00A342A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Ex</w:t>
            </w:r>
            <w:r w:rsidR="008F72D1"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perience in water treatment using GAC and/or advanced oxidation </w:t>
            </w:r>
          </w:p>
          <w:p w14:paraId="0198B485" w14:textId="2E35121C" w:rsidR="008F72D1" w:rsidRPr="008245EC" w:rsidRDefault="00386835" w:rsidP="00A342A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Experience in chromatographic methods for water analysis </w:t>
            </w:r>
          </w:p>
        </w:tc>
      </w:tr>
      <w:tr w:rsidR="00785666" w:rsidRPr="0051342B" w14:paraId="2DD324C1" w14:textId="77777777" w:rsidTr="00A342AA">
        <w:trPr>
          <w:trHeight w:val="1583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A342AA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7D219676" w:rsidR="00785666" w:rsidRPr="008245EC" w:rsidRDefault="008F72D1" w:rsidP="00A342AA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245EC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8245EC" w:rsidRDefault="00785666" w:rsidP="00A342A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8245EC" w:rsidRDefault="00785666" w:rsidP="00A342A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8245EC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8245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00A342AA">
        <w:trPr>
          <w:trHeight w:val="827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A342A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  <w:vAlign w:val="center"/>
          </w:tcPr>
          <w:p w14:paraId="0FF30897" w14:textId="77777777" w:rsidR="008F72D1" w:rsidRPr="008245EC" w:rsidRDefault="008F72D1" w:rsidP="00A342A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45E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 Prof Chedly Tizaoui (c.tizaoui@swansea.ac.uk)</w:t>
            </w:r>
          </w:p>
          <w:p w14:paraId="25FD6A98" w14:textId="44FA8530" w:rsidR="00311B83" w:rsidRPr="008245EC" w:rsidRDefault="00311B83" w:rsidP="00A342AA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F9A5B" w14:textId="77777777" w:rsidR="00334414" w:rsidRDefault="00334414" w:rsidP="00F71A8C">
      <w:r>
        <w:separator/>
      </w:r>
    </w:p>
  </w:endnote>
  <w:endnote w:type="continuationSeparator" w:id="0">
    <w:p w14:paraId="5C0E5C23" w14:textId="77777777" w:rsidR="00334414" w:rsidRDefault="00334414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538A9C-7E68-4517-83BC-25BD8A12FA84}"/>
    <w:embedBold r:id="rId2" w:fontKey="{7F06F8B3-0B4A-423B-9629-AF6A26E3EEE4}"/>
    <w:embedItalic r:id="rId3" w:fontKey="{09486D82-852D-4F30-98F1-451D67EB37CA}"/>
    <w:embedBoldItalic r:id="rId4" w:fontKey="{A312C064-BDAE-401E-9E2E-93214E60A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0C8CD" w14:textId="77777777" w:rsidR="00334414" w:rsidRDefault="00334414" w:rsidP="00F71A8C">
      <w:r>
        <w:separator/>
      </w:r>
    </w:p>
  </w:footnote>
  <w:footnote w:type="continuationSeparator" w:id="0">
    <w:p w14:paraId="08222531" w14:textId="77777777" w:rsidR="00334414" w:rsidRDefault="00334414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3908"/>
    <w:rsid w:val="00066560"/>
    <w:rsid w:val="0006771F"/>
    <w:rsid w:val="00067C0E"/>
    <w:rsid w:val="00073F80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3654C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1B83"/>
    <w:rsid w:val="00322703"/>
    <w:rsid w:val="00326CBD"/>
    <w:rsid w:val="00330BD9"/>
    <w:rsid w:val="00334414"/>
    <w:rsid w:val="00351BC1"/>
    <w:rsid w:val="00360DC1"/>
    <w:rsid w:val="00386835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62B3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924"/>
    <w:rsid w:val="007B5E9F"/>
    <w:rsid w:val="007C2156"/>
    <w:rsid w:val="007C69FE"/>
    <w:rsid w:val="007F05A5"/>
    <w:rsid w:val="00811806"/>
    <w:rsid w:val="008245EC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8F72D1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2AA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DF5BEF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1048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3908"/>
    <w:rsid w:val="0013654C"/>
    <w:rsid w:val="00592FE8"/>
    <w:rsid w:val="007B5924"/>
    <w:rsid w:val="00D22F81"/>
    <w:rsid w:val="00F7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A21431-DD1B-46B8-8A53-1138B1DF5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121</cp:revision>
  <cp:lastPrinted>2019-01-11T13:43:00Z</cp:lastPrinted>
  <dcterms:created xsi:type="dcterms:W3CDTF">2017-11-29T08:32:00Z</dcterms:created>
  <dcterms:modified xsi:type="dcterms:W3CDTF">2024-08-09T13:33:00Z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