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97CD"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091AEE96" wp14:editId="693FB367">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115B837E" w14:textId="77777777" w:rsidR="00CD4031" w:rsidRPr="00CD4031" w:rsidRDefault="00CD4031" w:rsidP="00CD4031">
      <w:pPr>
        <w:pStyle w:val="BodyTextIndent"/>
        <w:ind w:left="0" w:firstLine="0"/>
        <w:jc w:val="center"/>
        <w:rPr>
          <w:rFonts w:ascii="Arial" w:hAnsi="Arial" w:cs="Arial"/>
          <w:sz w:val="22"/>
          <w:szCs w:val="22"/>
        </w:rPr>
      </w:pPr>
    </w:p>
    <w:p w14:paraId="7ED04173" w14:textId="77777777" w:rsidR="00DE0A40" w:rsidRDefault="00DE0A40" w:rsidP="00575503">
      <w:pPr>
        <w:pStyle w:val="BodyTextIndent"/>
        <w:ind w:left="0" w:firstLine="0"/>
        <w:jc w:val="center"/>
        <w:rPr>
          <w:rFonts w:ascii="Arial" w:hAnsi="Arial" w:cs="Arial"/>
          <w:b/>
          <w:sz w:val="28"/>
          <w:szCs w:val="28"/>
        </w:rPr>
      </w:pPr>
    </w:p>
    <w:p w14:paraId="166BE053" w14:textId="77777777" w:rsidR="00DE0A40" w:rsidRDefault="00DE0A40" w:rsidP="00575503">
      <w:pPr>
        <w:pStyle w:val="BodyTextIndent"/>
        <w:ind w:left="0" w:firstLine="0"/>
        <w:jc w:val="center"/>
        <w:rPr>
          <w:rFonts w:ascii="Arial" w:hAnsi="Arial" w:cs="Arial"/>
          <w:b/>
          <w:sz w:val="28"/>
          <w:szCs w:val="28"/>
        </w:rPr>
      </w:pPr>
    </w:p>
    <w:p w14:paraId="43899A42" w14:textId="77777777"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735118" w:rsidRPr="00735118">
        <w:rPr>
          <w:rFonts w:asciiTheme="minorHAnsi" w:hAnsiTheme="minorHAnsi" w:cs="Arial"/>
          <w:b/>
          <w:sz w:val="32"/>
          <w:szCs w:val="28"/>
          <w:u w:val="single"/>
        </w:rPr>
        <w:t>Profe</w:t>
      </w:r>
      <w:r w:rsidR="00417174">
        <w:rPr>
          <w:rFonts w:asciiTheme="minorHAnsi" w:hAnsiTheme="minorHAnsi" w:cs="Arial"/>
          <w:b/>
          <w:sz w:val="32"/>
          <w:szCs w:val="28"/>
          <w:u w:val="single"/>
        </w:rPr>
        <w:t>ssional Service</w:t>
      </w:r>
      <w:r w:rsidR="000D4150">
        <w:rPr>
          <w:rFonts w:asciiTheme="minorHAnsi" w:hAnsiTheme="minorHAnsi" w:cs="Arial"/>
          <w:b/>
          <w:sz w:val="32"/>
          <w:szCs w:val="28"/>
          <w:u w:val="single"/>
        </w:rPr>
        <w:t xml:space="preserve"> Positions</w:t>
      </w:r>
    </w:p>
    <w:p w14:paraId="10EFA21B"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DA5F68" w:rsidRPr="00C85711" w14:paraId="45EC9D93" w14:textId="77777777" w:rsidTr="00260115">
        <w:tc>
          <w:tcPr>
            <w:tcW w:w="2552" w:type="dxa"/>
            <w:shd w:val="clear" w:color="auto" w:fill="365F91" w:themeFill="accent1" w:themeFillShade="BF"/>
          </w:tcPr>
          <w:p w14:paraId="542AAE43" w14:textId="34222BF2" w:rsidR="00DA5F68" w:rsidRPr="00C85711"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Faculty/Department</w:t>
            </w:r>
            <w:r w:rsidRPr="00C85711">
              <w:rPr>
                <w:rFonts w:asciiTheme="minorHAnsi" w:hAnsiTheme="minorHAnsi" w:cs="Arial"/>
                <w:b/>
                <w:color w:val="FFFFFF" w:themeColor="background1"/>
                <w:sz w:val="22"/>
                <w:szCs w:val="24"/>
              </w:rPr>
              <w:t>:</w:t>
            </w:r>
          </w:p>
        </w:tc>
        <w:tc>
          <w:tcPr>
            <w:tcW w:w="8364" w:type="dxa"/>
          </w:tcPr>
          <w:p w14:paraId="046C32FC" w14:textId="238D24AC" w:rsidR="00DA5F68" w:rsidRPr="00F640AF" w:rsidRDefault="00E661F3" w:rsidP="00DA5F68">
            <w:pPr>
              <w:pStyle w:val="BodyTextIndent"/>
              <w:ind w:left="0" w:firstLine="0"/>
              <w:rPr>
                <w:rFonts w:asciiTheme="minorHAnsi" w:hAnsiTheme="minorHAnsi" w:cs="Arial"/>
                <w:iCs/>
                <w:sz w:val="22"/>
                <w:szCs w:val="24"/>
              </w:rPr>
            </w:pPr>
            <w:r>
              <w:rPr>
                <w:rFonts w:asciiTheme="minorHAnsi" w:hAnsiTheme="minorHAnsi" w:cs="Arial"/>
                <w:iCs/>
                <w:sz w:val="22"/>
                <w:szCs w:val="24"/>
              </w:rPr>
              <w:t>Education</w:t>
            </w:r>
            <w:r w:rsidR="00AF3904" w:rsidRPr="00F640AF">
              <w:rPr>
                <w:rFonts w:asciiTheme="minorHAnsi" w:hAnsiTheme="minorHAnsi" w:cs="Arial"/>
                <w:iCs/>
                <w:sz w:val="22"/>
                <w:szCs w:val="24"/>
              </w:rPr>
              <w:t xml:space="preserve"> Services</w:t>
            </w:r>
          </w:p>
        </w:tc>
      </w:tr>
      <w:tr w:rsidR="00DA5F68" w:rsidRPr="00C85711" w14:paraId="79D4A763" w14:textId="77777777" w:rsidTr="00260115">
        <w:tc>
          <w:tcPr>
            <w:tcW w:w="2552" w:type="dxa"/>
            <w:shd w:val="clear" w:color="auto" w:fill="365F91" w:themeFill="accent1" w:themeFillShade="BF"/>
          </w:tcPr>
          <w:p w14:paraId="2165FACD" w14:textId="77777777" w:rsidR="00DA5F68"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Job Title:</w:t>
            </w:r>
          </w:p>
        </w:tc>
        <w:tc>
          <w:tcPr>
            <w:tcW w:w="8364" w:type="dxa"/>
          </w:tcPr>
          <w:p w14:paraId="6053619D" w14:textId="5481E1AA" w:rsidR="00DA5F68" w:rsidRPr="00F640AF" w:rsidRDefault="000A2A6A" w:rsidP="00DA5F68">
            <w:pPr>
              <w:pStyle w:val="BodyTextIndent"/>
              <w:ind w:left="0" w:firstLine="0"/>
              <w:rPr>
                <w:rFonts w:asciiTheme="minorHAnsi" w:hAnsiTheme="minorHAnsi" w:cs="Arial"/>
                <w:iCs/>
                <w:sz w:val="22"/>
                <w:szCs w:val="24"/>
                <w:highlight w:val="yellow"/>
              </w:rPr>
            </w:pPr>
            <w:r w:rsidRPr="00F640AF">
              <w:rPr>
                <w:rFonts w:asciiTheme="minorHAnsi" w:hAnsiTheme="minorHAnsi" w:cs="Arial"/>
                <w:iCs/>
                <w:sz w:val="22"/>
                <w:szCs w:val="24"/>
              </w:rPr>
              <w:t>Exam Invigilator</w:t>
            </w:r>
          </w:p>
        </w:tc>
      </w:tr>
      <w:tr w:rsidR="00DA5F68" w:rsidRPr="00C85711" w14:paraId="1529FAAD" w14:textId="77777777" w:rsidTr="00260115">
        <w:tc>
          <w:tcPr>
            <w:tcW w:w="2552" w:type="dxa"/>
            <w:shd w:val="clear" w:color="auto" w:fill="365F91" w:themeFill="accent1" w:themeFillShade="BF"/>
          </w:tcPr>
          <w:p w14:paraId="6E267B9F" w14:textId="77777777" w:rsidR="00DA5F68" w:rsidRPr="00C85711"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556169F0" w14:textId="4CA022E0" w:rsidR="00DA5F68" w:rsidRPr="00F640AF" w:rsidRDefault="00E661F3" w:rsidP="00DA5F68">
            <w:pPr>
              <w:pStyle w:val="BodyTextIndent"/>
              <w:ind w:left="0" w:firstLine="0"/>
              <w:rPr>
                <w:rFonts w:asciiTheme="minorHAnsi" w:hAnsiTheme="minorHAnsi" w:cs="Arial"/>
                <w:iCs/>
                <w:sz w:val="22"/>
                <w:szCs w:val="24"/>
                <w:highlight w:val="yellow"/>
              </w:rPr>
            </w:pPr>
            <w:r w:rsidRPr="00E661F3">
              <w:rPr>
                <w:rFonts w:asciiTheme="minorHAnsi" w:hAnsiTheme="minorHAnsi" w:cs="Arial"/>
                <w:iCs/>
                <w:sz w:val="22"/>
                <w:szCs w:val="24"/>
              </w:rPr>
              <w:t>Examinations Office</w:t>
            </w:r>
          </w:p>
        </w:tc>
      </w:tr>
      <w:tr w:rsidR="00DA5F68" w:rsidRPr="00C85711" w14:paraId="7074EE4E" w14:textId="77777777" w:rsidTr="00260115">
        <w:tc>
          <w:tcPr>
            <w:tcW w:w="2552" w:type="dxa"/>
            <w:shd w:val="clear" w:color="auto" w:fill="365F91" w:themeFill="accent1" w:themeFillShade="BF"/>
          </w:tcPr>
          <w:p w14:paraId="06827433" w14:textId="77777777" w:rsidR="00DA5F68" w:rsidRPr="00C85711" w:rsidRDefault="00DA5F68" w:rsidP="00DA5F68">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55B08897" w14:textId="0DB09586" w:rsidR="00DA5F68" w:rsidRPr="00F640AF" w:rsidRDefault="00E661F3" w:rsidP="00DA5F68">
            <w:pPr>
              <w:pStyle w:val="BodyTextIndent"/>
              <w:ind w:left="0" w:firstLine="0"/>
              <w:rPr>
                <w:rFonts w:asciiTheme="minorHAnsi" w:hAnsiTheme="minorHAnsi" w:cs="Arial"/>
                <w:iCs/>
                <w:sz w:val="22"/>
                <w:szCs w:val="22"/>
              </w:rPr>
            </w:pPr>
            <w:r>
              <w:rPr>
                <w:rFonts w:asciiTheme="minorHAnsi" w:hAnsiTheme="minorHAnsi" w:cs="Arial"/>
                <w:iCs/>
                <w:sz w:val="22"/>
                <w:szCs w:val="22"/>
              </w:rPr>
              <w:t>£1</w:t>
            </w:r>
            <w:r w:rsidR="00DA1C27">
              <w:rPr>
                <w:rFonts w:asciiTheme="minorHAnsi" w:hAnsiTheme="minorHAnsi" w:cs="Arial"/>
                <w:iCs/>
                <w:sz w:val="22"/>
                <w:szCs w:val="22"/>
              </w:rPr>
              <w:t>2.59</w:t>
            </w:r>
            <w:r>
              <w:rPr>
                <w:rFonts w:asciiTheme="minorHAnsi" w:hAnsiTheme="minorHAnsi" w:cs="Arial"/>
                <w:iCs/>
                <w:sz w:val="22"/>
                <w:szCs w:val="22"/>
              </w:rPr>
              <w:t xml:space="preserve"> hourly rate</w:t>
            </w:r>
          </w:p>
        </w:tc>
      </w:tr>
      <w:tr w:rsidR="00DA5F68" w:rsidRPr="00C85711" w14:paraId="097E2861" w14:textId="77777777" w:rsidTr="00260115">
        <w:tc>
          <w:tcPr>
            <w:tcW w:w="2552" w:type="dxa"/>
            <w:shd w:val="clear" w:color="auto" w:fill="365F91" w:themeFill="accent1" w:themeFillShade="BF"/>
          </w:tcPr>
          <w:p w14:paraId="50E7244A" w14:textId="77777777" w:rsidR="00DA5F68" w:rsidRPr="00C85711"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4E6811C2" w14:textId="1CB5442F" w:rsidR="00DA5F68" w:rsidRPr="00F640AF" w:rsidRDefault="000A2A6A" w:rsidP="00DA5F68">
            <w:pPr>
              <w:pStyle w:val="BodyTextIndent"/>
              <w:ind w:left="0" w:firstLine="0"/>
              <w:rPr>
                <w:rFonts w:asciiTheme="minorHAnsi" w:hAnsiTheme="minorHAnsi" w:cs="Arial"/>
                <w:iCs/>
                <w:sz w:val="22"/>
                <w:szCs w:val="24"/>
              </w:rPr>
            </w:pPr>
            <w:r w:rsidRPr="00F640AF">
              <w:rPr>
                <w:rFonts w:asciiTheme="minorHAnsi" w:hAnsiTheme="minorHAnsi" w:cs="Arial"/>
                <w:iCs/>
                <w:sz w:val="22"/>
                <w:szCs w:val="24"/>
              </w:rPr>
              <w:t>Zero hours</w:t>
            </w:r>
          </w:p>
        </w:tc>
      </w:tr>
      <w:tr w:rsidR="00DA5F68" w:rsidRPr="00C85711" w14:paraId="5DDB5EDA" w14:textId="77777777" w:rsidTr="00260115">
        <w:tc>
          <w:tcPr>
            <w:tcW w:w="2552" w:type="dxa"/>
            <w:shd w:val="clear" w:color="auto" w:fill="365F91" w:themeFill="accent1" w:themeFillShade="BF"/>
          </w:tcPr>
          <w:p w14:paraId="667063D3" w14:textId="18FF2EA3" w:rsidR="00DA5F68"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Number of positions:</w:t>
            </w:r>
          </w:p>
        </w:tc>
        <w:tc>
          <w:tcPr>
            <w:tcW w:w="8364" w:type="dxa"/>
          </w:tcPr>
          <w:p w14:paraId="00B293C3" w14:textId="745BA434" w:rsidR="00DA5F68" w:rsidRPr="00F640AF" w:rsidRDefault="00E661F3" w:rsidP="00DA5F68">
            <w:pPr>
              <w:pStyle w:val="BodyTextIndent"/>
              <w:ind w:left="0" w:firstLine="0"/>
              <w:rPr>
                <w:rFonts w:asciiTheme="minorHAnsi" w:hAnsiTheme="minorHAnsi" w:cs="Arial"/>
                <w:iCs/>
                <w:sz w:val="22"/>
                <w:szCs w:val="24"/>
                <w:highlight w:val="yellow"/>
              </w:rPr>
            </w:pPr>
            <w:r w:rsidRPr="00E661F3">
              <w:rPr>
                <w:rFonts w:asciiTheme="minorHAnsi" w:hAnsiTheme="minorHAnsi" w:cs="Arial"/>
                <w:iCs/>
                <w:sz w:val="22"/>
                <w:szCs w:val="24"/>
              </w:rPr>
              <w:t>2</w:t>
            </w:r>
            <w:r w:rsidR="00B852B2">
              <w:rPr>
                <w:rFonts w:asciiTheme="minorHAnsi" w:hAnsiTheme="minorHAnsi" w:cs="Arial"/>
                <w:iCs/>
                <w:sz w:val="22"/>
                <w:szCs w:val="24"/>
              </w:rPr>
              <w:t>5</w:t>
            </w:r>
          </w:p>
        </w:tc>
      </w:tr>
      <w:tr w:rsidR="00DA5F68" w:rsidRPr="00C85711" w14:paraId="4A18FAF0" w14:textId="77777777" w:rsidTr="00260115">
        <w:tc>
          <w:tcPr>
            <w:tcW w:w="2552" w:type="dxa"/>
            <w:shd w:val="clear" w:color="auto" w:fill="365F91" w:themeFill="accent1" w:themeFillShade="BF"/>
          </w:tcPr>
          <w:p w14:paraId="47DFD01A" w14:textId="77777777" w:rsidR="00DA5F68" w:rsidRPr="00C85711"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703F5E7E" w14:textId="103F0611" w:rsidR="00DA5F68" w:rsidRPr="00F640AF" w:rsidRDefault="00F640AF" w:rsidP="00DA5F68">
            <w:pPr>
              <w:pStyle w:val="BodyTextIndent"/>
              <w:ind w:left="0" w:firstLine="0"/>
              <w:rPr>
                <w:rFonts w:asciiTheme="minorHAnsi" w:hAnsiTheme="minorHAnsi" w:cs="Arial"/>
                <w:iCs/>
                <w:sz w:val="22"/>
                <w:szCs w:val="24"/>
              </w:rPr>
            </w:pPr>
            <w:r>
              <w:rPr>
                <w:rFonts w:asciiTheme="minorHAnsi" w:hAnsiTheme="minorHAnsi" w:cs="Arial"/>
                <w:iCs/>
                <w:sz w:val="22"/>
                <w:szCs w:val="24"/>
              </w:rPr>
              <w:t>Fixed Term until 31/0</w:t>
            </w:r>
            <w:r w:rsidR="008A79C4">
              <w:rPr>
                <w:rFonts w:asciiTheme="minorHAnsi" w:hAnsiTheme="minorHAnsi" w:cs="Arial"/>
                <w:iCs/>
                <w:sz w:val="22"/>
                <w:szCs w:val="24"/>
              </w:rPr>
              <w:t>8</w:t>
            </w:r>
            <w:r>
              <w:rPr>
                <w:rFonts w:asciiTheme="minorHAnsi" w:hAnsiTheme="minorHAnsi" w:cs="Arial"/>
                <w:iCs/>
                <w:sz w:val="22"/>
                <w:szCs w:val="24"/>
              </w:rPr>
              <w:t>/2</w:t>
            </w:r>
            <w:r w:rsidR="008A79C4">
              <w:rPr>
                <w:rFonts w:asciiTheme="minorHAnsi" w:hAnsiTheme="minorHAnsi" w:cs="Arial"/>
                <w:iCs/>
                <w:sz w:val="22"/>
                <w:szCs w:val="24"/>
              </w:rPr>
              <w:t>5</w:t>
            </w:r>
          </w:p>
        </w:tc>
      </w:tr>
      <w:tr w:rsidR="00DA5F68" w:rsidRPr="00C85711" w14:paraId="525B9A17" w14:textId="77777777" w:rsidTr="00260115">
        <w:tc>
          <w:tcPr>
            <w:tcW w:w="2552" w:type="dxa"/>
            <w:shd w:val="clear" w:color="auto" w:fill="365F91" w:themeFill="accent1" w:themeFillShade="BF"/>
          </w:tcPr>
          <w:p w14:paraId="3B5FAA12" w14:textId="77777777" w:rsidR="00DA5F68" w:rsidRPr="00C85711"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600C490E" w14:textId="00D99E48" w:rsidR="00DA5F68" w:rsidRPr="00F640AF" w:rsidRDefault="000A2A6A" w:rsidP="00DA5F68">
            <w:pPr>
              <w:pStyle w:val="BodyTextIndent"/>
              <w:ind w:left="0" w:firstLine="0"/>
              <w:rPr>
                <w:rFonts w:asciiTheme="minorHAnsi" w:hAnsiTheme="minorHAnsi" w:cs="Arial"/>
                <w:iCs/>
                <w:sz w:val="22"/>
                <w:szCs w:val="24"/>
              </w:rPr>
            </w:pPr>
            <w:r w:rsidRPr="00F640AF">
              <w:rPr>
                <w:rFonts w:asciiTheme="minorHAnsi" w:hAnsiTheme="minorHAnsi" w:cs="Arial"/>
                <w:iCs/>
                <w:sz w:val="22"/>
                <w:szCs w:val="24"/>
              </w:rPr>
              <w:t>Peripatetic – across University sites and external examination venues as required.</w:t>
            </w:r>
          </w:p>
        </w:tc>
      </w:tr>
    </w:tbl>
    <w:p w14:paraId="1F3355CD"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24E13273" w14:textId="77777777" w:rsidTr="00166BD2">
        <w:tc>
          <w:tcPr>
            <w:tcW w:w="1560" w:type="dxa"/>
            <w:shd w:val="clear" w:color="auto" w:fill="365F91" w:themeFill="accent1" w:themeFillShade="BF"/>
            <w:vAlign w:val="center"/>
          </w:tcPr>
          <w:p w14:paraId="0F6F4D1A" w14:textId="77777777" w:rsidR="006D6147" w:rsidRPr="00F424B0" w:rsidRDefault="00703D00" w:rsidP="00703D00">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9356" w:type="dxa"/>
          </w:tcPr>
          <w:p w14:paraId="3E72814E" w14:textId="77777777" w:rsidR="000A2A6A" w:rsidRPr="006F3A6E" w:rsidRDefault="000A2A6A" w:rsidP="000A2A6A">
            <w:pPr>
              <w:spacing w:before="240" w:after="240"/>
              <w:rPr>
                <w:rFonts w:asciiTheme="minorHAnsi" w:hAnsiTheme="minorHAnsi" w:cstheme="minorHAnsi"/>
                <w:sz w:val="22"/>
                <w:szCs w:val="22"/>
                <w:lang w:eastAsia="en-GB"/>
              </w:rPr>
            </w:pPr>
            <w:r w:rsidRPr="006F3A6E">
              <w:rPr>
                <w:rFonts w:asciiTheme="minorHAnsi" w:hAnsiTheme="minorHAnsi" w:cstheme="minorHAnsi"/>
                <w:sz w:val="22"/>
                <w:szCs w:val="22"/>
                <w:lang w:eastAsia="en-GB"/>
              </w:rPr>
              <w:t xml:space="preserve">Applications are invited for Examination Invigilation Staff, to carry out short-term work during the examination periods. </w:t>
            </w:r>
          </w:p>
          <w:p w14:paraId="49D75B90" w14:textId="77777777" w:rsidR="000A2A6A" w:rsidRPr="006F3A6E" w:rsidRDefault="000A2A6A" w:rsidP="000A2A6A">
            <w:pPr>
              <w:rPr>
                <w:rFonts w:asciiTheme="minorHAnsi" w:hAnsiTheme="minorHAnsi" w:cstheme="minorHAnsi"/>
                <w:b/>
                <w:sz w:val="22"/>
                <w:szCs w:val="22"/>
                <w:lang w:val="en-IE"/>
              </w:rPr>
            </w:pPr>
            <w:r w:rsidRPr="006F3A6E">
              <w:rPr>
                <w:rFonts w:asciiTheme="minorHAnsi" w:hAnsiTheme="minorHAnsi" w:cstheme="minorHAnsi"/>
                <w:b/>
                <w:sz w:val="22"/>
                <w:szCs w:val="22"/>
                <w:lang w:val="en-IE"/>
              </w:rPr>
              <w:t>Please note that we are unable to consider applications from current students.</w:t>
            </w:r>
          </w:p>
          <w:p w14:paraId="3BED97B1" w14:textId="28554915" w:rsidR="006D6147" w:rsidRPr="006F3A6E" w:rsidRDefault="000A2A6A" w:rsidP="006F3A6E">
            <w:pPr>
              <w:spacing w:before="240" w:after="240"/>
              <w:rPr>
                <w:rFonts w:asciiTheme="minorHAnsi" w:hAnsiTheme="minorHAnsi" w:cstheme="minorHAnsi"/>
                <w:sz w:val="22"/>
                <w:szCs w:val="22"/>
                <w:lang w:eastAsia="en-GB"/>
              </w:rPr>
            </w:pPr>
            <w:r w:rsidRPr="006F3A6E">
              <w:rPr>
                <w:rFonts w:asciiTheme="minorHAnsi" w:hAnsiTheme="minorHAnsi" w:cstheme="minorHAnsi"/>
                <w:sz w:val="22"/>
                <w:szCs w:val="22"/>
                <w:lang w:eastAsia="en-GB"/>
              </w:rPr>
              <w:t>Applications will also be considered from candidates who demonstrate appropriate experience.</w:t>
            </w:r>
          </w:p>
        </w:tc>
      </w:tr>
      <w:tr w:rsidR="006D6147" w14:paraId="74DF2BDB" w14:textId="77777777" w:rsidTr="006D6147">
        <w:tc>
          <w:tcPr>
            <w:tcW w:w="1560" w:type="dxa"/>
            <w:shd w:val="clear" w:color="auto" w:fill="365F91" w:themeFill="accent1" w:themeFillShade="BF"/>
          </w:tcPr>
          <w:p w14:paraId="6E5934C0" w14:textId="77777777" w:rsidR="006D6147" w:rsidRPr="00F424B0" w:rsidRDefault="006D6147" w:rsidP="006D6147">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356" w:type="dxa"/>
          </w:tcPr>
          <w:p w14:paraId="27F1A2DD" w14:textId="704D124D" w:rsidR="000A06B6" w:rsidRPr="006F3A6E" w:rsidRDefault="000A06B6" w:rsidP="000A06B6">
            <w:pPr>
              <w:rPr>
                <w:rFonts w:asciiTheme="minorHAnsi" w:hAnsiTheme="minorHAnsi" w:cstheme="minorHAnsi"/>
                <w:sz w:val="22"/>
                <w:szCs w:val="22"/>
              </w:rPr>
            </w:pPr>
            <w:r w:rsidRPr="006F3A6E">
              <w:rPr>
                <w:rFonts w:asciiTheme="minorHAnsi" w:hAnsiTheme="minorHAnsi" w:cstheme="minorHAnsi"/>
                <w:sz w:val="22"/>
                <w:szCs w:val="22"/>
              </w:rPr>
              <w:t xml:space="preserve">The University’s </w:t>
            </w:r>
            <w:r w:rsidR="00E661F3">
              <w:rPr>
                <w:rFonts w:asciiTheme="minorHAnsi" w:hAnsiTheme="minorHAnsi" w:cstheme="minorHAnsi"/>
                <w:sz w:val="22"/>
                <w:szCs w:val="22"/>
              </w:rPr>
              <w:t>Education</w:t>
            </w:r>
            <w:r w:rsidRPr="006F3A6E">
              <w:rPr>
                <w:rFonts w:asciiTheme="minorHAnsi" w:hAnsiTheme="minorHAnsi" w:cstheme="minorHAnsi"/>
                <w:sz w:val="22"/>
                <w:szCs w:val="22"/>
              </w:rPr>
              <w:t xml:space="preserve"> Services will provide high quality professional services to students, staff and external stakeholders.  </w:t>
            </w:r>
            <w:r w:rsidR="00E661F3">
              <w:rPr>
                <w:rFonts w:asciiTheme="minorHAnsi" w:hAnsiTheme="minorHAnsi" w:cstheme="minorHAnsi"/>
                <w:sz w:val="22"/>
                <w:szCs w:val="22"/>
              </w:rPr>
              <w:t>Education</w:t>
            </w:r>
            <w:r w:rsidRPr="006F3A6E">
              <w:rPr>
                <w:rFonts w:asciiTheme="minorHAnsi" w:hAnsiTheme="minorHAnsi" w:cstheme="minorHAnsi"/>
                <w:sz w:val="22"/>
                <w:szCs w:val="22"/>
              </w:rPr>
              <w:t xml:space="preserve"> Services will enable and deliver, where appropriate, institution wide change, affecting improvements in key strategic areas to enhance the Swansea student experience. </w:t>
            </w:r>
            <w:r w:rsidR="00E661F3">
              <w:rPr>
                <w:rFonts w:asciiTheme="minorHAnsi" w:hAnsiTheme="minorHAnsi" w:cstheme="minorHAnsi"/>
                <w:sz w:val="22"/>
                <w:szCs w:val="22"/>
              </w:rPr>
              <w:t>Education</w:t>
            </w:r>
            <w:r w:rsidRPr="006F3A6E">
              <w:rPr>
                <w:rFonts w:asciiTheme="minorHAnsi" w:hAnsiTheme="minorHAnsi" w:cstheme="minorHAnsi"/>
                <w:sz w:val="22"/>
                <w:szCs w:val="22"/>
              </w:rPr>
              <w:t xml:space="preserve"> Services is proud to hold the Cabinet Office’s Customer Service Excellence Award and will continue to ensure service excellence through engagement, partnership and innovation.</w:t>
            </w:r>
          </w:p>
          <w:p w14:paraId="6F4994D2" w14:textId="36DFD80D" w:rsidR="006D6147" w:rsidRPr="006F3A6E" w:rsidRDefault="006D6147" w:rsidP="00876A2B">
            <w:pPr>
              <w:rPr>
                <w:rFonts w:asciiTheme="minorHAnsi" w:hAnsiTheme="minorHAnsi" w:cstheme="minorHAnsi"/>
                <w:sz w:val="22"/>
                <w:szCs w:val="22"/>
              </w:rPr>
            </w:pPr>
          </w:p>
        </w:tc>
      </w:tr>
      <w:tr w:rsidR="006D6147" w14:paraId="1BC4EF75" w14:textId="77777777" w:rsidTr="00166BD2">
        <w:tc>
          <w:tcPr>
            <w:tcW w:w="1560" w:type="dxa"/>
            <w:shd w:val="clear" w:color="auto" w:fill="365F91" w:themeFill="accent1" w:themeFillShade="BF"/>
            <w:vAlign w:val="center"/>
          </w:tcPr>
          <w:p w14:paraId="30A25C3B" w14:textId="77777777" w:rsidR="006D6147" w:rsidRPr="00F424B0" w:rsidRDefault="00735118"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t>Main Purpose of Post</w:t>
            </w:r>
          </w:p>
          <w:p w14:paraId="5FB91E05" w14:textId="77777777" w:rsidR="006D6147" w:rsidRPr="00F424B0" w:rsidRDefault="006D6147" w:rsidP="00166BD2">
            <w:pPr>
              <w:jc w:val="left"/>
              <w:rPr>
                <w:rFonts w:asciiTheme="minorHAnsi" w:hAnsiTheme="minorHAnsi"/>
                <w:b/>
                <w:color w:val="FFFFFF" w:themeColor="background1"/>
                <w:szCs w:val="24"/>
              </w:rPr>
            </w:pPr>
          </w:p>
        </w:tc>
        <w:tc>
          <w:tcPr>
            <w:tcW w:w="9356" w:type="dxa"/>
          </w:tcPr>
          <w:p w14:paraId="7E617DFB" w14:textId="3BAE49E2" w:rsidR="00AF3904" w:rsidRPr="006F3A6E" w:rsidRDefault="000A06B6" w:rsidP="00AF3904">
            <w:pPr>
              <w:spacing w:before="240" w:after="240"/>
              <w:rPr>
                <w:rFonts w:asciiTheme="minorHAnsi" w:hAnsiTheme="minorHAnsi" w:cstheme="minorHAnsi"/>
                <w:color w:val="FF0000"/>
                <w:sz w:val="22"/>
                <w:szCs w:val="22"/>
                <w:lang w:eastAsia="en-GB"/>
              </w:rPr>
            </w:pPr>
            <w:r w:rsidRPr="006F3A6E">
              <w:rPr>
                <w:rFonts w:asciiTheme="minorHAnsi" w:hAnsiTheme="minorHAnsi" w:cstheme="minorHAnsi"/>
                <w:sz w:val="22"/>
                <w:szCs w:val="22"/>
                <w:lang w:eastAsia="en-GB"/>
              </w:rPr>
              <w:t>To support the work of the University’s Examinations Office in delivering examination arrangements across both campuses</w:t>
            </w:r>
            <w:r w:rsidR="00831946" w:rsidRPr="006F3A6E">
              <w:rPr>
                <w:rFonts w:asciiTheme="minorHAnsi" w:hAnsiTheme="minorHAnsi" w:cstheme="minorHAnsi"/>
                <w:sz w:val="22"/>
                <w:szCs w:val="22"/>
                <w:lang w:eastAsia="en-GB"/>
              </w:rPr>
              <w:t xml:space="preserve"> and providing a </w:t>
            </w:r>
            <w:r w:rsidR="006F3A6E" w:rsidRPr="006F3A6E">
              <w:rPr>
                <w:rFonts w:asciiTheme="minorHAnsi" w:hAnsiTheme="minorHAnsi" w:cstheme="minorHAnsi"/>
                <w:sz w:val="22"/>
                <w:szCs w:val="22"/>
                <w:lang w:eastAsia="en-GB"/>
              </w:rPr>
              <w:t>high-quality</w:t>
            </w:r>
            <w:r w:rsidR="00831946" w:rsidRPr="006F3A6E">
              <w:rPr>
                <w:rFonts w:asciiTheme="minorHAnsi" w:hAnsiTheme="minorHAnsi" w:cstheme="minorHAnsi"/>
                <w:sz w:val="22"/>
                <w:szCs w:val="22"/>
                <w:lang w:eastAsia="en-GB"/>
              </w:rPr>
              <w:t xml:space="preserve"> student experience.</w:t>
            </w:r>
          </w:p>
          <w:p w14:paraId="758162A4" w14:textId="50D0E086" w:rsidR="00AF3904" w:rsidRPr="006F3A6E" w:rsidRDefault="00AF3904" w:rsidP="00AF3904">
            <w:pPr>
              <w:rPr>
                <w:rFonts w:asciiTheme="minorHAnsi" w:hAnsiTheme="minorHAnsi" w:cstheme="minorHAnsi"/>
                <w:sz w:val="22"/>
                <w:szCs w:val="22"/>
                <w:lang w:val="en-IE"/>
              </w:rPr>
            </w:pPr>
            <w:r w:rsidRPr="006F3A6E">
              <w:rPr>
                <w:rFonts w:asciiTheme="minorHAnsi" w:hAnsiTheme="minorHAnsi" w:cstheme="minorHAnsi"/>
                <w:sz w:val="22"/>
                <w:szCs w:val="22"/>
                <w:lang w:val="en-IE"/>
              </w:rPr>
              <w:t>Invigilat</w:t>
            </w:r>
            <w:r w:rsidR="000A06B6" w:rsidRPr="006F3A6E">
              <w:rPr>
                <w:rFonts w:asciiTheme="minorHAnsi" w:hAnsiTheme="minorHAnsi" w:cstheme="minorHAnsi"/>
                <w:sz w:val="22"/>
                <w:szCs w:val="22"/>
                <w:lang w:val="en-IE"/>
              </w:rPr>
              <w:t>ors will be expected to</w:t>
            </w:r>
            <w:r w:rsidRPr="006F3A6E">
              <w:rPr>
                <w:rFonts w:asciiTheme="minorHAnsi" w:hAnsiTheme="minorHAnsi" w:cstheme="minorHAnsi"/>
                <w:sz w:val="22"/>
                <w:szCs w:val="22"/>
                <w:lang w:val="en-IE"/>
              </w:rPr>
              <w:t xml:space="preserve"> assist the Chief Invigilator </w:t>
            </w:r>
            <w:r w:rsidR="000A06B6" w:rsidRPr="006F3A6E">
              <w:rPr>
                <w:rFonts w:asciiTheme="minorHAnsi" w:hAnsiTheme="minorHAnsi" w:cstheme="minorHAnsi"/>
                <w:sz w:val="22"/>
                <w:szCs w:val="22"/>
                <w:lang w:val="en-IE"/>
              </w:rPr>
              <w:t>in</w:t>
            </w:r>
            <w:r w:rsidRPr="006F3A6E">
              <w:rPr>
                <w:rFonts w:asciiTheme="minorHAnsi" w:hAnsiTheme="minorHAnsi" w:cstheme="minorHAnsi"/>
                <w:sz w:val="22"/>
                <w:szCs w:val="22"/>
                <w:lang w:val="en-IE"/>
              </w:rPr>
              <w:t xml:space="preserve"> distribut</w:t>
            </w:r>
            <w:r w:rsidR="000A06B6" w:rsidRPr="006F3A6E">
              <w:rPr>
                <w:rFonts w:asciiTheme="minorHAnsi" w:hAnsiTheme="minorHAnsi" w:cstheme="minorHAnsi"/>
                <w:sz w:val="22"/>
                <w:szCs w:val="22"/>
                <w:lang w:val="en-IE"/>
              </w:rPr>
              <w:t>ing</w:t>
            </w:r>
            <w:r w:rsidRPr="006F3A6E">
              <w:rPr>
                <w:rFonts w:asciiTheme="minorHAnsi" w:hAnsiTheme="minorHAnsi" w:cstheme="minorHAnsi"/>
                <w:sz w:val="22"/>
                <w:szCs w:val="22"/>
                <w:lang w:val="en-IE"/>
              </w:rPr>
              <w:t xml:space="preserve"> question </w:t>
            </w:r>
            <w:r w:rsidR="000A06B6" w:rsidRPr="006F3A6E">
              <w:rPr>
                <w:rFonts w:asciiTheme="minorHAnsi" w:hAnsiTheme="minorHAnsi" w:cstheme="minorHAnsi"/>
                <w:sz w:val="22"/>
                <w:szCs w:val="22"/>
                <w:lang w:val="en-IE"/>
              </w:rPr>
              <w:t>papers,</w:t>
            </w:r>
            <w:r w:rsidRPr="006F3A6E">
              <w:rPr>
                <w:rFonts w:asciiTheme="minorHAnsi" w:hAnsiTheme="minorHAnsi" w:cstheme="minorHAnsi"/>
                <w:sz w:val="22"/>
                <w:szCs w:val="22"/>
                <w:lang w:val="en-IE"/>
              </w:rPr>
              <w:t xml:space="preserve"> supervising the examination and collecting and recording details of the completed scripts at the end of each </w:t>
            </w:r>
            <w:r w:rsidR="000A06B6" w:rsidRPr="006F3A6E">
              <w:rPr>
                <w:rFonts w:asciiTheme="minorHAnsi" w:hAnsiTheme="minorHAnsi" w:cstheme="minorHAnsi"/>
                <w:sz w:val="22"/>
                <w:szCs w:val="22"/>
                <w:lang w:val="en-IE"/>
              </w:rPr>
              <w:t>examination</w:t>
            </w:r>
            <w:r w:rsidRPr="006F3A6E">
              <w:rPr>
                <w:rFonts w:asciiTheme="minorHAnsi" w:hAnsiTheme="minorHAnsi" w:cstheme="minorHAnsi"/>
                <w:sz w:val="22"/>
                <w:szCs w:val="22"/>
                <w:lang w:val="en-IE"/>
              </w:rPr>
              <w:t xml:space="preserve">. </w:t>
            </w:r>
          </w:p>
          <w:p w14:paraId="5B7F48BD" w14:textId="77777777" w:rsidR="00AF3904" w:rsidRPr="006F3A6E" w:rsidRDefault="00AF3904" w:rsidP="00AF3904">
            <w:pPr>
              <w:rPr>
                <w:rFonts w:asciiTheme="minorHAnsi" w:hAnsiTheme="minorHAnsi" w:cstheme="minorHAnsi"/>
                <w:sz w:val="22"/>
                <w:szCs w:val="22"/>
                <w:lang w:val="en-IE"/>
              </w:rPr>
            </w:pPr>
          </w:p>
          <w:p w14:paraId="38DD45A0" w14:textId="08965331" w:rsidR="00735118" w:rsidRPr="006F3A6E" w:rsidRDefault="00735118" w:rsidP="000A06B6">
            <w:pPr>
              <w:rPr>
                <w:rFonts w:asciiTheme="minorHAnsi" w:hAnsiTheme="minorHAnsi" w:cstheme="minorHAnsi"/>
                <w:sz w:val="22"/>
                <w:szCs w:val="22"/>
              </w:rPr>
            </w:pPr>
          </w:p>
        </w:tc>
      </w:tr>
      <w:tr w:rsidR="000D4150" w14:paraId="2AC2F1BD" w14:textId="77777777" w:rsidTr="00166BD2">
        <w:tc>
          <w:tcPr>
            <w:tcW w:w="1560" w:type="dxa"/>
            <w:shd w:val="clear" w:color="auto" w:fill="365F91" w:themeFill="accent1" w:themeFillShade="BF"/>
            <w:vAlign w:val="center"/>
          </w:tcPr>
          <w:p w14:paraId="6D23174B" w14:textId="77777777" w:rsidR="000D4150" w:rsidRDefault="000D4150"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t>General Duties</w:t>
            </w:r>
          </w:p>
        </w:tc>
        <w:tc>
          <w:tcPr>
            <w:tcW w:w="9356" w:type="dxa"/>
          </w:tcPr>
          <w:p w14:paraId="3FF65471" w14:textId="77777777" w:rsidR="00831946" w:rsidRDefault="00831946" w:rsidP="00831946">
            <w:pPr>
              <w:pStyle w:val="ListParagraph"/>
              <w:numPr>
                <w:ilvl w:val="0"/>
                <w:numId w:val="47"/>
              </w:numPr>
              <w:spacing w:before="240" w:after="240"/>
              <w:rPr>
                <w:rFonts w:asciiTheme="minorHAnsi" w:hAnsiTheme="minorHAnsi"/>
              </w:rPr>
            </w:pPr>
            <w:r>
              <w:rPr>
                <w:rFonts w:asciiTheme="minorHAnsi" w:hAnsiTheme="minorHAnsi"/>
              </w:rPr>
              <w:t xml:space="preserve">To assist the Chief Invigilator in </w:t>
            </w:r>
            <w:r>
              <w:rPr>
                <w:lang w:eastAsia="en-GB"/>
              </w:rPr>
              <w:t>delivering examination arrangements</w:t>
            </w:r>
            <w:r>
              <w:rPr>
                <w:rFonts w:asciiTheme="minorHAnsi" w:hAnsiTheme="minorHAnsi"/>
              </w:rPr>
              <w:t xml:space="preserve"> </w:t>
            </w:r>
          </w:p>
          <w:p w14:paraId="49F46711" w14:textId="0A0BDFA6" w:rsidR="00AF3904" w:rsidRDefault="00831946" w:rsidP="00831946">
            <w:pPr>
              <w:pStyle w:val="ListParagraph"/>
              <w:numPr>
                <w:ilvl w:val="0"/>
                <w:numId w:val="47"/>
              </w:numPr>
              <w:spacing w:before="240" w:after="240"/>
              <w:rPr>
                <w:rFonts w:asciiTheme="minorHAnsi" w:hAnsiTheme="minorHAnsi"/>
              </w:rPr>
            </w:pPr>
            <w:r>
              <w:rPr>
                <w:rFonts w:asciiTheme="minorHAnsi" w:hAnsiTheme="minorHAnsi"/>
              </w:rPr>
              <w:t>To assist with the set-up of examination venues including distributing question papers, answer booklets and examination materials.</w:t>
            </w:r>
          </w:p>
          <w:p w14:paraId="62AD1304" w14:textId="7525D16D" w:rsidR="00831946" w:rsidRDefault="00831946" w:rsidP="00831946">
            <w:pPr>
              <w:pStyle w:val="ListParagraph"/>
              <w:numPr>
                <w:ilvl w:val="0"/>
                <w:numId w:val="47"/>
              </w:numPr>
              <w:spacing w:before="240" w:after="240"/>
              <w:rPr>
                <w:rFonts w:asciiTheme="minorHAnsi" w:hAnsiTheme="minorHAnsi"/>
              </w:rPr>
            </w:pPr>
            <w:r>
              <w:rPr>
                <w:rFonts w:asciiTheme="minorHAnsi" w:hAnsiTheme="minorHAnsi"/>
              </w:rPr>
              <w:t>To assist with the collection of scripts.</w:t>
            </w:r>
          </w:p>
          <w:p w14:paraId="37D4303E" w14:textId="7144C2A0" w:rsidR="00831946" w:rsidRDefault="00831946" w:rsidP="00831946">
            <w:pPr>
              <w:pStyle w:val="ListParagraph"/>
              <w:numPr>
                <w:ilvl w:val="0"/>
                <w:numId w:val="47"/>
              </w:numPr>
              <w:spacing w:before="240" w:after="240"/>
              <w:rPr>
                <w:rFonts w:asciiTheme="minorHAnsi" w:hAnsiTheme="minorHAnsi"/>
              </w:rPr>
            </w:pPr>
            <w:r>
              <w:rPr>
                <w:rFonts w:asciiTheme="minorHAnsi" w:hAnsiTheme="minorHAnsi"/>
              </w:rPr>
              <w:t>To ensure the integrity of the examination process.</w:t>
            </w:r>
          </w:p>
          <w:p w14:paraId="4EE8C50D" w14:textId="2BD2128D" w:rsidR="006F3A6E" w:rsidRPr="006F3A6E" w:rsidRDefault="006F3A6E" w:rsidP="006F3A6E">
            <w:pPr>
              <w:pStyle w:val="ListParagraph"/>
              <w:numPr>
                <w:ilvl w:val="0"/>
                <w:numId w:val="47"/>
              </w:numPr>
              <w:spacing w:before="240" w:after="240"/>
              <w:rPr>
                <w:rFonts w:asciiTheme="minorHAnsi" w:hAnsiTheme="minorHAnsi"/>
              </w:rPr>
            </w:pPr>
            <w:r w:rsidRPr="007E358A">
              <w:rPr>
                <w:lang w:eastAsia="en-GB"/>
              </w:rPr>
              <w:t>To attend any trainin</w:t>
            </w:r>
            <w:r>
              <w:rPr>
                <w:lang w:eastAsia="en-GB"/>
              </w:rPr>
              <w:t>g sessions communicated by the E</w:t>
            </w:r>
            <w:r w:rsidRPr="007E358A">
              <w:rPr>
                <w:lang w:eastAsia="en-GB"/>
              </w:rPr>
              <w:t>xams office</w:t>
            </w:r>
          </w:p>
          <w:p w14:paraId="4D882F1E" w14:textId="18AAC19C" w:rsidR="006F3A6E" w:rsidRPr="006F3A6E" w:rsidRDefault="006F3A6E" w:rsidP="006F3A6E">
            <w:pPr>
              <w:pStyle w:val="ListParagraph"/>
              <w:numPr>
                <w:ilvl w:val="0"/>
                <w:numId w:val="47"/>
              </w:numPr>
              <w:spacing w:before="240" w:after="240"/>
              <w:rPr>
                <w:rFonts w:asciiTheme="minorHAnsi" w:hAnsiTheme="minorHAnsi"/>
              </w:rPr>
            </w:pPr>
            <w:r>
              <w:rPr>
                <w:lang w:eastAsia="en-GB"/>
              </w:rPr>
              <w:t xml:space="preserve"> </w:t>
            </w:r>
            <w:r w:rsidRPr="006F3A6E">
              <w:rPr>
                <w:lang w:eastAsia="en-GB"/>
              </w:rPr>
              <w:t xml:space="preserve">To be available for flexible and short notice working hours, as required throughout the duration of the </w:t>
            </w:r>
            <w:r w:rsidR="00373DA5">
              <w:rPr>
                <w:lang w:eastAsia="en-GB"/>
              </w:rPr>
              <w:t xml:space="preserve">main </w:t>
            </w:r>
            <w:r w:rsidRPr="006F3A6E">
              <w:rPr>
                <w:lang w:eastAsia="en-GB"/>
              </w:rPr>
              <w:t>examination period</w:t>
            </w:r>
            <w:r w:rsidR="00373DA5">
              <w:rPr>
                <w:lang w:eastAsia="en-GB"/>
              </w:rPr>
              <w:t>s</w:t>
            </w:r>
          </w:p>
          <w:p w14:paraId="14B193CC" w14:textId="77777777" w:rsidR="006F3A6E" w:rsidRPr="006F3A6E" w:rsidRDefault="006F3A6E" w:rsidP="006F3A6E">
            <w:pPr>
              <w:pStyle w:val="ListParagraph"/>
              <w:numPr>
                <w:ilvl w:val="0"/>
                <w:numId w:val="47"/>
              </w:numPr>
              <w:spacing w:before="240" w:after="240"/>
              <w:rPr>
                <w:rFonts w:asciiTheme="minorHAnsi" w:hAnsiTheme="minorHAnsi"/>
              </w:rPr>
            </w:pPr>
            <w:r w:rsidRPr="006F3A6E">
              <w:rPr>
                <w:lang w:eastAsia="en-GB"/>
              </w:rPr>
              <w:t>Demonst</w:t>
            </w:r>
            <w:r>
              <w:rPr>
                <w:lang w:eastAsia="en-GB"/>
              </w:rPr>
              <w:t>r</w:t>
            </w:r>
            <w:r w:rsidRPr="006F3A6E">
              <w:rPr>
                <w:lang w:eastAsia="en-GB"/>
              </w:rPr>
              <w:t>ate excellent communication skills</w:t>
            </w:r>
          </w:p>
          <w:p w14:paraId="59442810" w14:textId="3CCF076A" w:rsidR="006F3A6E" w:rsidRPr="006F3A6E" w:rsidRDefault="006F3A6E" w:rsidP="006F3A6E">
            <w:pPr>
              <w:pStyle w:val="ListParagraph"/>
              <w:numPr>
                <w:ilvl w:val="0"/>
                <w:numId w:val="47"/>
              </w:numPr>
              <w:spacing w:before="240" w:after="240"/>
              <w:rPr>
                <w:rFonts w:asciiTheme="minorHAnsi" w:hAnsiTheme="minorHAnsi"/>
              </w:rPr>
            </w:pPr>
            <w:r w:rsidRPr="006F3A6E">
              <w:rPr>
                <w:lang w:eastAsia="en-GB"/>
              </w:rPr>
              <w:t>Demonstrate good organisational skills</w:t>
            </w:r>
          </w:p>
          <w:p w14:paraId="52DC6341" w14:textId="25E3E0F1" w:rsidR="006F3A6E" w:rsidRPr="006F3A6E" w:rsidRDefault="006F3A6E" w:rsidP="006F3A6E">
            <w:pPr>
              <w:pStyle w:val="ListParagraph"/>
              <w:numPr>
                <w:ilvl w:val="0"/>
                <w:numId w:val="47"/>
              </w:numPr>
              <w:spacing w:before="240" w:after="240"/>
              <w:rPr>
                <w:rFonts w:asciiTheme="minorHAnsi" w:hAnsiTheme="minorHAnsi"/>
              </w:rPr>
            </w:pPr>
            <w:r>
              <w:rPr>
                <w:lang w:eastAsia="en-GB"/>
              </w:rPr>
              <w:t xml:space="preserve"> </w:t>
            </w:r>
            <w:r w:rsidRPr="006F3A6E">
              <w:rPr>
                <w:lang w:eastAsia="en-GB"/>
              </w:rPr>
              <w:t>Ability to work as part of a team</w:t>
            </w:r>
          </w:p>
          <w:p w14:paraId="2632A952" w14:textId="3A897CFD" w:rsidR="00AF3904" w:rsidRPr="006F3A6E" w:rsidRDefault="006F3A6E" w:rsidP="006F3A6E">
            <w:pPr>
              <w:pStyle w:val="ListParagraph"/>
              <w:numPr>
                <w:ilvl w:val="0"/>
                <w:numId w:val="47"/>
              </w:numPr>
              <w:spacing w:before="240" w:after="240"/>
              <w:rPr>
                <w:rFonts w:asciiTheme="minorHAnsi" w:hAnsiTheme="minorHAnsi"/>
              </w:rPr>
            </w:pPr>
            <w:r w:rsidRPr="006F3A6E">
              <w:rPr>
                <w:lang w:eastAsia="en-GB"/>
              </w:rPr>
              <w:t>Ability to work in accordance with GDPR regulation</w:t>
            </w:r>
          </w:p>
          <w:p w14:paraId="04BEE77A" w14:textId="05CA308D" w:rsidR="000D4150" w:rsidRPr="00AF3904" w:rsidRDefault="000D4150" w:rsidP="00AF3904">
            <w:pPr>
              <w:rPr>
                <w:rFonts w:asciiTheme="minorHAnsi" w:hAnsiTheme="minorHAnsi"/>
                <w:szCs w:val="24"/>
              </w:rPr>
            </w:pPr>
          </w:p>
        </w:tc>
      </w:tr>
      <w:tr w:rsidR="006D6147" w14:paraId="1B411935" w14:textId="77777777" w:rsidTr="00166BD2">
        <w:tc>
          <w:tcPr>
            <w:tcW w:w="1560" w:type="dxa"/>
            <w:shd w:val="clear" w:color="auto" w:fill="365F91" w:themeFill="accent1" w:themeFillShade="BF"/>
            <w:vAlign w:val="center"/>
          </w:tcPr>
          <w:p w14:paraId="13C09EE7" w14:textId="77777777" w:rsidR="006D6147" w:rsidRPr="00F424B0" w:rsidRDefault="00181C32" w:rsidP="00561901">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 xml:space="preserve">Professional Services </w:t>
            </w:r>
            <w:r w:rsidR="00735118">
              <w:rPr>
                <w:rFonts w:asciiTheme="minorHAnsi" w:hAnsiTheme="minorHAnsi"/>
                <w:b/>
                <w:color w:val="FFFFFF" w:themeColor="background1"/>
                <w:szCs w:val="24"/>
              </w:rPr>
              <w:t>Values</w:t>
            </w:r>
          </w:p>
        </w:tc>
        <w:tc>
          <w:tcPr>
            <w:tcW w:w="9356" w:type="dxa"/>
          </w:tcPr>
          <w:p w14:paraId="5F9CC315" w14:textId="77777777" w:rsidR="00735118" w:rsidRPr="00735118" w:rsidRDefault="00735118" w:rsidP="00735118">
            <w:pPr>
              <w:spacing w:before="100" w:beforeAutospacing="1" w:after="100" w:afterAutospacing="1"/>
              <w:rPr>
                <w:rFonts w:asciiTheme="minorHAnsi" w:hAnsiTheme="minorHAnsi"/>
                <w:sz w:val="22"/>
                <w:szCs w:val="22"/>
              </w:rPr>
            </w:pPr>
            <w:r w:rsidRPr="00735118">
              <w:rPr>
                <w:rFonts w:asciiTheme="minorHAnsi" w:hAnsiTheme="minorHAnsi"/>
                <w:sz w:val="22"/>
                <w:szCs w:val="22"/>
              </w:rPr>
              <w:t>All Professional Services areas at Swansea University operate t</w:t>
            </w:r>
            <w:r w:rsidR="00220BAA">
              <w:rPr>
                <w:rFonts w:asciiTheme="minorHAnsi" w:hAnsiTheme="minorHAnsi"/>
                <w:sz w:val="22"/>
                <w:szCs w:val="22"/>
              </w:rPr>
              <w:t>o a defined set of Core Values - </w:t>
            </w:r>
            <w:hyperlink r:id="rId12" w:history="1">
              <w:r w:rsidR="00220BAA">
                <w:rPr>
                  <w:rStyle w:val="Hyperlink"/>
                  <w:rFonts w:asciiTheme="minorHAnsi" w:hAnsiTheme="minorHAnsi"/>
                  <w:sz w:val="22"/>
                  <w:szCs w:val="22"/>
                </w:rPr>
                <w:t>Professional Services Values</w:t>
              </w:r>
            </w:hyperlink>
            <w:r w:rsidRPr="00735118">
              <w:rPr>
                <w:rFonts w:asciiTheme="minorHAnsi" w:hAnsi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1BF4DB31" w14:textId="77777777" w:rsidR="009505FD" w:rsidRPr="009505FD" w:rsidRDefault="009505FD" w:rsidP="009505FD">
            <w:pPr>
              <w:spacing w:before="100" w:beforeAutospacing="1"/>
              <w:jc w:val="left"/>
              <w:rPr>
                <w:rFonts w:asciiTheme="minorHAnsi" w:hAnsiTheme="minorHAnsi"/>
                <w:sz w:val="22"/>
                <w:szCs w:val="22"/>
              </w:rPr>
            </w:pPr>
            <w:r w:rsidRPr="009505FD">
              <w:rPr>
                <w:rFonts w:asciiTheme="minorHAnsi" w:hAnsiTheme="minorHAnsi"/>
                <w:b/>
                <w:bCs/>
                <w:sz w:val="22"/>
                <w:szCs w:val="22"/>
              </w:rPr>
              <w:t>We are Professional</w:t>
            </w:r>
            <w:r w:rsidRPr="009505FD">
              <w:rPr>
                <w:rFonts w:asciiTheme="minorHAnsi" w:hAnsiTheme="minorHAnsi"/>
                <w:sz w:val="22"/>
                <w:szCs w:val="22"/>
              </w:rPr>
              <w:br/>
              <w:t>We take pride in applying our knowledge, skills, creativity, integrity and judgement to deliver innovative, effective, efficient services and solutions of excellent quality</w:t>
            </w:r>
          </w:p>
          <w:p w14:paraId="1B89A31F" w14:textId="77777777" w:rsidR="009505FD" w:rsidRPr="009505FD" w:rsidRDefault="00220BAA" w:rsidP="009505FD">
            <w:pPr>
              <w:spacing w:after="100" w:afterAutospacing="1"/>
              <w:jc w:val="left"/>
              <w:rPr>
                <w:rFonts w:asciiTheme="minorHAnsi" w:hAnsiTheme="minorHAnsi"/>
                <w:sz w:val="22"/>
                <w:szCs w:val="22"/>
              </w:rPr>
            </w:pPr>
            <w:r>
              <w:rPr>
                <w:rFonts w:asciiTheme="minorHAnsi" w:hAnsiTheme="minorHAnsi"/>
                <w:b/>
                <w:bCs/>
                <w:sz w:val="22"/>
                <w:szCs w:val="22"/>
              </w:rPr>
              <w:br/>
            </w:r>
            <w:r w:rsidR="009505FD" w:rsidRPr="009505FD">
              <w:rPr>
                <w:rFonts w:asciiTheme="minorHAnsi" w:hAnsiTheme="minorHAnsi"/>
                <w:b/>
                <w:bCs/>
                <w:sz w:val="22"/>
                <w:szCs w:val="22"/>
              </w:rPr>
              <w:t>We Work Together</w:t>
            </w:r>
            <w:r w:rsidR="009505FD" w:rsidRPr="009505FD">
              <w:rPr>
                <w:rFonts w:asciiTheme="minorHAnsi" w:hAnsiTheme="minorHAnsi"/>
                <w:sz w:val="22"/>
                <w:szCs w:val="22"/>
              </w:rPr>
              <w:t xml:space="preserve">         </w:t>
            </w:r>
            <w:r w:rsidR="009505FD" w:rsidRPr="009505FD">
              <w:rPr>
                <w:rFonts w:asciiTheme="minorHAnsi" w:hAnsiTheme="minorHAnsi"/>
                <w:sz w:val="22"/>
                <w:szCs w:val="22"/>
              </w:rPr>
              <w:br/>
              <w:t>We take pride in working in a proactive, collaborative environment of equality, trust, respect, co-operation and challenge to deliver services that strive to exceed the needs and expectations of customers.</w:t>
            </w:r>
          </w:p>
          <w:p w14:paraId="0A439835" w14:textId="77777777" w:rsidR="009505FD" w:rsidRPr="009505FD" w:rsidRDefault="009505FD" w:rsidP="009505FD">
            <w:pPr>
              <w:spacing w:before="100" w:beforeAutospacing="1" w:after="100" w:afterAutospacing="1"/>
              <w:jc w:val="left"/>
              <w:rPr>
                <w:rFonts w:asciiTheme="minorHAnsi" w:hAnsiTheme="minorHAnsi"/>
                <w:sz w:val="22"/>
                <w:szCs w:val="22"/>
              </w:rPr>
            </w:pPr>
            <w:r w:rsidRPr="009505FD">
              <w:rPr>
                <w:rFonts w:asciiTheme="minorHAnsi" w:hAnsiTheme="minorHAnsi"/>
                <w:b/>
                <w:bCs/>
                <w:sz w:val="22"/>
                <w:szCs w:val="22"/>
              </w:rPr>
              <w:t>We Care</w:t>
            </w:r>
            <w:r w:rsidRPr="009505FD">
              <w:rPr>
                <w:rFonts w:asciiTheme="minorHAnsi" w:hAnsiTheme="min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5E32E8B7" w14:textId="77777777" w:rsidR="009505FD" w:rsidRPr="009505FD" w:rsidRDefault="009505FD" w:rsidP="009505FD">
            <w:pPr>
              <w:spacing w:before="100" w:beforeAutospacing="1"/>
              <w:jc w:val="left"/>
              <w:rPr>
                <w:rFonts w:asciiTheme="minorHAnsi" w:hAnsiTheme="minorHAnsi"/>
                <w:sz w:val="22"/>
                <w:szCs w:val="22"/>
                <w:lang w:val="en-IE"/>
              </w:rPr>
            </w:pPr>
            <w:r w:rsidRPr="009505FD">
              <w:rPr>
                <w:rFonts w:asciiTheme="minorHAnsi" w:hAnsiTheme="minorHAnsi"/>
                <w:sz w:val="22"/>
                <w:szCs w:val="22"/>
              </w:rPr>
              <w:t>Commitment to our values at Swansea University supports us in promoting equality and valuing diversity to utilise all the talent that we have.</w:t>
            </w:r>
          </w:p>
          <w:p w14:paraId="6216AEE9" w14:textId="77777777" w:rsidR="006D6147" w:rsidRPr="00735118" w:rsidRDefault="006D6147" w:rsidP="00735118">
            <w:pPr>
              <w:rPr>
                <w:rFonts w:asciiTheme="minorHAnsi" w:eastAsia="Times New Roman" w:hAnsiTheme="minorHAnsi"/>
                <w:lang w:val="en-US"/>
              </w:rPr>
            </w:pPr>
          </w:p>
        </w:tc>
      </w:tr>
      <w:tr w:rsidR="006D6147" w14:paraId="47A5D778" w14:textId="77777777" w:rsidTr="00166BD2">
        <w:tc>
          <w:tcPr>
            <w:tcW w:w="1560" w:type="dxa"/>
            <w:shd w:val="clear" w:color="auto" w:fill="365F91" w:themeFill="accent1" w:themeFillShade="BF"/>
            <w:vAlign w:val="center"/>
          </w:tcPr>
          <w:p w14:paraId="2B70C3B2" w14:textId="77777777" w:rsidR="006D6147" w:rsidRPr="00F424B0" w:rsidRDefault="00F424B0" w:rsidP="00166BD2">
            <w:pPr>
              <w:spacing w:before="240" w:after="240"/>
              <w:jc w:val="left"/>
              <w:rPr>
                <w:rFonts w:asciiTheme="minorHAnsi" w:hAnsiTheme="minorHAnsi"/>
                <w:b/>
                <w:color w:val="FFFFFF" w:themeColor="background1"/>
                <w:szCs w:val="24"/>
              </w:rPr>
            </w:pPr>
            <w:r>
              <w:br w:type="page"/>
            </w:r>
            <w:r w:rsidR="006D6147" w:rsidRPr="00F424B0">
              <w:rPr>
                <w:rFonts w:asciiTheme="minorHAnsi" w:hAnsiTheme="minorHAnsi"/>
                <w:b/>
                <w:color w:val="FFFFFF" w:themeColor="background1"/>
                <w:szCs w:val="24"/>
              </w:rPr>
              <w:t>Person Specification</w:t>
            </w:r>
          </w:p>
          <w:p w14:paraId="20105B68" w14:textId="77777777" w:rsidR="006D6147" w:rsidRPr="00790AC8" w:rsidRDefault="006D6147" w:rsidP="00166BD2">
            <w:pPr>
              <w:jc w:val="left"/>
              <w:rPr>
                <w:rFonts w:asciiTheme="minorHAnsi" w:hAnsiTheme="minorHAnsi"/>
                <w:color w:val="FFFFFF" w:themeColor="background1"/>
                <w:szCs w:val="24"/>
              </w:rPr>
            </w:pPr>
          </w:p>
        </w:tc>
        <w:tc>
          <w:tcPr>
            <w:tcW w:w="9356" w:type="dxa"/>
          </w:tcPr>
          <w:p w14:paraId="2E8F7328" w14:textId="77777777" w:rsidR="00220BAA" w:rsidRPr="00220BAA" w:rsidRDefault="00220BAA" w:rsidP="00032111">
            <w:pPr>
              <w:spacing w:before="100" w:beforeAutospacing="1"/>
              <w:rPr>
                <w:rFonts w:asciiTheme="minorHAnsi" w:hAnsiTheme="minorHAnsi"/>
                <w:b/>
                <w:sz w:val="22"/>
                <w:szCs w:val="22"/>
                <w:u w:val="single"/>
              </w:rPr>
            </w:pPr>
            <w:r w:rsidRPr="00220BAA">
              <w:rPr>
                <w:rFonts w:asciiTheme="minorHAnsi" w:hAnsiTheme="minorHAnsi"/>
                <w:b/>
                <w:sz w:val="22"/>
                <w:szCs w:val="22"/>
                <w:u w:val="single"/>
              </w:rPr>
              <w:t>Essential Criteria:</w:t>
            </w:r>
          </w:p>
          <w:p w14:paraId="50419F38" w14:textId="77777777" w:rsidR="00032111" w:rsidRPr="00032111" w:rsidRDefault="00032111" w:rsidP="00032111">
            <w:pPr>
              <w:spacing w:before="100" w:beforeAutospacing="1"/>
              <w:rPr>
                <w:rFonts w:asciiTheme="minorHAnsi" w:hAnsiTheme="minorHAnsi"/>
                <w:b/>
                <w:sz w:val="22"/>
                <w:szCs w:val="22"/>
              </w:rPr>
            </w:pPr>
            <w:r w:rsidRPr="00032111">
              <w:rPr>
                <w:rFonts w:asciiTheme="minorHAnsi" w:hAnsiTheme="minorHAnsi"/>
                <w:b/>
                <w:sz w:val="22"/>
                <w:szCs w:val="22"/>
              </w:rPr>
              <w:t>Values:</w:t>
            </w:r>
          </w:p>
          <w:p w14:paraId="00861172" w14:textId="77777777" w:rsidR="009505FD" w:rsidRPr="009505FD" w:rsidRDefault="009505FD" w:rsidP="001810FC">
            <w:pPr>
              <w:pStyle w:val="ListParagraph"/>
              <w:numPr>
                <w:ilvl w:val="0"/>
                <w:numId w:val="49"/>
              </w:numPr>
              <w:spacing w:after="240"/>
              <w:rPr>
                <w:rFonts w:asciiTheme="minorHAnsi" w:hAnsiTheme="minorHAnsi" w:cs="Arial"/>
                <w:bCs/>
              </w:rPr>
            </w:pPr>
            <w:r w:rsidRPr="009505FD">
              <w:rPr>
                <w:rFonts w:asciiTheme="minorHAnsi" w:hAnsiTheme="minorHAnsi" w:cs="Arial"/>
                <w:bCs/>
              </w:rPr>
              <w:t>Demonstrable evidence of taking pride in delivering professional services and solutions</w:t>
            </w:r>
          </w:p>
          <w:p w14:paraId="3257FDAF" w14:textId="77777777" w:rsidR="009505FD" w:rsidRPr="009505FD" w:rsidRDefault="009505FD" w:rsidP="001810FC">
            <w:pPr>
              <w:pStyle w:val="ListParagraph"/>
              <w:numPr>
                <w:ilvl w:val="0"/>
                <w:numId w:val="49"/>
              </w:numPr>
              <w:spacing w:after="240"/>
              <w:rPr>
                <w:rFonts w:asciiTheme="minorHAnsi" w:hAnsiTheme="minorHAnsi" w:cs="Arial"/>
                <w:bCs/>
              </w:rPr>
            </w:pPr>
            <w:r w:rsidRPr="009505FD">
              <w:rPr>
                <w:rFonts w:asciiTheme="minorHAnsi" w:hAnsiTheme="minorHAnsi" w:cs="Arial"/>
                <w:bCs/>
              </w:rPr>
              <w:t>Ability to work together in an environment of equality, trust and respect to deliver services that strive to exceed the needs and expectations of customers</w:t>
            </w:r>
          </w:p>
          <w:p w14:paraId="74ABF00C" w14:textId="427A5089" w:rsidR="009505FD" w:rsidRPr="001810FC" w:rsidRDefault="009505FD" w:rsidP="001810FC">
            <w:pPr>
              <w:pStyle w:val="ListParagraph"/>
              <w:numPr>
                <w:ilvl w:val="0"/>
                <w:numId w:val="49"/>
              </w:numPr>
              <w:spacing w:after="240"/>
              <w:rPr>
                <w:rFonts w:asciiTheme="minorHAnsi" w:hAnsiTheme="minorHAnsi" w:cs="Arial"/>
              </w:rPr>
            </w:pPr>
            <w:r w:rsidRPr="009505FD">
              <w:rPr>
                <w:rFonts w:asciiTheme="minorHAnsi" w:hAnsiTheme="minorHAnsi" w:cs="Arial"/>
                <w:bCs/>
              </w:rPr>
              <w:t xml:space="preserve">Demonstrable evidence of providing a caring approach to </w:t>
            </w:r>
            <w:r w:rsidR="00373DA5" w:rsidRPr="009505FD">
              <w:rPr>
                <w:rFonts w:asciiTheme="minorHAnsi" w:hAnsiTheme="minorHAnsi" w:cs="Arial"/>
                <w:bCs/>
              </w:rPr>
              <w:t>all</w:t>
            </w:r>
            <w:r w:rsidRPr="009505FD">
              <w:rPr>
                <w:rFonts w:asciiTheme="minorHAnsi" w:hAnsiTheme="minorHAnsi" w:cs="Arial"/>
                <w:bCs/>
              </w:rPr>
              <w:t xml:space="preserve"> your customers ensuring a personalised and positive experience </w:t>
            </w:r>
          </w:p>
          <w:p w14:paraId="414BC5E2" w14:textId="77777777" w:rsidR="001810FC" w:rsidRPr="006F3A6E" w:rsidRDefault="001810FC" w:rsidP="001810FC">
            <w:pPr>
              <w:rPr>
                <w:rFonts w:asciiTheme="minorHAnsi" w:hAnsiTheme="minorHAnsi" w:cstheme="minorHAnsi"/>
                <w:b/>
                <w:sz w:val="22"/>
                <w:szCs w:val="22"/>
              </w:rPr>
            </w:pPr>
            <w:r w:rsidRPr="006F3A6E">
              <w:rPr>
                <w:rFonts w:asciiTheme="minorHAnsi" w:hAnsiTheme="minorHAnsi" w:cstheme="minorHAnsi"/>
                <w:b/>
                <w:sz w:val="22"/>
                <w:szCs w:val="22"/>
              </w:rPr>
              <w:t>Qualifications</w:t>
            </w:r>
          </w:p>
          <w:p w14:paraId="12F33430" w14:textId="4B76683E" w:rsidR="001810FC" w:rsidRPr="006F3A6E" w:rsidRDefault="00EE4394" w:rsidP="001810FC">
            <w:pPr>
              <w:numPr>
                <w:ilvl w:val="0"/>
                <w:numId w:val="49"/>
              </w:numPr>
              <w:spacing w:before="120"/>
              <w:jc w:val="left"/>
              <w:rPr>
                <w:rFonts w:asciiTheme="minorHAnsi" w:hAnsiTheme="minorHAnsi" w:cstheme="minorHAnsi"/>
                <w:b/>
                <w:sz w:val="22"/>
                <w:szCs w:val="22"/>
              </w:rPr>
            </w:pPr>
            <w:r>
              <w:rPr>
                <w:rFonts w:asciiTheme="minorHAnsi" w:hAnsiTheme="minorHAnsi" w:cstheme="minorHAnsi"/>
                <w:sz w:val="22"/>
                <w:szCs w:val="22"/>
              </w:rPr>
              <w:t>R</w:t>
            </w:r>
            <w:r w:rsidR="001810FC" w:rsidRPr="006F3A6E">
              <w:rPr>
                <w:rFonts w:asciiTheme="minorHAnsi" w:hAnsiTheme="minorHAnsi" w:cstheme="minorHAnsi"/>
                <w:sz w:val="22"/>
                <w:szCs w:val="22"/>
              </w:rPr>
              <w:t xml:space="preserve">elevant work experience. </w:t>
            </w:r>
          </w:p>
          <w:p w14:paraId="50A915E9" w14:textId="233B16AF" w:rsidR="006F3A6E" w:rsidRDefault="006F3A6E" w:rsidP="006F3A6E">
            <w:pPr>
              <w:spacing w:before="120"/>
              <w:jc w:val="left"/>
              <w:rPr>
                <w:rFonts w:asciiTheme="minorHAnsi" w:hAnsiTheme="minorHAnsi" w:cstheme="minorHAnsi"/>
                <w:b/>
                <w:sz w:val="22"/>
                <w:szCs w:val="22"/>
              </w:rPr>
            </w:pPr>
            <w:r>
              <w:rPr>
                <w:rFonts w:asciiTheme="minorHAnsi" w:hAnsiTheme="minorHAnsi" w:cstheme="minorHAnsi"/>
                <w:b/>
                <w:sz w:val="22"/>
                <w:szCs w:val="22"/>
              </w:rPr>
              <w:t>Availability</w:t>
            </w:r>
          </w:p>
          <w:p w14:paraId="2CE20A5F" w14:textId="417A9314" w:rsidR="006F3A6E" w:rsidRPr="006F3A6E" w:rsidRDefault="00EE4394" w:rsidP="006F3A6E">
            <w:pPr>
              <w:pStyle w:val="ListParagraph"/>
              <w:numPr>
                <w:ilvl w:val="0"/>
                <w:numId w:val="49"/>
              </w:numPr>
              <w:spacing w:before="120"/>
              <w:rPr>
                <w:rFonts w:asciiTheme="minorHAnsi" w:hAnsiTheme="minorHAnsi" w:cstheme="minorHAnsi"/>
                <w:bCs/>
              </w:rPr>
            </w:pPr>
            <w:r>
              <w:rPr>
                <w:rFonts w:asciiTheme="minorHAnsi" w:hAnsiTheme="minorHAnsi" w:cstheme="minorHAnsi"/>
                <w:bCs/>
              </w:rPr>
              <w:t>T</w:t>
            </w:r>
            <w:r w:rsidR="006F3A6E" w:rsidRPr="006F3A6E">
              <w:rPr>
                <w:rFonts w:asciiTheme="minorHAnsi" w:hAnsiTheme="minorHAnsi" w:cstheme="minorHAnsi"/>
                <w:bCs/>
              </w:rPr>
              <w:t>o be available during the University’s main examination periods</w:t>
            </w:r>
            <w:r w:rsidR="006F3A6E">
              <w:rPr>
                <w:rFonts w:asciiTheme="minorHAnsi" w:hAnsiTheme="minorHAnsi" w:cstheme="minorHAnsi"/>
                <w:bCs/>
              </w:rPr>
              <w:t xml:space="preserve">.  </w:t>
            </w:r>
            <w:bookmarkStart w:id="0" w:name="_Hlk148091752"/>
            <w:r w:rsidR="006F3A6E">
              <w:rPr>
                <w:rFonts w:asciiTheme="minorHAnsi" w:hAnsiTheme="minorHAnsi" w:cstheme="minorHAnsi"/>
                <w:bCs/>
              </w:rPr>
              <w:t>For the 202</w:t>
            </w:r>
            <w:r w:rsidR="008A79C4">
              <w:rPr>
                <w:rFonts w:asciiTheme="minorHAnsi" w:hAnsiTheme="minorHAnsi" w:cstheme="minorHAnsi"/>
                <w:bCs/>
              </w:rPr>
              <w:t>3</w:t>
            </w:r>
            <w:r w:rsidR="006F3A6E">
              <w:rPr>
                <w:rFonts w:asciiTheme="minorHAnsi" w:hAnsiTheme="minorHAnsi" w:cstheme="minorHAnsi"/>
                <w:bCs/>
              </w:rPr>
              <w:t>/2</w:t>
            </w:r>
            <w:r w:rsidR="008A79C4">
              <w:rPr>
                <w:rFonts w:asciiTheme="minorHAnsi" w:hAnsiTheme="minorHAnsi" w:cstheme="minorHAnsi"/>
                <w:bCs/>
              </w:rPr>
              <w:t>4</w:t>
            </w:r>
            <w:r w:rsidR="006F3A6E">
              <w:rPr>
                <w:rFonts w:asciiTheme="minorHAnsi" w:hAnsiTheme="minorHAnsi" w:cstheme="minorHAnsi"/>
                <w:bCs/>
              </w:rPr>
              <w:t xml:space="preserve"> academic </w:t>
            </w:r>
            <w:r w:rsidR="00373DA5">
              <w:rPr>
                <w:rFonts w:asciiTheme="minorHAnsi" w:hAnsiTheme="minorHAnsi" w:cstheme="minorHAnsi"/>
                <w:bCs/>
              </w:rPr>
              <w:t>year</w:t>
            </w:r>
            <w:r w:rsidR="006F3A6E">
              <w:rPr>
                <w:rFonts w:asciiTheme="minorHAnsi" w:hAnsiTheme="minorHAnsi" w:cstheme="minorHAnsi"/>
                <w:bCs/>
              </w:rPr>
              <w:t xml:space="preserve"> </w:t>
            </w:r>
            <w:r w:rsidR="006F3A6E" w:rsidRPr="00373DA5">
              <w:rPr>
                <w:rFonts w:asciiTheme="minorHAnsi" w:hAnsiTheme="minorHAnsi" w:cstheme="minorHAnsi"/>
                <w:bCs/>
              </w:rPr>
              <w:t xml:space="preserve">these will be </w:t>
            </w:r>
            <w:r w:rsidR="00217579">
              <w:rPr>
                <w:rFonts w:asciiTheme="minorHAnsi" w:hAnsiTheme="minorHAnsi" w:cstheme="minorHAnsi"/>
                <w:bCs/>
              </w:rPr>
              <w:t xml:space="preserve">Monday </w:t>
            </w:r>
            <w:r w:rsidR="008A79C4">
              <w:rPr>
                <w:rFonts w:asciiTheme="minorHAnsi" w:hAnsiTheme="minorHAnsi" w:cstheme="minorHAnsi"/>
                <w:bCs/>
              </w:rPr>
              <w:t>8</w:t>
            </w:r>
            <w:r w:rsidR="00217579" w:rsidRPr="00217579">
              <w:rPr>
                <w:rFonts w:asciiTheme="minorHAnsi" w:hAnsiTheme="minorHAnsi" w:cstheme="minorHAnsi"/>
                <w:bCs/>
                <w:vertAlign w:val="superscript"/>
              </w:rPr>
              <w:t>th</w:t>
            </w:r>
            <w:r w:rsidR="00217579">
              <w:rPr>
                <w:rFonts w:asciiTheme="minorHAnsi" w:hAnsiTheme="minorHAnsi" w:cstheme="minorHAnsi"/>
                <w:bCs/>
              </w:rPr>
              <w:t xml:space="preserve"> January to </w:t>
            </w:r>
            <w:r w:rsidR="008A79C4">
              <w:rPr>
                <w:rFonts w:asciiTheme="minorHAnsi" w:hAnsiTheme="minorHAnsi" w:cstheme="minorHAnsi"/>
                <w:bCs/>
              </w:rPr>
              <w:t>Tuesday</w:t>
            </w:r>
            <w:r w:rsidR="00217579">
              <w:rPr>
                <w:rFonts w:asciiTheme="minorHAnsi" w:hAnsiTheme="minorHAnsi" w:cstheme="minorHAnsi"/>
                <w:bCs/>
              </w:rPr>
              <w:t xml:space="preserve"> </w:t>
            </w:r>
            <w:r w:rsidR="008A79C4">
              <w:rPr>
                <w:rFonts w:asciiTheme="minorHAnsi" w:hAnsiTheme="minorHAnsi" w:cstheme="minorHAnsi"/>
                <w:bCs/>
              </w:rPr>
              <w:t>24</w:t>
            </w:r>
            <w:r w:rsidR="008A79C4" w:rsidRPr="008A79C4">
              <w:rPr>
                <w:rFonts w:asciiTheme="minorHAnsi" w:hAnsiTheme="minorHAnsi" w:cstheme="minorHAnsi"/>
                <w:bCs/>
                <w:vertAlign w:val="superscript"/>
              </w:rPr>
              <w:t>th</w:t>
            </w:r>
            <w:r w:rsidR="008A79C4">
              <w:rPr>
                <w:rFonts w:asciiTheme="minorHAnsi" w:hAnsiTheme="minorHAnsi" w:cstheme="minorHAnsi"/>
                <w:bCs/>
              </w:rPr>
              <w:t xml:space="preserve"> January</w:t>
            </w:r>
            <w:r w:rsidR="00217579">
              <w:rPr>
                <w:rFonts w:asciiTheme="minorHAnsi" w:hAnsiTheme="minorHAnsi" w:cstheme="minorHAnsi"/>
                <w:bCs/>
              </w:rPr>
              <w:t xml:space="preserve"> 202</w:t>
            </w:r>
            <w:r w:rsidR="00DA1C27">
              <w:rPr>
                <w:rFonts w:asciiTheme="minorHAnsi" w:hAnsiTheme="minorHAnsi" w:cstheme="minorHAnsi"/>
                <w:bCs/>
              </w:rPr>
              <w:t>5</w:t>
            </w:r>
            <w:r w:rsidR="00217579">
              <w:rPr>
                <w:rFonts w:asciiTheme="minorHAnsi" w:hAnsiTheme="minorHAnsi" w:cstheme="minorHAnsi"/>
                <w:bCs/>
              </w:rPr>
              <w:t xml:space="preserve"> and Monday 1</w:t>
            </w:r>
            <w:r w:rsidR="008A79C4">
              <w:rPr>
                <w:rFonts w:asciiTheme="minorHAnsi" w:hAnsiTheme="minorHAnsi" w:cstheme="minorHAnsi"/>
                <w:bCs/>
              </w:rPr>
              <w:t>3</w:t>
            </w:r>
            <w:r w:rsidR="00217579" w:rsidRPr="00217579">
              <w:rPr>
                <w:rFonts w:asciiTheme="minorHAnsi" w:hAnsiTheme="minorHAnsi" w:cstheme="minorHAnsi"/>
                <w:bCs/>
                <w:vertAlign w:val="superscript"/>
              </w:rPr>
              <w:t>th</w:t>
            </w:r>
            <w:r w:rsidR="00217579">
              <w:rPr>
                <w:rFonts w:asciiTheme="minorHAnsi" w:hAnsiTheme="minorHAnsi" w:cstheme="minorHAnsi"/>
                <w:bCs/>
              </w:rPr>
              <w:t xml:space="preserve"> May to Friday </w:t>
            </w:r>
            <w:r w:rsidR="008A79C4">
              <w:rPr>
                <w:rFonts w:asciiTheme="minorHAnsi" w:hAnsiTheme="minorHAnsi" w:cstheme="minorHAnsi"/>
                <w:bCs/>
              </w:rPr>
              <w:t>7</w:t>
            </w:r>
            <w:r w:rsidR="00217579" w:rsidRPr="00217579">
              <w:rPr>
                <w:rFonts w:asciiTheme="minorHAnsi" w:hAnsiTheme="minorHAnsi" w:cstheme="minorHAnsi"/>
                <w:bCs/>
                <w:vertAlign w:val="superscript"/>
              </w:rPr>
              <w:t>th</w:t>
            </w:r>
            <w:r w:rsidR="00217579">
              <w:rPr>
                <w:rFonts w:asciiTheme="minorHAnsi" w:hAnsiTheme="minorHAnsi" w:cstheme="minorHAnsi"/>
                <w:bCs/>
              </w:rPr>
              <w:t xml:space="preserve"> June 202</w:t>
            </w:r>
            <w:r w:rsidR="00DA1C27">
              <w:rPr>
                <w:rFonts w:asciiTheme="minorHAnsi" w:hAnsiTheme="minorHAnsi" w:cstheme="minorHAnsi"/>
                <w:bCs/>
              </w:rPr>
              <w:t>5</w:t>
            </w:r>
          </w:p>
          <w:bookmarkEnd w:id="0"/>
          <w:p w14:paraId="1725DB0C" w14:textId="77777777" w:rsidR="001810FC" w:rsidRPr="006F3A6E" w:rsidRDefault="001810FC" w:rsidP="001810FC">
            <w:pPr>
              <w:spacing w:before="120"/>
              <w:rPr>
                <w:rFonts w:asciiTheme="minorHAnsi" w:hAnsiTheme="minorHAnsi" w:cstheme="minorHAnsi"/>
                <w:b/>
                <w:sz w:val="22"/>
                <w:szCs w:val="22"/>
              </w:rPr>
            </w:pPr>
            <w:r w:rsidRPr="006F3A6E">
              <w:rPr>
                <w:rFonts w:asciiTheme="minorHAnsi" w:hAnsiTheme="minorHAnsi" w:cstheme="minorHAnsi"/>
                <w:b/>
                <w:sz w:val="22"/>
                <w:szCs w:val="22"/>
              </w:rPr>
              <w:t>Experience</w:t>
            </w:r>
          </w:p>
          <w:p w14:paraId="22512B63" w14:textId="78849007" w:rsidR="001810FC" w:rsidRPr="006F3A6E" w:rsidRDefault="001810FC" w:rsidP="001810FC">
            <w:pPr>
              <w:numPr>
                <w:ilvl w:val="0"/>
                <w:numId w:val="49"/>
              </w:numPr>
              <w:shd w:val="clear" w:color="auto" w:fill="FFFFFF" w:themeFill="background1"/>
              <w:jc w:val="left"/>
              <w:rPr>
                <w:rFonts w:asciiTheme="minorHAnsi" w:hAnsiTheme="minorHAnsi" w:cstheme="minorHAnsi"/>
                <w:sz w:val="22"/>
                <w:szCs w:val="22"/>
              </w:rPr>
            </w:pPr>
            <w:r w:rsidRPr="006F3A6E">
              <w:rPr>
                <w:rFonts w:asciiTheme="minorHAnsi" w:hAnsiTheme="minorHAnsi" w:cstheme="minorHAnsi"/>
                <w:sz w:val="22"/>
                <w:szCs w:val="22"/>
              </w:rPr>
              <w:t>Experience of delivering effective professional services.</w:t>
            </w:r>
          </w:p>
          <w:p w14:paraId="7DE2C93D" w14:textId="77777777" w:rsidR="001810FC" w:rsidRPr="006F3A6E" w:rsidRDefault="001810FC" w:rsidP="001810FC">
            <w:pPr>
              <w:ind w:left="720"/>
              <w:rPr>
                <w:rFonts w:asciiTheme="minorHAnsi" w:hAnsiTheme="minorHAnsi" w:cstheme="minorHAnsi"/>
                <w:sz w:val="22"/>
                <w:szCs w:val="22"/>
              </w:rPr>
            </w:pPr>
          </w:p>
          <w:p w14:paraId="004F130A" w14:textId="77777777" w:rsidR="001810FC" w:rsidRPr="006F3A6E" w:rsidRDefault="001810FC" w:rsidP="001810FC">
            <w:pPr>
              <w:rPr>
                <w:rFonts w:asciiTheme="minorHAnsi" w:hAnsiTheme="minorHAnsi" w:cstheme="minorHAnsi"/>
                <w:b/>
                <w:sz w:val="22"/>
                <w:szCs w:val="22"/>
              </w:rPr>
            </w:pPr>
            <w:r w:rsidRPr="006F3A6E">
              <w:rPr>
                <w:rFonts w:asciiTheme="minorHAnsi" w:hAnsiTheme="minorHAnsi" w:cstheme="minorHAnsi"/>
                <w:b/>
                <w:sz w:val="22"/>
                <w:szCs w:val="22"/>
              </w:rPr>
              <w:t>Knowledge and Skills</w:t>
            </w:r>
          </w:p>
          <w:p w14:paraId="749A0D11" w14:textId="7B2C94CC" w:rsidR="001810FC" w:rsidRPr="006F3A6E" w:rsidRDefault="001810FC" w:rsidP="001810FC">
            <w:pPr>
              <w:numPr>
                <w:ilvl w:val="0"/>
                <w:numId w:val="49"/>
              </w:numPr>
              <w:jc w:val="left"/>
              <w:rPr>
                <w:rFonts w:asciiTheme="minorHAnsi" w:hAnsiTheme="minorHAnsi" w:cstheme="minorHAnsi"/>
                <w:sz w:val="22"/>
                <w:szCs w:val="22"/>
              </w:rPr>
            </w:pPr>
            <w:r w:rsidRPr="006F3A6E">
              <w:rPr>
                <w:rFonts w:asciiTheme="minorHAnsi" w:hAnsiTheme="minorHAnsi" w:cstheme="minorHAnsi"/>
                <w:sz w:val="22"/>
                <w:szCs w:val="22"/>
              </w:rPr>
              <w:t>Good communication skills, both verbal and written.</w:t>
            </w:r>
          </w:p>
          <w:p w14:paraId="54F44C59" w14:textId="7661E1E7" w:rsidR="001810FC" w:rsidRPr="006F3A6E" w:rsidRDefault="001810FC" w:rsidP="001810FC">
            <w:pPr>
              <w:numPr>
                <w:ilvl w:val="0"/>
                <w:numId w:val="49"/>
              </w:numPr>
              <w:jc w:val="left"/>
              <w:rPr>
                <w:rFonts w:asciiTheme="minorHAnsi" w:hAnsiTheme="minorHAnsi" w:cstheme="minorHAnsi"/>
                <w:sz w:val="22"/>
                <w:szCs w:val="22"/>
              </w:rPr>
            </w:pPr>
            <w:r w:rsidRPr="006F3A6E">
              <w:rPr>
                <w:rFonts w:asciiTheme="minorHAnsi" w:hAnsiTheme="minorHAnsi" w:cstheme="minorHAnsi"/>
                <w:sz w:val="22"/>
                <w:szCs w:val="22"/>
              </w:rPr>
              <w:t>Clear understanding of the needs of students in relation to examinations.</w:t>
            </w:r>
          </w:p>
          <w:p w14:paraId="3B21CE45" w14:textId="539ECBDF" w:rsidR="001810FC" w:rsidRPr="006F3A6E" w:rsidRDefault="001810FC" w:rsidP="001810FC">
            <w:pPr>
              <w:numPr>
                <w:ilvl w:val="0"/>
                <w:numId w:val="49"/>
              </w:numPr>
              <w:jc w:val="left"/>
              <w:rPr>
                <w:rFonts w:asciiTheme="minorHAnsi" w:hAnsiTheme="minorHAnsi" w:cstheme="minorHAnsi"/>
                <w:sz w:val="22"/>
                <w:szCs w:val="22"/>
              </w:rPr>
            </w:pPr>
            <w:r w:rsidRPr="006F3A6E">
              <w:rPr>
                <w:rFonts w:asciiTheme="minorHAnsi" w:hAnsiTheme="minorHAnsi" w:cstheme="minorHAnsi"/>
                <w:sz w:val="22"/>
                <w:szCs w:val="22"/>
              </w:rPr>
              <w:t>Excellent organisational and time management skills.</w:t>
            </w:r>
          </w:p>
          <w:p w14:paraId="1AF3020A" w14:textId="1E6A883D" w:rsidR="001810FC" w:rsidRPr="006F3A6E" w:rsidRDefault="001810FC" w:rsidP="001810FC">
            <w:pPr>
              <w:numPr>
                <w:ilvl w:val="0"/>
                <w:numId w:val="49"/>
              </w:numPr>
              <w:jc w:val="left"/>
              <w:rPr>
                <w:rFonts w:asciiTheme="minorHAnsi" w:hAnsiTheme="minorHAnsi" w:cstheme="minorHAnsi"/>
                <w:sz w:val="22"/>
                <w:szCs w:val="22"/>
              </w:rPr>
            </w:pPr>
            <w:r w:rsidRPr="006F3A6E">
              <w:rPr>
                <w:rFonts w:asciiTheme="minorHAnsi" w:hAnsiTheme="minorHAnsi" w:cstheme="minorHAnsi"/>
                <w:sz w:val="22"/>
                <w:szCs w:val="22"/>
              </w:rPr>
              <w:t>An understanding of the importance of the examination processes.</w:t>
            </w:r>
          </w:p>
          <w:p w14:paraId="19F55E24" w14:textId="77777777" w:rsidR="001810FC" w:rsidRPr="006F3A6E" w:rsidRDefault="001810FC" w:rsidP="001810FC">
            <w:pPr>
              <w:ind w:left="714"/>
              <w:rPr>
                <w:rFonts w:asciiTheme="minorHAnsi" w:hAnsiTheme="minorHAnsi" w:cstheme="minorHAnsi"/>
                <w:sz w:val="22"/>
                <w:szCs w:val="22"/>
              </w:rPr>
            </w:pPr>
          </w:p>
          <w:p w14:paraId="752940F3" w14:textId="77777777" w:rsidR="001810FC" w:rsidRPr="006F3A6E" w:rsidRDefault="001810FC" w:rsidP="001810FC">
            <w:pPr>
              <w:rPr>
                <w:rFonts w:asciiTheme="minorHAnsi" w:hAnsiTheme="minorHAnsi" w:cstheme="minorHAnsi"/>
                <w:b/>
                <w:sz w:val="22"/>
                <w:szCs w:val="22"/>
              </w:rPr>
            </w:pPr>
            <w:r w:rsidRPr="006F3A6E">
              <w:rPr>
                <w:rFonts w:asciiTheme="minorHAnsi" w:hAnsiTheme="minorHAnsi" w:cstheme="minorHAnsi"/>
                <w:b/>
                <w:sz w:val="22"/>
                <w:szCs w:val="22"/>
              </w:rPr>
              <w:t>Desirable criteria</w:t>
            </w:r>
          </w:p>
          <w:p w14:paraId="44D05EF4" w14:textId="4AAD9B1E" w:rsidR="001810FC" w:rsidRPr="006F3A6E" w:rsidRDefault="001810FC" w:rsidP="001810FC">
            <w:pPr>
              <w:pStyle w:val="ListParagraph"/>
              <w:numPr>
                <w:ilvl w:val="0"/>
                <w:numId w:val="49"/>
              </w:numPr>
              <w:spacing w:after="240"/>
              <w:rPr>
                <w:rFonts w:asciiTheme="minorHAnsi" w:hAnsiTheme="minorHAnsi" w:cstheme="minorHAnsi"/>
              </w:rPr>
            </w:pPr>
            <w:r w:rsidRPr="006F3A6E">
              <w:rPr>
                <w:rFonts w:asciiTheme="minorHAnsi" w:hAnsiTheme="minorHAnsi" w:cstheme="minorHAnsi"/>
              </w:rPr>
              <w:t>Ability to communicate through the medium of Welsh.</w:t>
            </w:r>
          </w:p>
          <w:p w14:paraId="38DFD34C" w14:textId="5D46FFC6" w:rsidR="00AF3904" w:rsidRPr="006F3A6E" w:rsidRDefault="00AF3904" w:rsidP="00EE4394">
            <w:pPr>
              <w:pStyle w:val="ListParagraph"/>
              <w:spacing w:before="240" w:after="240"/>
              <w:rPr>
                <w:rFonts w:asciiTheme="minorHAnsi" w:hAnsiTheme="minorHAnsi" w:cstheme="minorHAnsi"/>
                <w:lang w:eastAsia="en-GB"/>
              </w:rPr>
            </w:pPr>
          </w:p>
          <w:p w14:paraId="343A542E" w14:textId="77777777" w:rsidR="004D70CB" w:rsidRPr="0095657A" w:rsidRDefault="004D70CB" w:rsidP="004D70CB">
            <w:pPr>
              <w:rPr>
                <w:rFonts w:asciiTheme="minorHAnsi" w:hAnsiTheme="minorHAnsi"/>
                <w:sz w:val="22"/>
                <w:szCs w:val="22"/>
              </w:rPr>
            </w:pPr>
            <w:r>
              <w:rPr>
                <w:rFonts w:asciiTheme="minorHAnsi" w:hAnsiTheme="minorHAnsi"/>
                <w:sz w:val="22"/>
                <w:szCs w:val="22"/>
              </w:rPr>
              <w:lastRenderedPageBreak/>
              <w:t xml:space="preserve">For more information about the Welsh Language Levels please refer to the Welsh Language Skills Assessment web page, which is available </w:t>
            </w:r>
            <w:hyperlink r:id="rId13" w:history="1">
              <w:r w:rsidRPr="007A3478">
                <w:rPr>
                  <w:rStyle w:val="Hyperlink"/>
                  <w:rFonts w:asciiTheme="minorHAnsi" w:hAnsiTheme="minorHAnsi"/>
                  <w:sz w:val="22"/>
                  <w:szCs w:val="22"/>
                </w:rPr>
                <w:t>here</w:t>
              </w:r>
            </w:hyperlink>
            <w:r>
              <w:rPr>
                <w:rFonts w:asciiTheme="minorHAnsi" w:hAnsiTheme="minorHAnsi"/>
                <w:sz w:val="22"/>
                <w:szCs w:val="22"/>
              </w:rPr>
              <w:t>.</w:t>
            </w:r>
          </w:p>
          <w:p w14:paraId="1C9CD50B" w14:textId="77777777" w:rsidR="006D6147" w:rsidRPr="004D70CB" w:rsidRDefault="006D6147" w:rsidP="006F3A6E">
            <w:pPr>
              <w:spacing w:before="100" w:beforeAutospacing="1"/>
              <w:rPr>
                <w:rFonts w:asciiTheme="minorHAnsi" w:hAnsiTheme="minorHAnsi"/>
                <w:szCs w:val="24"/>
              </w:rPr>
            </w:pPr>
          </w:p>
        </w:tc>
      </w:tr>
      <w:tr w:rsidR="009505FD" w14:paraId="221B8649" w14:textId="77777777" w:rsidTr="005903E3">
        <w:trPr>
          <w:trHeight w:val="2356"/>
        </w:trPr>
        <w:tc>
          <w:tcPr>
            <w:tcW w:w="1560" w:type="dxa"/>
            <w:shd w:val="clear" w:color="auto" w:fill="365F91" w:themeFill="accent1" w:themeFillShade="BF"/>
            <w:vAlign w:val="center"/>
          </w:tcPr>
          <w:p w14:paraId="4047F394" w14:textId="77777777" w:rsidR="009505FD" w:rsidRPr="009505FD" w:rsidRDefault="009505FD" w:rsidP="00166BD2">
            <w:pPr>
              <w:spacing w:before="240" w:after="240"/>
              <w:jc w:val="left"/>
              <w:rPr>
                <w:rFonts w:asciiTheme="minorHAnsi" w:hAnsiTheme="minorHAnsi"/>
                <w:b/>
              </w:rPr>
            </w:pPr>
            <w:r w:rsidRPr="009505FD">
              <w:rPr>
                <w:rFonts w:asciiTheme="minorHAnsi" w:hAnsiTheme="minorHAnsi"/>
                <w:b/>
                <w:color w:val="FFFFFF" w:themeColor="background1"/>
              </w:rPr>
              <w:lastRenderedPageBreak/>
              <w:t>Additional Information</w:t>
            </w:r>
          </w:p>
        </w:tc>
        <w:tc>
          <w:tcPr>
            <w:tcW w:w="9356" w:type="dxa"/>
          </w:tcPr>
          <w:p w14:paraId="23585E91" w14:textId="3547D3D8" w:rsidR="009505FD" w:rsidRPr="009505FD" w:rsidRDefault="009505FD" w:rsidP="009505FD">
            <w:pPr>
              <w:spacing w:before="100" w:beforeAutospacing="1" w:after="240"/>
              <w:rPr>
                <w:rFonts w:asciiTheme="minorHAnsi" w:hAnsiTheme="minorHAnsi"/>
                <w:color w:val="000000"/>
                <w:sz w:val="22"/>
                <w:lang w:eastAsia="en-GB"/>
              </w:rPr>
            </w:pPr>
            <w:r w:rsidRPr="009505FD">
              <w:rPr>
                <w:rFonts w:asciiTheme="minorHAnsi" w:hAnsiTheme="minorHAnsi"/>
                <w:color w:val="000000"/>
                <w:sz w:val="22"/>
                <w:lang w:eastAsia="en-GB"/>
              </w:rPr>
              <w:t>Informal enquiries</w:t>
            </w:r>
            <w:r w:rsidRPr="00373DA5">
              <w:rPr>
                <w:rFonts w:asciiTheme="minorHAnsi" w:hAnsiTheme="minorHAnsi"/>
                <w:color w:val="000000"/>
                <w:sz w:val="22"/>
                <w:lang w:eastAsia="en-GB"/>
              </w:rPr>
              <w:t>:</w:t>
            </w:r>
            <w:r w:rsidR="00AF3904" w:rsidRPr="00373DA5">
              <w:rPr>
                <w:rFonts w:asciiTheme="minorHAnsi" w:hAnsiTheme="minorHAnsi"/>
                <w:color w:val="000000"/>
                <w:sz w:val="22"/>
                <w:lang w:eastAsia="en-GB"/>
              </w:rPr>
              <w:t xml:space="preserve"> Julie Matthews </w:t>
            </w:r>
            <w:r w:rsidR="00B27D7F">
              <w:rPr>
                <w:rFonts w:asciiTheme="minorHAnsi" w:hAnsiTheme="minorHAnsi"/>
                <w:color w:val="000000"/>
                <w:sz w:val="22"/>
                <w:lang w:eastAsia="en-GB"/>
              </w:rPr>
              <w:t>Assessment and Awards Office</w:t>
            </w:r>
            <w:r w:rsidR="00373DA5">
              <w:rPr>
                <w:rFonts w:asciiTheme="minorHAnsi" w:hAnsiTheme="minorHAnsi"/>
                <w:color w:val="000000"/>
                <w:sz w:val="22"/>
                <w:lang w:eastAsia="en-GB"/>
              </w:rPr>
              <w:t>r</w:t>
            </w:r>
            <w:r w:rsidR="00B27D7F">
              <w:rPr>
                <w:rFonts w:asciiTheme="minorHAnsi" w:hAnsiTheme="minorHAnsi"/>
                <w:color w:val="000000"/>
                <w:sz w:val="22"/>
                <w:lang w:eastAsia="en-GB"/>
              </w:rPr>
              <w:t xml:space="preserve"> (Examinations)</w:t>
            </w:r>
            <w:r w:rsidR="00EE4394">
              <w:rPr>
                <w:rFonts w:asciiTheme="minorHAnsi" w:hAnsiTheme="minorHAnsi"/>
                <w:color w:val="000000"/>
                <w:sz w:val="22"/>
                <w:lang w:eastAsia="en-GB"/>
              </w:rPr>
              <w:t xml:space="preserve"> (</w:t>
            </w:r>
            <w:r w:rsidR="00EE4394" w:rsidRPr="00EE4394">
              <w:rPr>
                <w:rFonts w:asciiTheme="minorHAnsi" w:hAnsiTheme="minorHAnsi"/>
                <w:color w:val="000000"/>
                <w:sz w:val="22"/>
                <w:lang w:eastAsia="en-GB"/>
              </w:rPr>
              <w:t>Julie.A.Matthews@Swansea.ac.uk</w:t>
            </w:r>
            <w:r w:rsidR="00EE4394">
              <w:rPr>
                <w:rFonts w:asciiTheme="minorHAnsi" w:hAnsiTheme="minorHAnsi"/>
                <w:color w:val="000000"/>
                <w:sz w:val="22"/>
                <w:lang w:eastAsia="en-GB"/>
              </w:rPr>
              <w:t>)</w:t>
            </w:r>
          </w:p>
          <w:p w14:paraId="75463992" w14:textId="68F0CBF5" w:rsidR="00F76B87" w:rsidRPr="00032111" w:rsidRDefault="00F76B87" w:rsidP="005D1984">
            <w:pPr>
              <w:spacing w:before="100" w:beforeAutospacing="1"/>
              <w:rPr>
                <w:rFonts w:asciiTheme="minorHAnsi" w:hAnsiTheme="minorHAnsi"/>
                <w:b/>
                <w:sz w:val="22"/>
                <w:szCs w:val="22"/>
              </w:rPr>
            </w:pPr>
          </w:p>
        </w:tc>
      </w:tr>
    </w:tbl>
    <w:p w14:paraId="14FB55E5" w14:textId="77777777" w:rsidR="003A6CD1" w:rsidRDefault="00032111" w:rsidP="00703D00">
      <w:pPr>
        <w:spacing w:before="100" w:beforeAutospacing="1" w:after="100" w:afterAutospacing="1"/>
        <w:ind w:firstLine="720"/>
      </w:pPr>
      <w:r>
        <w:rPr>
          <w:noProof/>
          <w:lang w:eastAsia="en-GB"/>
        </w:rPr>
        <w:drawing>
          <wp:anchor distT="0" distB="0" distL="114300" distR="114300" simplePos="0" relativeHeight="251660288" behindDoc="0" locked="0" layoutInCell="1" allowOverlap="1" wp14:anchorId="4BD25820" wp14:editId="5F8B9811">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0955B938" wp14:editId="38AF422E">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368AB853" wp14:editId="02CE2B49">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23CB2" w14:textId="77777777" w:rsidR="00F7105C" w:rsidRDefault="00F7105C" w:rsidP="00C968EB">
      <w:pPr>
        <w:spacing w:line="240" w:lineRule="auto"/>
      </w:pPr>
      <w:r>
        <w:separator/>
      </w:r>
    </w:p>
  </w:endnote>
  <w:endnote w:type="continuationSeparator" w:id="0">
    <w:p w14:paraId="7A0F7F89" w14:textId="77777777" w:rsidR="00F7105C" w:rsidRDefault="00F7105C"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3AC13237"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D70CB">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D70CB">
              <w:rPr>
                <w:b/>
                <w:bCs/>
                <w:noProof/>
                <w:sz w:val="18"/>
                <w:szCs w:val="18"/>
              </w:rPr>
              <w:t>2</w:t>
            </w:r>
            <w:r w:rsidRPr="00D24960">
              <w:rPr>
                <w:b/>
                <w:bCs/>
                <w:sz w:val="18"/>
                <w:szCs w:val="18"/>
              </w:rPr>
              <w:fldChar w:fldCharType="end"/>
            </w:r>
          </w:p>
        </w:sdtContent>
      </w:sdt>
    </w:sdtContent>
  </w:sdt>
  <w:p w14:paraId="20B03F20"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82F40" w14:textId="77777777" w:rsidR="00F7105C" w:rsidRDefault="00F7105C" w:rsidP="00C968EB">
      <w:pPr>
        <w:spacing w:line="240" w:lineRule="auto"/>
      </w:pPr>
      <w:r>
        <w:separator/>
      </w:r>
    </w:p>
  </w:footnote>
  <w:footnote w:type="continuationSeparator" w:id="0">
    <w:p w14:paraId="341C3F45" w14:textId="77777777" w:rsidR="00F7105C" w:rsidRDefault="00F7105C"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0DD"/>
    <w:multiLevelType w:val="hybridMultilevel"/>
    <w:tmpl w:val="2A3A6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E6CF6"/>
    <w:multiLevelType w:val="hybridMultilevel"/>
    <w:tmpl w:val="C908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A75E0"/>
    <w:multiLevelType w:val="hybridMultilevel"/>
    <w:tmpl w:val="8C7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B337BB"/>
    <w:multiLevelType w:val="hybridMultilevel"/>
    <w:tmpl w:val="61DC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6708BA"/>
    <w:multiLevelType w:val="hybridMultilevel"/>
    <w:tmpl w:val="EF46F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F090B"/>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A812BF"/>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B324D3F"/>
    <w:multiLevelType w:val="hybridMultilevel"/>
    <w:tmpl w:val="5A34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057563"/>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B5B1798"/>
    <w:multiLevelType w:val="hybridMultilevel"/>
    <w:tmpl w:val="C8B0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B641AF"/>
    <w:multiLevelType w:val="hybridMultilevel"/>
    <w:tmpl w:val="39A24C44"/>
    <w:lvl w:ilvl="0" w:tplc="577A3A54">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410393">
    <w:abstractNumId w:val="15"/>
  </w:num>
  <w:num w:numId="2" w16cid:durableId="438527705">
    <w:abstractNumId w:val="46"/>
  </w:num>
  <w:num w:numId="3" w16cid:durableId="1138912338">
    <w:abstractNumId w:val="20"/>
  </w:num>
  <w:num w:numId="4" w16cid:durableId="450704879">
    <w:abstractNumId w:val="43"/>
  </w:num>
  <w:num w:numId="5" w16cid:durableId="1043871624">
    <w:abstractNumId w:val="11"/>
  </w:num>
  <w:num w:numId="6" w16cid:durableId="413628597">
    <w:abstractNumId w:val="27"/>
  </w:num>
  <w:num w:numId="7" w16cid:durableId="855457970">
    <w:abstractNumId w:val="16"/>
  </w:num>
  <w:num w:numId="8" w16cid:durableId="1494906061">
    <w:abstractNumId w:val="45"/>
  </w:num>
  <w:num w:numId="9" w16cid:durableId="996107491">
    <w:abstractNumId w:val="44"/>
  </w:num>
  <w:num w:numId="10" w16cid:durableId="1502963492">
    <w:abstractNumId w:val="36"/>
  </w:num>
  <w:num w:numId="11" w16cid:durableId="607472753">
    <w:abstractNumId w:val="5"/>
  </w:num>
  <w:num w:numId="12" w16cid:durableId="1714036522">
    <w:abstractNumId w:val="32"/>
  </w:num>
  <w:num w:numId="13" w16cid:durableId="1425765762">
    <w:abstractNumId w:val="7"/>
  </w:num>
  <w:num w:numId="14" w16cid:durableId="116529172">
    <w:abstractNumId w:val="40"/>
  </w:num>
  <w:num w:numId="15" w16cid:durableId="287902222">
    <w:abstractNumId w:val="9"/>
  </w:num>
  <w:num w:numId="16" w16cid:durableId="1539665383">
    <w:abstractNumId w:val="23"/>
  </w:num>
  <w:num w:numId="17" w16cid:durableId="2096121157">
    <w:abstractNumId w:val="42"/>
  </w:num>
  <w:num w:numId="18" w16cid:durableId="1688174362">
    <w:abstractNumId w:val="39"/>
  </w:num>
  <w:num w:numId="19" w16cid:durableId="1596596122">
    <w:abstractNumId w:val="4"/>
  </w:num>
  <w:num w:numId="20" w16cid:durableId="461966602">
    <w:abstractNumId w:val="13"/>
  </w:num>
  <w:num w:numId="21" w16cid:durableId="452747223">
    <w:abstractNumId w:val="8"/>
  </w:num>
  <w:num w:numId="22" w16cid:durableId="1158768521">
    <w:abstractNumId w:val="1"/>
  </w:num>
  <w:num w:numId="23" w16cid:durableId="1062096304">
    <w:abstractNumId w:val="26"/>
  </w:num>
  <w:num w:numId="24" w16cid:durableId="1527671808">
    <w:abstractNumId w:val="25"/>
  </w:num>
  <w:num w:numId="25" w16cid:durableId="2049453237">
    <w:abstractNumId w:val="3"/>
  </w:num>
  <w:num w:numId="26" w16cid:durableId="730346914">
    <w:abstractNumId w:val="10"/>
  </w:num>
  <w:num w:numId="27" w16cid:durableId="661127963">
    <w:abstractNumId w:val="41"/>
  </w:num>
  <w:num w:numId="28" w16cid:durableId="1958562616">
    <w:abstractNumId w:val="29"/>
  </w:num>
  <w:num w:numId="29" w16cid:durableId="1688023347">
    <w:abstractNumId w:val="35"/>
  </w:num>
  <w:num w:numId="30" w16cid:durableId="179777042">
    <w:abstractNumId w:val="19"/>
  </w:num>
  <w:num w:numId="31" w16cid:durableId="865220483">
    <w:abstractNumId w:val="37"/>
  </w:num>
  <w:num w:numId="32" w16cid:durableId="1884948715">
    <w:abstractNumId w:val="6"/>
  </w:num>
  <w:num w:numId="33" w16cid:durableId="2048288648">
    <w:abstractNumId w:val="49"/>
  </w:num>
  <w:num w:numId="34" w16cid:durableId="32271877">
    <w:abstractNumId w:val="33"/>
  </w:num>
  <w:num w:numId="35" w16cid:durableId="1472670416">
    <w:abstractNumId w:val="24"/>
  </w:num>
  <w:num w:numId="36" w16cid:durableId="93748136">
    <w:abstractNumId w:val="31"/>
  </w:num>
  <w:num w:numId="37" w16cid:durableId="669478893">
    <w:abstractNumId w:val="12"/>
  </w:num>
  <w:num w:numId="38" w16cid:durableId="29306226">
    <w:abstractNumId w:val="18"/>
  </w:num>
  <w:num w:numId="39" w16cid:durableId="380903498">
    <w:abstractNumId w:val="21"/>
  </w:num>
  <w:num w:numId="40" w16cid:durableId="876040490">
    <w:abstractNumId w:val="30"/>
  </w:num>
  <w:num w:numId="41" w16cid:durableId="1554778185">
    <w:abstractNumId w:val="0"/>
  </w:num>
  <w:num w:numId="42" w16cid:durableId="2088840662">
    <w:abstractNumId w:val="22"/>
  </w:num>
  <w:num w:numId="43" w16cid:durableId="497694402">
    <w:abstractNumId w:val="38"/>
  </w:num>
  <w:num w:numId="44" w16cid:durableId="2048680732">
    <w:abstractNumId w:val="28"/>
  </w:num>
  <w:num w:numId="45" w16cid:durableId="2091464077">
    <w:abstractNumId w:val="34"/>
  </w:num>
  <w:num w:numId="46" w16cid:durableId="559512255">
    <w:abstractNumId w:val="47"/>
  </w:num>
  <w:num w:numId="47" w16cid:durableId="824049948">
    <w:abstractNumId w:val="48"/>
  </w:num>
  <w:num w:numId="48" w16cid:durableId="25524053">
    <w:abstractNumId w:val="17"/>
  </w:num>
  <w:num w:numId="49" w16cid:durableId="15430783">
    <w:abstractNumId w:val="2"/>
  </w:num>
  <w:num w:numId="50" w16cid:durableId="3011594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32111"/>
    <w:rsid w:val="00041C59"/>
    <w:rsid w:val="00045410"/>
    <w:rsid w:val="000478EB"/>
    <w:rsid w:val="00052ED8"/>
    <w:rsid w:val="00056648"/>
    <w:rsid w:val="00057D75"/>
    <w:rsid w:val="00073847"/>
    <w:rsid w:val="00075AD1"/>
    <w:rsid w:val="0009608F"/>
    <w:rsid w:val="00096D40"/>
    <w:rsid w:val="000A06B6"/>
    <w:rsid w:val="000A0A32"/>
    <w:rsid w:val="000A1F09"/>
    <w:rsid w:val="000A2A6A"/>
    <w:rsid w:val="000C032E"/>
    <w:rsid w:val="000C6FD7"/>
    <w:rsid w:val="000C7627"/>
    <w:rsid w:val="000D4150"/>
    <w:rsid w:val="000E5E21"/>
    <w:rsid w:val="000E6FC6"/>
    <w:rsid w:val="00100B79"/>
    <w:rsid w:val="001020B5"/>
    <w:rsid w:val="00102EC3"/>
    <w:rsid w:val="001056D6"/>
    <w:rsid w:val="00105D8C"/>
    <w:rsid w:val="00114408"/>
    <w:rsid w:val="00122464"/>
    <w:rsid w:val="001316E0"/>
    <w:rsid w:val="00136537"/>
    <w:rsid w:val="001467E2"/>
    <w:rsid w:val="00146CD8"/>
    <w:rsid w:val="00164ED5"/>
    <w:rsid w:val="00166B5E"/>
    <w:rsid w:val="00166BD2"/>
    <w:rsid w:val="00171929"/>
    <w:rsid w:val="0017396B"/>
    <w:rsid w:val="00174E42"/>
    <w:rsid w:val="00180DBB"/>
    <w:rsid w:val="001810FC"/>
    <w:rsid w:val="00181C32"/>
    <w:rsid w:val="00184232"/>
    <w:rsid w:val="00191023"/>
    <w:rsid w:val="001929B1"/>
    <w:rsid w:val="00192C84"/>
    <w:rsid w:val="00194F27"/>
    <w:rsid w:val="00195C70"/>
    <w:rsid w:val="001B63F3"/>
    <w:rsid w:val="001D1526"/>
    <w:rsid w:val="001D3E13"/>
    <w:rsid w:val="001E1D09"/>
    <w:rsid w:val="002029C1"/>
    <w:rsid w:val="002035A5"/>
    <w:rsid w:val="00206C5E"/>
    <w:rsid w:val="00212A33"/>
    <w:rsid w:val="00212E08"/>
    <w:rsid w:val="00217579"/>
    <w:rsid w:val="00220BAA"/>
    <w:rsid w:val="002328F2"/>
    <w:rsid w:val="00233347"/>
    <w:rsid w:val="00233F21"/>
    <w:rsid w:val="002359E5"/>
    <w:rsid w:val="002412E4"/>
    <w:rsid w:val="0024288D"/>
    <w:rsid w:val="002428AB"/>
    <w:rsid w:val="00260115"/>
    <w:rsid w:val="00260799"/>
    <w:rsid w:val="00260912"/>
    <w:rsid w:val="0026236D"/>
    <w:rsid w:val="00271163"/>
    <w:rsid w:val="00273CCF"/>
    <w:rsid w:val="002742F8"/>
    <w:rsid w:val="00290918"/>
    <w:rsid w:val="00291C65"/>
    <w:rsid w:val="00296E2D"/>
    <w:rsid w:val="002978DC"/>
    <w:rsid w:val="002A3E38"/>
    <w:rsid w:val="002B08D5"/>
    <w:rsid w:val="002C32C6"/>
    <w:rsid w:val="002C481E"/>
    <w:rsid w:val="002C5895"/>
    <w:rsid w:val="002D0DDE"/>
    <w:rsid w:val="002D4D90"/>
    <w:rsid w:val="002E1DFF"/>
    <w:rsid w:val="002E4D3E"/>
    <w:rsid w:val="002F10CE"/>
    <w:rsid w:val="00305900"/>
    <w:rsid w:val="00305CDF"/>
    <w:rsid w:val="003128D4"/>
    <w:rsid w:val="00315B70"/>
    <w:rsid w:val="00320D98"/>
    <w:rsid w:val="00322D0B"/>
    <w:rsid w:val="003403F7"/>
    <w:rsid w:val="00342CB3"/>
    <w:rsid w:val="00343462"/>
    <w:rsid w:val="00345BF9"/>
    <w:rsid w:val="003529EB"/>
    <w:rsid w:val="00372510"/>
    <w:rsid w:val="00373DA5"/>
    <w:rsid w:val="003812E5"/>
    <w:rsid w:val="00381EF9"/>
    <w:rsid w:val="00391403"/>
    <w:rsid w:val="00393054"/>
    <w:rsid w:val="003A2833"/>
    <w:rsid w:val="003A2F91"/>
    <w:rsid w:val="003A4E26"/>
    <w:rsid w:val="003A67FB"/>
    <w:rsid w:val="003A6CD1"/>
    <w:rsid w:val="003B2354"/>
    <w:rsid w:val="003B6BA9"/>
    <w:rsid w:val="003B7784"/>
    <w:rsid w:val="003E6D22"/>
    <w:rsid w:val="003F05A7"/>
    <w:rsid w:val="00402B41"/>
    <w:rsid w:val="0040418E"/>
    <w:rsid w:val="00411795"/>
    <w:rsid w:val="00417174"/>
    <w:rsid w:val="00423C6E"/>
    <w:rsid w:val="00424B16"/>
    <w:rsid w:val="00425D37"/>
    <w:rsid w:val="0042687D"/>
    <w:rsid w:val="00431BB4"/>
    <w:rsid w:val="00441CFA"/>
    <w:rsid w:val="004541A5"/>
    <w:rsid w:val="004641BC"/>
    <w:rsid w:val="00464407"/>
    <w:rsid w:val="00465A16"/>
    <w:rsid w:val="00466B84"/>
    <w:rsid w:val="004716E7"/>
    <w:rsid w:val="00482C61"/>
    <w:rsid w:val="004B0C32"/>
    <w:rsid w:val="004B135C"/>
    <w:rsid w:val="004B35E2"/>
    <w:rsid w:val="004B5FE9"/>
    <w:rsid w:val="004C62F4"/>
    <w:rsid w:val="004C6BBE"/>
    <w:rsid w:val="004D1721"/>
    <w:rsid w:val="004D1EC0"/>
    <w:rsid w:val="004D70CB"/>
    <w:rsid w:val="004E0A8E"/>
    <w:rsid w:val="004F55E6"/>
    <w:rsid w:val="00502449"/>
    <w:rsid w:val="00502939"/>
    <w:rsid w:val="0052560E"/>
    <w:rsid w:val="00525B03"/>
    <w:rsid w:val="00534D84"/>
    <w:rsid w:val="00535C56"/>
    <w:rsid w:val="00554538"/>
    <w:rsid w:val="00561901"/>
    <w:rsid w:val="005701D8"/>
    <w:rsid w:val="00573A45"/>
    <w:rsid w:val="00574360"/>
    <w:rsid w:val="00575503"/>
    <w:rsid w:val="005816EA"/>
    <w:rsid w:val="00582A3A"/>
    <w:rsid w:val="005903E3"/>
    <w:rsid w:val="00592F36"/>
    <w:rsid w:val="00597F67"/>
    <w:rsid w:val="005C1D6F"/>
    <w:rsid w:val="005C37D4"/>
    <w:rsid w:val="005C5A1C"/>
    <w:rsid w:val="005D1984"/>
    <w:rsid w:val="005F5AEB"/>
    <w:rsid w:val="005F7C7D"/>
    <w:rsid w:val="00601312"/>
    <w:rsid w:val="00603529"/>
    <w:rsid w:val="006131CF"/>
    <w:rsid w:val="00616902"/>
    <w:rsid w:val="00625259"/>
    <w:rsid w:val="0062545A"/>
    <w:rsid w:val="00626861"/>
    <w:rsid w:val="00626E4F"/>
    <w:rsid w:val="00635276"/>
    <w:rsid w:val="00637C74"/>
    <w:rsid w:val="0064784C"/>
    <w:rsid w:val="006534C1"/>
    <w:rsid w:val="006634CC"/>
    <w:rsid w:val="00665B97"/>
    <w:rsid w:val="00667176"/>
    <w:rsid w:val="00674B21"/>
    <w:rsid w:val="0068015D"/>
    <w:rsid w:val="00692330"/>
    <w:rsid w:val="006929DA"/>
    <w:rsid w:val="00694417"/>
    <w:rsid w:val="00696A5B"/>
    <w:rsid w:val="006B363E"/>
    <w:rsid w:val="006B3DC3"/>
    <w:rsid w:val="006C52C1"/>
    <w:rsid w:val="006D6147"/>
    <w:rsid w:val="006D65B1"/>
    <w:rsid w:val="006E0C67"/>
    <w:rsid w:val="006E5900"/>
    <w:rsid w:val="006F2685"/>
    <w:rsid w:val="006F3A6E"/>
    <w:rsid w:val="006F5FF1"/>
    <w:rsid w:val="00703930"/>
    <w:rsid w:val="00703D00"/>
    <w:rsid w:val="007117A1"/>
    <w:rsid w:val="00721101"/>
    <w:rsid w:val="007241F0"/>
    <w:rsid w:val="00724E14"/>
    <w:rsid w:val="00735118"/>
    <w:rsid w:val="00746D69"/>
    <w:rsid w:val="00761195"/>
    <w:rsid w:val="007678C8"/>
    <w:rsid w:val="0077392A"/>
    <w:rsid w:val="00774D92"/>
    <w:rsid w:val="00777596"/>
    <w:rsid w:val="00790AC8"/>
    <w:rsid w:val="00793B7F"/>
    <w:rsid w:val="00795733"/>
    <w:rsid w:val="00796156"/>
    <w:rsid w:val="007B0179"/>
    <w:rsid w:val="007B2F44"/>
    <w:rsid w:val="007B30FF"/>
    <w:rsid w:val="007B5C73"/>
    <w:rsid w:val="007B651D"/>
    <w:rsid w:val="007C13B7"/>
    <w:rsid w:val="007C74FB"/>
    <w:rsid w:val="007D4FEA"/>
    <w:rsid w:val="007D593D"/>
    <w:rsid w:val="007E5579"/>
    <w:rsid w:val="008013A2"/>
    <w:rsid w:val="0080216F"/>
    <w:rsid w:val="00805807"/>
    <w:rsid w:val="008075B6"/>
    <w:rsid w:val="00816C29"/>
    <w:rsid w:val="00822BA7"/>
    <w:rsid w:val="00824AF7"/>
    <w:rsid w:val="00825717"/>
    <w:rsid w:val="00827BCD"/>
    <w:rsid w:val="00831946"/>
    <w:rsid w:val="00831B26"/>
    <w:rsid w:val="00840CC2"/>
    <w:rsid w:val="00846380"/>
    <w:rsid w:val="00847CAC"/>
    <w:rsid w:val="00850C7F"/>
    <w:rsid w:val="00861360"/>
    <w:rsid w:val="00864D8C"/>
    <w:rsid w:val="00867CA8"/>
    <w:rsid w:val="00876A2B"/>
    <w:rsid w:val="00876F4A"/>
    <w:rsid w:val="00883B48"/>
    <w:rsid w:val="008905E2"/>
    <w:rsid w:val="00894B08"/>
    <w:rsid w:val="008A0CB0"/>
    <w:rsid w:val="008A3412"/>
    <w:rsid w:val="008A79C4"/>
    <w:rsid w:val="008B0243"/>
    <w:rsid w:val="008B228E"/>
    <w:rsid w:val="008B560B"/>
    <w:rsid w:val="008C2238"/>
    <w:rsid w:val="008C2FFB"/>
    <w:rsid w:val="008D7520"/>
    <w:rsid w:val="00903A15"/>
    <w:rsid w:val="00904540"/>
    <w:rsid w:val="009156FF"/>
    <w:rsid w:val="00921FEB"/>
    <w:rsid w:val="00933256"/>
    <w:rsid w:val="009505FD"/>
    <w:rsid w:val="00957F6A"/>
    <w:rsid w:val="00975A03"/>
    <w:rsid w:val="00982607"/>
    <w:rsid w:val="00985D5B"/>
    <w:rsid w:val="00987040"/>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F04BF"/>
    <w:rsid w:val="009F1C48"/>
    <w:rsid w:val="009F216C"/>
    <w:rsid w:val="00A00256"/>
    <w:rsid w:val="00A16319"/>
    <w:rsid w:val="00A240FB"/>
    <w:rsid w:val="00A25463"/>
    <w:rsid w:val="00A259AD"/>
    <w:rsid w:val="00A27E7B"/>
    <w:rsid w:val="00A35F9F"/>
    <w:rsid w:val="00A61648"/>
    <w:rsid w:val="00A71A31"/>
    <w:rsid w:val="00A76124"/>
    <w:rsid w:val="00A76C05"/>
    <w:rsid w:val="00A774D2"/>
    <w:rsid w:val="00AD600E"/>
    <w:rsid w:val="00AE0292"/>
    <w:rsid w:val="00AE07EE"/>
    <w:rsid w:val="00AF0B1A"/>
    <w:rsid w:val="00AF3904"/>
    <w:rsid w:val="00B0134D"/>
    <w:rsid w:val="00B053E7"/>
    <w:rsid w:val="00B12C23"/>
    <w:rsid w:val="00B13F6A"/>
    <w:rsid w:val="00B17070"/>
    <w:rsid w:val="00B17469"/>
    <w:rsid w:val="00B238A5"/>
    <w:rsid w:val="00B25184"/>
    <w:rsid w:val="00B25EFC"/>
    <w:rsid w:val="00B27D7F"/>
    <w:rsid w:val="00B3299D"/>
    <w:rsid w:val="00B42AF3"/>
    <w:rsid w:val="00B43B18"/>
    <w:rsid w:val="00B5185C"/>
    <w:rsid w:val="00B5322D"/>
    <w:rsid w:val="00B55824"/>
    <w:rsid w:val="00B5772F"/>
    <w:rsid w:val="00B6153D"/>
    <w:rsid w:val="00B620A4"/>
    <w:rsid w:val="00B73127"/>
    <w:rsid w:val="00B75E13"/>
    <w:rsid w:val="00B80E4A"/>
    <w:rsid w:val="00B852B2"/>
    <w:rsid w:val="00B91EE8"/>
    <w:rsid w:val="00B9592D"/>
    <w:rsid w:val="00BA120F"/>
    <w:rsid w:val="00BD5F83"/>
    <w:rsid w:val="00BE2F4E"/>
    <w:rsid w:val="00BF1362"/>
    <w:rsid w:val="00BF77C4"/>
    <w:rsid w:val="00C13FFF"/>
    <w:rsid w:val="00C15DD8"/>
    <w:rsid w:val="00C176AE"/>
    <w:rsid w:val="00C228BF"/>
    <w:rsid w:val="00C22A02"/>
    <w:rsid w:val="00C30BA8"/>
    <w:rsid w:val="00C31492"/>
    <w:rsid w:val="00C33C07"/>
    <w:rsid w:val="00C35207"/>
    <w:rsid w:val="00C42E48"/>
    <w:rsid w:val="00C461A6"/>
    <w:rsid w:val="00C61BF8"/>
    <w:rsid w:val="00C70DEF"/>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9616C"/>
    <w:rsid w:val="00DA0688"/>
    <w:rsid w:val="00DA1C27"/>
    <w:rsid w:val="00DA5F6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46F48"/>
    <w:rsid w:val="00E52986"/>
    <w:rsid w:val="00E661F3"/>
    <w:rsid w:val="00E7019D"/>
    <w:rsid w:val="00E72C67"/>
    <w:rsid w:val="00E9222C"/>
    <w:rsid w:val="00E92E36"/>
    <w:rsid w:val="00E93CD6"/>
    <w:rsid w:val="00EA1FB7"/>
    <w:rsid w:val="00EA4BFB"/>
    <w:rsid w:val="00EA6580"/>
    <w:rsid w:val="00EB5429"/>
    <w:rsid w:val="00EB5FFF"/>
    <w:rsid w:val="00EC02F6"/>
    <w:rsid w:val="00EC5762"/>
    <w:rsid w:val="00EC7756"/>
    <w:rsid w:val="00ED4FCB"/>
    <w:rsid w:val="00EE4394"/>
    <w:rsid w:val="00EF6112"/>
    <w:rsid w:val="00F050BD"/>
    <w:rsid w:val="00F12ECF"/>
    <w:rsid w:val="00F170E0"/>
    <w:rsid w:val="00F326DD"/>
    <w:rsid w:val="00F424B0"/>
    <w:rsid w:val="00F548DF"/>
    <w:rsid w:val="00F62AD1"/>
    <w:rsid w:val="00F640AF"/>
    <w:rsid w:val="00F7105C"/>
    <w:rsid w:val="00F72635"/>
    <w:rsid w:val="00F72A39"/>
    <w:rsid w:val="00F76B87"/>
    <w:rsid w:val="00F77EBA"/>
    <w:rsid w:val="00F860F9"/>
    <w:rsid w:val="00FA0E3B"/>
    <w:rsid w:val="00FA588E"/>
    <w:rsid w:val="00FB1F29"/>
    <w:rsid w:val="00FB7B6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3FDD"/>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welsh-language-standards/compliance/recruit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ansea.ac.uk/the-university/values/professional-services-valu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C10DF1104C44EA0310070018F18FF" ma:contentTypeVersion="17" ma:contentTypeDescription="Create a new document." ma:contentTypeScope="" ma:versionID="7cb53023bf937c31fc4df4da7bdbbbe8">
  <xsd:schema xmlns:xsd="http://www.w3.org/2001/XMLSchema" xmlns:xs="http://www.w3.org/2001/XMLSchema" xmlns:p="http://schemas.microsoft.com/office/2006/metadata/properties" xmlns:ns3="554326d7-152a-4cce-a76e-3b2b206003b9" xmlns:ns4="412cf433-260b-4ee6-84d4-971de80dc162" targetNamespace="http://schemas.microsoft.com/office/2006/metadata/properties" ma:root="true" ma:fieldsID="22da89d03ae4e4083a49285c8b25bcd5" ns3:_="" ns4:_="">
    <xsd:import namespace="554326d7-152a-4cce-a76e-3b2b206003b9"/>
    <xsd:import namespace="412cf433-260b-4ee6-84d4-971de80dc1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326d7-152a-4cce-a76e-3b2b2060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cf433-260b-4ee6-84d4-971de80dc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4326d7-152a-4cce-a76e-3b2b206003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079F1-8E9B-4AD0-808B-F20B659CB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326d7-152a-4cce-a76e-3b2b206003b9"/>
    <ds:schemaRef ds:uri="412cf433-260b-4ee6-84d4-971de80dc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BBFD1-5973-4C1D-8D89-E53AC653C167}">
  <ds:schemaRefs>
    <ds:schemaRef ds:uri="http://schemas.microsoft.com/sharepoint/v3/contenttype/forms"/>
  </ds:schemaRefs>
</ds:datastoreItem>
</file>

<file path=customXml/itemProps3.xml><?xml version="1.0" encoding="utf-8"?>
<ds:datastoreItem xmlns:ds="http://schemas.openxmlformats.org/officeDocument/2006/customXml" ds:itemID="{ED11A352-A984-42F8-984E-AA1CE65FB580}">
  <ds:schemaRefs>
    <ds:schemaRef ds:uri="http://schemas.microsoft.com/office/2006/metadata/properties"/>
    <ds:schemaRef ds:uri="http://schemas.microsoft.com/office/infopath/2007/PartnerControls"/>
    <ds:schemaRef ds:uri="554326d7-152a-4cce-a76e-3b2b206003b9"/>
  </ds:schemaRefs>
</ds:datastoreItem>
</file>

<file path=customXml/itemProps4.xml><?xml version="1.0" encoding="utf-8"?>
<ds:datastoreItem xmlns:ds="http://schemas.openxmlformats.org/officeDocument/2006/customXml" ds:itemID="{DFA1362C-57AB-4F1F-9CB5-F6F52E06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Laura Huntley</cp:lastModifiedBy>
  <cp:revision>5</cp:revision>
  <cp:lastPrinted>2015-08-26T11:17:00Z</cp:lastPrinted>
  <dcterms:created xsi:type="dcterms:W3CDTF">2024-10-11T14:41:00Z</dcterms:created>
  <dcterms:modified xsi:type="dcterms:W3CDTF">2024-10-18T12:53:00Z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0x010100CCBC10DF1104C44EA0310070018F18FF</vt:lpwstr>
  </property>
</Properties>
</file>