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3FE9F316"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 xml:space="preserve">Job Description: Research </w:t>
      </w:r>
      <w:r w:rsidR="004B000B">
        <w:rPr>
          <w:rFonts w:asciiTheme="minorHAnsi" w:hAnsiTheme="minorHAnsi" w:cstheme="minorHAnsi"/>
          <w:b/>
          <w:u w:val="single"/>
        </w:rPr>
        <w:t>Assistant</w:t>
      </w:r>
    </w:p>
    <w:p w14:paraId="097CC284" w14:textId="074A4D8D" w:rsidR="00B12F66" w:rsidRPr="002031A3" w:rsidRDefault="001A5EA4" w:rsidP="00B12F66">
      <w:pPr>
        <w:pStyle w:val="BodyTextIndent"/>
        <w:ind w:left="0" w:firstLine="0"/>
        <w:jc w:val="left"/>
        <w:rPr>
          <w:rFonts w:asciiTheme="minorHAnsi" w:hAnsiTheme="minorHAnsi" w:cstheme="minorHAnsi"/>
          <w:b/>
        </w:rPr>
      </w:pPr>
      <w:r>
        <w:rPr>
          <w:rFonts w:asciiTheme="minorHAnsi" w:hAnsiTheme="minorHAnsi" w:cstheme="minorHAnsi"/>
          <w:b/>
          <w:noProof/>
        </w:rPr>
        <w:drawing>
          <wp:anchor distT="0" distB="0" distL="114300" distR="114300" simplePos="0" relativeHeight="251661312" behindDoc="0" locked="0" layoutInCell="1" allowOverlap="1" wp14:anchorId="488DE095" wp14:editId="07D8D4E0">
            <wp:simplePos x="0" y="0"/>
            <wp:positionH relativeFrom="margin">
              <wp:posOffset>0</wp:posOffset>
            </wp:positionH>
            <wp:positionV relativeFrom="paragraph">
              <wp:posOffset>161925</wp:posOffset>
            </wp:positionV>
            <wp:extent cx="1371600" cy="1142067"/>
            <wp:effectExtent l="0" t="0" r="0" b="1270"/>
            <wp:wrapSquare wrapText="bothSides"/>
            <wp:docPr id="12714158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15898" name="Picture 1"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142067"/>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0A33CFC2" w:rsidR="00B12F66" w:rsidRPr="002031A3" w:rsidRDefault="00522025" w:rsidP="0035061A">
            <w:pPr>
              <w:pStyle w:val="BodyTextIndent"/>
              <w:ind w:left="0" w:firstLine="0"/>
              <w:rPr>
                <w:rFonts w:asciiTheme="minorHAnsi" w:hAnsiTheme="minorHAnsi" w:cstheme="minorHAnsi"/>
                <w:b/>
                <w:i/>
              </w:rPr>
            </w:pPr>
            <w:r>
              <w:rPr>
                <w:rFonts w:asciiTheme="minorHAnsi" w:hAnsiTheme="minorHAnsi" w:cstheme="minorHAnsi"/>
                <w:b/>
                <w:i/>
              </w:rPr>
              <w:t>Science &amp; Eng</w:t>
            </w:r>
            <w:r w:rsidR="00B32864">
              <w:rPr>
                <w:rFonts w:asciiTheme="minorHAnsi" w:hAnsiTheme="minorHAnsi" w:cstheme="minorHAnsi"/>
                <w:b/>
                <w:i/>
              </w:rPr>
              <w:t>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1795ED5E" w:rsidR="00B12F66" w:rsidRPr="002031A3" w:rsidRDefault="004E34E6" w:rsidP="0035061A">
            <w:pPr>
              <w:pStyle w:val="BodyTextIndent"/>
              <w:ind w:left="0" w:firstLine="0"/>
              <w:rPr>
                <w:rFonts w:asciiTheme="minorHAnsi" w:hAnsiTheme="minorHAnsi" w:cstheme="minorHAnsi"/>
                <w:b/>
                <w:i/>
                <w:highlight w:val="yellow"/>
              </w:rPr>
            </w:pPr>
            <w:r w:rsidRPr="00E705A3">
              <w:rPr>
                <w:rFonts w:asciiTheme="minorHAnsi" w:hAnsiTheme="minorHAnsi" w:cstheme="minorHAnsi"/>
                <w:b/>
                <w:i/>
              </w:rPr>
              <w:t>Biosciences</w:t>
            </w:r>
          </w:p>
        </w:tc>
      </w:tr>
      <w:tr w:rsidR="004B000B" w:rsidRPr="002031A3" w14:paraId="39A82CE0" w14:textId="77777777" w:rsidTr="002031A3">
        <w:tc>
          <w:tcPr>
            <w:tcW w:w="2552" w:type="dxa"/>
            <w:shd w:val="clear" w:color="auto" w:fill="242F60"/>
          </w:tcPr>
          <w:p w14:paraId="4BA24C15" w14:textId="77777777" w:rsidR="004B000B" w:rsidRPr="002031A3" w:rsidRDefault="004B000B" w:rsidP="004B000B">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39983930" w:rsidR="004B000B" w:rsidRPr="002031A3" w:rsidRDefault="004B000B" w:rsidP="004B000B">
            <w:pPr>
              <w:pStyle w:val="BodyTextIndent"/>
              <w:ind w:left="0" w:firstLine="0"/>
              <w:rPr>
                <w:rFonts w:asciiTheme="minorHAnsi" w:hAnsiTheme="minorHAnsi" w:cstheme="minorHAnsi"/>
                <w:b/>
              </w:rPr>
            </w:pPr>
            <w:r w:rsidRPr="00486643">
              <w:rPr>
                <w:rFonts w:asciiTheme="minorHAnsi" w:hAnsiTheme="minorHAnsi" w:cstheme="minorHAnsi"/>
                <w:i/>
                <w:iCs/>
              </w:rPr>
              <w:t xml:space="preserve">Grade 7: </w:t>
            </w:r>
            <w:r w:rsidRPr="00DB6A21">
              <w:rPr>
                <w:rFonts w:asciiTheme="minorHAnsi" w:hAnsiTheme="minorHAnsi" w:cstheme="minorHAnsi"/>
                <w:i/>
                <w:iCs/>
              </w:rPr>
              <w:t>£33,882-£37,99 per annum pro rata</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13DED4C9" w:rsidR="00B12F66" w:rsidRPr="004B000B" w:rsidRDefault="002037AF" w:rsidP="0035061A">
            <w:pPr>
              <w:pStyle w:val="BodyTextIndent"/>
              <w:ind w:left="0" w:firstLine="0"/>
              <w:rPr>
                <w:rFonts w:asciiTheme="minorHAnsi" w:hAnsiTheme="minorHAnsi" w:cstheme="minorHAnsi"/>
                <w:b/>
              </w:rPr>
            </w:pPr>
            <w:r w:rsidRPr="004B000B">
              <w:rPr>
                <w:rFonts w:asciiTheme="minorHAnsi" w:hAnsiTheme="minorHAnsi" w:cstheme="minorHAnsi"/>
                <w:b/>
                <w:i/>
              </w:rPr>
              <w:t>35hrs/week</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4B000B" w:rsidRDefault="00B12F66" w:rsidP="0035061A">
            <w:pPr>
              <w:pStyle w:val="BodyTextIndent"/>
              <w:ind w:left="0" w:firstLine="0"/>
              <w:rPr>
                <w:rFonts w:asciiTheme="minorHAnsi" w:hAnsiTheme="minorHAnsi" w:cstheme="minorHAnsi"/>
                <w:b/>
                <w:i/>
              </w:rPr>
            </w:pPr>
            <w:r w:rsidRPr="004B000B">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483B6679" w:rsidR="00B12F66" w:rsidRPr="004B000B" w:rsidRDefault="00B12F66" w:rsidP="0035061A">
            <w:pPr>
              <w:pStyle w:val="BodyTextIndent"/>
              <w:ind w:left="0" w:firstLine="0"/>
              <w:rPr>
                <w:rFonts w:asciiTheme="minorHAnsi" w:hAnsiTheme="minorHAnsi" w:cstheme="minorHAnsi"/>
                <w:b/>
              </w:rPr>
            </w:pPr>
            <w:r w:rsidRPr="004B000B">
              <w:rPr>
                <w:rFonts w:asciiTheme="minorHAnsi" w:hAnsiTheme="minorHAnsi" w:cstheme="minorHAnsi"/>
                <w:b/>
              </w:rPr>
              <w:t>This i</w:t>
            </w:r>
            <w:r w:rsidR="002037AF" w:rsidRPr="004B000B">
              <w:rPr>
                <w:rFonts w:asciiTheme="minorHAnsi" w:hAnsiTheme="minorHAnsi" w:cstheme="minorHAnsi"/>
                <w:b/>
              </w:rPr>
              <w:t xml:space="preserve">s a </w:t>
            </w:r>
            <w:r w:rsidRPr="004B000B">
              <w:rPr>
                <w:rFonts w:asciiTheme="minorHAnsi" w:hAnsiTheme="minorHAnsi" w:cstheme="minorHAnsi"/>
                <w:b/>
              </w:rPr>
              <w:t xml:space="preserve">fixed term position </w:t>
            </w:r>
            <w:r w:rsidR="002037AF" w:rsidRPr="004B000B">
              <w:rPr>
                <w:rFonts w:asciiTheme="minorHAnsi" w:hAnsiTheme="minorHAnsi" w:cstheme="minorHAnsi"/>
                <w:b/>
              </w:rPr>
              <w:t xml:space="preserve">until </w:t>
            </w:r>
            <w:r w:rsidR="00F24F70" w:rsidRPr="004B000B">
              <w:rPr>
                <w:rFonts w:asciiTheme="minorHAnsi" w:hAnsiTheme="minorHAnsi" w:cstheme="minorHAnsi"/>
                <w:b/>
              </w:rPr>
              <w:t>30/09/2028</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0561C1AF" w:rsidR="00B12F66" w:rsidRPr="004B000B" w:rsidRDefault="00B12F66" w:rsidP="0035061A">
            <w:pPr>
              <w:pStyle w:val="BodyTextIndent"/>
              <w:ind w:left="0" w:firstLine="0"/>
              <w:rPr>
                <w:rFonts w:asciiTheme="minorHAnsi" w:hAnsiTheme="minorHAnsi" w:cstheme="minorHAnsi"/>
                <w:b/>
              </w:rPr>
            </w:pPr>
            <w:r w:rsidRPr="004B000B">
              <w:rPr>
                <w:rFonts w:asciiTheme="minorHAnsi" w:hAnsiTheme="minorHAnsi" w:cstheme="minorHAnsi"/>
                <w:b/>
              </w:rPr>
              <w:t>This position will be based at the Singleton</w:t>
            </w:r>
            <w:r w:rsidR="002037AF" w:rsidRPr="004B000B">
              <w:rPr>
                <w:rFonts w:asciiTheme="minorHAnsi" w:hAnsiTheme="minorHAnsi" w:cstheme="minorHAnsi"/>
                <w:b/>
              </w:rPr>
              <w:t xml:space="preserve">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2031A3" w14:paraId="70F8399A" w14:textId="77777777" w:rsidTr="0038030D">
        <w:tc>
          <w:tcPr>
            <w:tcW w:w="1872"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shd w:val="clear" w:color="auto" w:fill="auto"/>
          </w:tcPr>
          <w:p w14:paraId="58BA3D86" w14:textId="43B5D4A2" w:rsidR="00B12F66" w:rsidRDefault="00113992" w:rsidP="00113992">
            <w:pPr>
              <w:tabs>
                <w:tab w:val="left" w:pos="5535"/>
              </w:tabs>
              <w:rPr>
                <w:rFonts w:asciiTheme="minorHAnsi" w:hAnsiTheme="minorHAnsi" w:cstheme="minorHAnsi"/>
                <w:sz w:val="20"/>
                <w:szCs w:val="20"/>
                <w:lang w:val="en-IE"/>
              </w:rPr>
            </w:pPr>
            <w:r>
              <w:rPr>
                <w:rFonts w:asciiTheme="minorHAnsi" w:hAnsiTheme="minorHAnsi" w:cstheme="minorHAnsi"/>
                <w:sz w:val="20"/>
                <w:szCs w:val="20"/>
                <w:lang w:val="en-IE"/>
              </w:rPr>
              <w:tab/>
            </w:r>
          </w:p>
          <w:p w14:paraId="799BE24C" w14:textId="77777777" w:rsidR="002E10B5" w:rsidRPr="00A066E8" w:rsidRDefault="002E10B5" w:rsidP="002E10B5">
            <w:pPr>
              <w:rPr>
                <w:rFonts w:asciiTheme="minorHAnsi" w:hAnsiTheme="minorHAnsi" w:cstheme="minorHAnsi"/>
                <w:sz w:val="20"/>
                <w:szCs w:val="20"/>
              </w:rPr>
            </w:pPr>
            <w:r w:rsidRPr="00F6430F">
              <w:t xml:space="preserve">The </w:t>
            </w:r>
            <w:r w:rsidRPr="00F83E54">
              <w:rPr>
                <w:b/>
                <w:bCs/>
              </w:rPr>
              <w:t>Natural Products BioHUB Centre (NPB-Centre)</w:t>
            </w:r>
            <w:r>
              <w:t xml:space="preserve">, </w:t>
            </w:r>
            <w:r w:rsidRPr="00F6430F">
              <w:t xml:space="preserve">a transdisciplinary hub </w:t>
            </w:r>
            <w:r>
              <w:t>centred in</w:t>
            </w:r>
            <w:r w:rsidRPr="00F6430F">
              <w:t xml:space="preserve"> the Biosciences Department</w:t>
            </w:r>
            <w:r>
              <w:t xml:space="preserve"> at Swansea University (SU)</w:t>
            </w:r>
            <w:r w:rsidRPr="00F6430F">
              <w:t>,</w:t>
            </w:r>
            <w:r w:rsidRPr="00485731">
              <w:t xml:space="preserve"> is one of </w:t>
            </w:r>
            <w:r>
              <w:t xml:space="preserve">the </w:t>
            </w:r>
            <w:r w:rsidRPr="00485731">
              <w:t>UKRI Accelerating the Green Economies Centre</w:t>
            </w:r>
            <w:r>
              <w:t>s</w:t>
            </w:r>
            <w:r w:rsidRPr="00F6430F">
              <w:t xml:space="preserve">. Our mission is to harness the industrial potential of eukaryotic microbes </w:t>
            </w:r>
            <w:r>
              <w:t>fostering</w:t>
            </w:r>
            <w:r w:rsidRPr="00F6430F">
              <w:t xml:space="preserve"> interdisciplinary collaboration</w:t>
            </w:r>
            <w:r w:rsidRPr="00F83E54">
              <w:t>.</w:t>
            </w:r>
            <w:r w:rsidRPr="00F83E54">
              <w:rPr>
                <w:rFonts w:asciiTheme="minorHAnsi" w:hAnsiTheme="minorHAnsi" w:cstheme="minorHAnsi"/>
                <w:sz w:val="20"/>
                <w:szCs w:val="20"/>
                <w:lang w:val="en-US"/>
              </w:rPr>
              <w:t xml:space="preserve"> The Centre addresses the rapidly growing market for microbial natural products, which includes antimicrobials, organic </w:t>
            </w:r>
            <w:r w:rsidRPr="00A066E8">
              <w:rPr>
                <w:rFonts w:asciiTheme="minorHAnsi" w:hAnsiTheme="minorHAnsi" w:cstheme="minorHAnsi"/>
                <w:sz w:val="20"/>
                <w:szCs w:val="20"/>
                <w:lang w:val="en-US"/>
              </w:rPr>
              <w:t xml:space="preserve">acids, and agricultural applications. </w:t>
            </w:r>
          </w:p>
          <w:p w14:paraId="6C45703F" w14:textId="77777777" w:rsidR="002E10B5" w:rsidRPr="00A066E8" w:rsidRDefault="002E10B5" w:rsidP="002E10B5">
            <w:pPr>
              <w:rPr>
                <w:rFonts w:asciiTheme="minorHAnsi" w:hAnsiTheme="minorHAnsi" w:cstheme="minorHAnsi"/>
                <w:sz w:val="20"/>
                <w:szCs w:val="20"/>
              </w:rPr>
            </w:pPr>
            <w:r w:rsidRPr="00A066E8">
              <w:rPr>
                <w:rFonts w:asciiTheme="minorHAnsi" w:hAnsiTheme="minorHAnsi" w:cstheme="minorHAnsi"/>
                <w:sz w:val="20"/>
                <w:szCs w:val="20"/>
              </w:rPr>
              <w:t> </w:t>
            </w:r>
          </w:p>
          <w:p w14:paraId="3EF01DCB" w14:textId="77777777" w:rsidR="002E10B5" w:rsidRPr="00A066E8" w:rsidRDefault="002E10B5" w:rsidP="002E10B5">
            <w:pPr>
              <w:rPr>
                <w:rFonts w:asciiTheme="minorHAnsi" w:hAnsiTheme="minorHAnsi" w:cstheme="minorHAnsi"/>
                <w:sz w:val="20"/>
                <w:szCs w:val="20"/>
              </w:rPr>
            </w:pPr>
            <w:r w:rsidRPr="00A066E8">
              <w:rPr>
                <w:rFonts w:asciiTheme="minorHAnsi" w:hAnsiTheme="minorHAnsi" w:cstheme="minorHAnsi"/>
                <w:sz w:val="20"/>
                <w:szCs w:val="20"/>
                <w:lang w:val="en-US"/>
              </w:rPr>
              <w:t xml:space="preserve">The NPB-Centre utilizes existing research capabilities and innovative business models to streamline the journey from discovery to commercialization. This includes focusing on developing algal biotechnological application and natural product discovery. The goal is to research natural products, develop innovative processes, overcome regulatory challenges and facilitate the commercial viability of new products, driving green technology innovation and supporting global sustainability. The NPB Centre will leverage the interdisciplinary expertise of SU, the </w:t>
            </w:r>
            <w:r w:rsidRPr="00A066E8">
              <w:rPr>
                <w:lang w:val="en-US"/>
              </w:rPr>
              <w:t xml:space="preserve">Centre for Agriculture and Biosciences International (CABI) and the Scottish Association for Marine Science (SAMS), along with established industrial collaborations. </w:t>
            </w:r>
            <w:r w:rsidRPr="00AF0860">
              <w:rPr>
                <w:lang w:val="en-US"/>
              </w:rPr>
              <w:t>The NPB Centre is supported by UK Research and Innovation (UKRI) Building a Green Future strategic theme grant number UKRI239.</w:t>
            </w:r>
          </w:p>
          <w:p w14:paraId="1CB3C6CC" w14:textId="77777777" w:rsidR="002E10B5" w:rsidRPr="00A066E8" w:rsidRDefault="002E10B5" w:rsidP="002E10B5">
            <w:pPr>
              <w:rPr>
                <w:rFonts w:asciiTheme="minorHAnsi" w:hAnsiTheme="minorHAnsi" w:cstheme="minorHAnsi"/>
                <w:sz w:val="20"/>
                <w:szCs w:val="20"/>
              </w:rPr>
            </w:pPr>
            <w:r w:rsidRPr="00A066E8">
              <w:rPr>
                <w:rFonts w:asciiTheme="minorHAnsi" w:hAnsiTheme="minorHAnsi" w:cstheme="minorHAnsi"/>
                <w:sz w:val="20"/>
                <w:szCs w:val="20"/>
              </w:rPr>
              <w:t> </w:t>
            </w:r>
          </w:p>
          <w:p w14:paraId="37DE2F9D" w14:textId="77777777" w:rsidR="002E10B5" w:rsidRDefault="002E10B5" w:rsidP="002E10B5">
            <w:pPr>
              <w:rPr>
                <w:rFonts w:asciiTheme="minorHAnsi" w:hAnsiTheme="minorHAnsi" w:cstheme="minorHAnsi"/>
                <w:sz w:val="20"/>
                <w:szCs w:val="20"/>
              </w:rPr>
            </w:pPr>
            <w:r w:rsidRPr="00A066E8">
              <w:rPr>
                <w:rFonts w:asciiTheme="minorHAnsi" w:hAnsiTheme="minorHAnsi" w:cstheme="minorHAnsi"/>
                <w:sz w:val="20"/>
                <w:szCs w:val="20"/>
                <w:lang w:val="en-US"/>
              </w:rPr>
              <w:t>Operational strategies of the NPB-Centre include collaborative outreach, organism exploitation, research and development of organisms and processes, and advanced testing, analytical and screening platforms. These efforts are supported by significant infrastructure to promote sustainable economic development. The Centre aims to attract private investment, enhance local capabilities, and foster the widespread adoption of green economy solutions. By excelling in green biotechnology R&amp;D, the NPB-Centre is committed to delivering substantial economic and environmental benefits, creating green jobs, and ensuring regional prosperity.</w:t>
            </w:r>
            <w:r w:rsidRPr="00A066E8">
              <w:rPr>
                <w:rFonts w:asciiTheme="minorHAnsi" w:hAnsiTheme="minorHAnsi" w:cstheme="minorHAnsi"/>
                <w:sz w:val="20"/>
                <w:szCs w:val="20"/>
              </w:rPr>
              <w:t> </w:t>
            </w:r>
          </w:p>
          <w:p w14:paraId="102F6287" w14:textId="77777777" w:rsidR="00113992" w:rsidRPr="00113992" w:rsidRDefault="00113992" w:rsidP="00113992">
            <w:pPr>
              <w:tabs>
                <w:tab w:val="left" w:pos="5535"/>
              </w:tabs>
              <w:rPr>
                <w:rFonts w:asciiTheme="minorHAnsi" w:hAnsiTheme="minorHAnsi" w:cstheme="minorHAnsi"/>
                <w:sz w:val="20"/>
                <w:szCs w:val="20"/>
              </w:rPr>
            </w:pPr>
          </w:p>
          <w:p w14:paraId="44D85860" w14:textId="4F592C8F" w:rsidR="00113992" w:rsidRPr="00113992" w:rsidRDefault="00113992" w:rsidP="00113992">
            <w:pPr>
              <w:tabs>
                <w:tab w:val="left" w:pos="5535"/>
              </w:tabs>
              <w:rPr>
                <w:rFonts w:asciiTheme="minorHAnsi" w:hAnsiTheme="minorHAnsi" w:cstheme="minorHAnsi"/>
                <w:sz w:val="20"/>
                <w:szCs w:val="20"/>
              </w:rPr>
            </w:pPr>
            <w:r w:rsidRPr="00113992">
              <w:rPr>
                <w:rFonts w:asciiTheme="minorHAnsi" w:hAnsiTheme="minorHAnsi" w:cstheme="minorHAnsi"/>
                <w:b/>
                <w:bCs/>
                <w:sz w:val="20"/>
                <w:szCs w:val="20"/>
              </w:rPr>
              <w:t xml:space="preserve">The fungal biocontrol </w:t>
            </w:r>
            <w:r w:rsidR="002E10B5">
              <w:rPr>
                <w:rFonts w:asciiTheme="minorHAnsi" w:hAnsiTheme="minorHAnsi" w:cstheme="minorHAnsi"/>
                <w:b/>
                <w:bCs/>
                <w:sz w:val="20"/>
                <w:szCs w:val="20"/>
              </w:rPr>
              <w:t>Research Assistant</w:t>
            </w:r>
            <w:r w:rsidRPr="00113992">
              <w:rPr>
                <w:rFonts w:asciiTheme="minorHAnsi" w:hAnsiTheme="minorHAnsi" w:cstheme="minorHAnsi"/>
                <w:b/>
                <w:bCs/>
                <w:sz w:val="20"/>
                <w:szCs w:val="20"/>
              </w:rPr>
              <w:t xml:space="preserve"> position</w:t>
            </w:r>
            <w:r w:rsidRPr="00113992">
              <w:rPr>
                <w:rFonts w:asciiTheme="minorHAnsi" w:hAnsiTheme="minorHAnsi" w:cstheme="minorHAnsi"/>
                <w:sz w:val="20"/>
                <w:szCs w:val="20"/>
              </w:rPr>
              <w:t xml:space="preserve"> </w:t>
            </w:r>
            <w:r w:rsidR="001860D2">
              <w:rPr>
                <w:rFonts w:asciiTheme="minorHAnsi" w:hAnsiTheme="minorHAnsi" w:cstheme="minorHAnsi"/>
                <w:sz w:val="20"/>
                <w:szCs w:val="20"/>
              </w:rPr>
              <w:t>will join an</w:t>
            </w:r>
            <w:r w:rsidRPr="00113992">
              <w:rPr>
                <w:rFonts w:asciiTheme="minorHAnsi" w:hAnsiTheme="minorHAnsi" w:cstheme="minorHAnsi"/>
                <w:sz w:val="20"/>
                <w:szCs w:val="20"/>
              </w:rPr>
              <w:t xml:space="preserve"> existing research team with particular focus on leading R&amp;D activities for the development of fungal biocontrol agents. The post holder will be </w:t>
            </w:r>
            <w:r w:rsidR="009B39FA">
              <w:rPr>
                <w:rFonts w:asciiTheme="minorHAnsi" w:hAnsiTheme="minorHAnsi" w:cstheme="minorHAnsi"/>
                <w:sz w:val="20"/>
                <w:szCs w:val="20"/>
              </w:rPr>
              <w:t>supporting</w:t>
            </w:r>
            <w:r w:rsidRPr="00113992">
              <w:rPr>
                <w:rFonts w:asciiTheme="minorHAnsi" w:hAnsiTheme="minorHAnsi" w:cstheme="minorHAnsi"/>
                <w:sz w:val="20"/>
                <w:szCs w:val="20"/>
              </w:rPr>
              <w:t xml:space="preserve"> research activities on promising fungal strains to assess their efficacy against target insect pests, understanding virulence mechanisms including molecular and biochemical markers, formulation </w:t>
            </w:r>
            <w:r w:rsidRPr="00113992">
              <w:rPr>
                <w:rFonts w:asciiTheme="minorHAnsi" w:hAnsiTheme="minorHAnsi" w:cstheme="minorHAnsi"/>
                <w:sz w:val="20"/>
                <w:szCs w:val="20"/>
              </w:rPr>
              <w:lastRenderedPageBreak/>
              <w:t xml:space="preserve">technologies and application strategies. The post holder will work closely with research technicians to conduct efficacy studies and </w:t>
            </w:r>
            <w:r w:rsidR="00DF4722">
              <w:rPr>
                <w:rFonts w:asciiTheme="minorHAnsi" w:hAnsiTheme="minorHAnsi" w:cstheme="minorHAnsi"/>
                <w:sz w:val="20"/>
                <w:szCs w:val="20"/>
              </w:rPr>
              <w:t xml:space="preserve">the </w:t>
            </w:r>
            <w:r w:rsidRPr="00113992">
              <w:rPr>
                <w:rFonts w:asciiTheme="minorHAnsi" w:hAnsiTheme="minorHAnsi" w:cstheme="minorHAnsi"/>
                <w:sz w:val="20"/>
                <w:szCs w:val="20"/>
              </w:rPr>
              <w:t>rest of the team in translating innovative research to commercial outputs such as new products, services, IP and spinouts.</w:t>
            </w:r>
          </w:p>
          <w:p w14:paraId="2A210F29" w14:textId="77777777" w:rsidR="00113992" w:rsidRDefault="00113992" w:rsidP="00113992">
            <w:pPr>
              <w:tabs>
                <w:tab w:val="left" w:pos="5535"/>
              </w:tabs>
              <w:rPr>
                <w:rFonts w:asciiTheme="minorHAnsi" w:hAnsiTheme="minorHAnsi" w:cstheme="minorHAnsi"/>
                <w:b/>
                <w:bCs/>
                <w:sz w:val="20"/>
                <w:szCs w:val="20"/>
              </w:rPr>
            </w:pPr>
          </w:p>
          <w:p w14:paraId="3AC32DE5" w14:textId="527F46C9" w:rsidR="00113992" w:rsidRPr="00113992" w:rsidRDefault="00113992" w:rsidP="00113992">
            <w:pPr>
              <w:tabs>
                <w:tab w:val="left" w:pos="5535"/>
              </w:tabs>
              <w:rPr>
                <w:rFonts w:asciiTheme="minorHAnsi" w:hAnsiTheme="minorHAnsi" w:cstheme="minorHAnsi"/>
                <w:sz w:val="20"/>
                <w:szCs w:val="20"/>
              </w:rPr>
            </w:pPr>
            <w:r w:rsidRPr="00113992">
              <w:rPr>
                <w:rFonts w:asciiTheme="minorHAnsi" w:hAnsiTheme="minorHAnsi" w:cstheme="minorHAnsi"/>
                <w:b/>
                <w:bCs/>
                <w:sz w:val="20"/>
                <w:szCs w:val="20"/>
              </w:rPr>
              <w:t>Role Overview</w:t>
            </w:r>
            <w:r w:rsidRPr="00113992">
              <w:rPr>
                <w:rFonts w:asciiTheme="minorHAnsi" w:hAnsiTheme="minorHAnsi" w:cstheme="minorHAnsi"/>
                <w:sz w:val="20"/>
                <w:szCs w:val="20"/>
              </w:rPr>
              <w:t xml:space="preserve">: The Research </w:t>
            </w:r>
            <w:r w:rsidR="00ED5686">
              <w:rPr>
                <w:rFonts w:asciiTheme="minorHAnsi" w:hAnsiTheme="minorHAnsi" w:cstheme="minorHAnsi"/>
                <w:sz w:val="20"/>
                <w:szCs w:val="20"/>
              </w:rPr>
              <w:t>Assistant</w:t>
            </w:r>
            <w:r w:rsidRPr="00113992">
              <w:rPr>
                <w:rFonts w:asciiTheme="minorHAnsi" w:hAnsiTheme="minorHAnsi" w:cstheme="minorHAnsi"/>
                <w:sz w:val="20"/>
                <w:szCs w:val="20"/>
              </w:rPr>
              <w:t xml:space="preserve"> will </w:t>
            </w:r>
            <w:r w:rsidR="00ED5686">
              <w:rPr>
                <w:rFonts w:asciiTheme="minorHAnsi" w:hAnsiTheme="minorHAnsi" w:cstheme="minorHAnsi"/>
                <w:sz w:val="20"/>
                <w:szCs w:val="20"/>
              </w:rPr>
              <w:t>support</w:t>
            </w:r>
            <w:r w:rsidRPr="00113992">
              <w:rPr>
                <w:rFonts w:asciiTheme="minorHAnsi" w:hAnsiTheme="minorHAnsi" w:cstheme="minorHAnsi"/>
                <w:sz w:val="20"/>
                <w:szCs w:val="20"/>
              </w:rPr>
              <w:t xml:space="preserve"> R&amp;D activities focused on developing fungal biocontrol agents and biostimulants, either as whole organisms or by identifying compounds to replace synthetic chemicals. The position requires expertise in assessing the efficacy of fungal strains </w:t>
            </w:r>
            <w:r w:rsidR="001860D2">
              <w:rPr>
                <w:rFonts w:asciiTheme="minorHAnsi" w:hAnsiTheme="minorHAnsi" w:cstheme="minorHAnsi"/>
                <w:sz w:val="20"/>
                <w:szCs w:val="20"/>
              </w:rPr>
              <w:t xml:space="preserve">and/or derived compounds </w:t>
            </w:r>
            <w:r w:rsidRPr="00113992">
              <w:rPr>
                <w:rFonts w:asciiTheme="minorHAnsi" w:hAnsiTheme="minorHAnsi" w:cstheme="minorHAnsi"/>
                <w:sz w:val="20"/>
                <w:szCs w:val="20"/>
              </w:rPr>
              <w:t>against target insect pests, understanding virulence mechanisms, and developing formulation technologies and application strategies. This role also includes conducting risk assessments such as toxicity assays to determine the safety of organisms or their products for humans, animals, and the environment.</w:t>
            </w:r>
          </w:p>
          <w:p w14:paraId="75D06E6F" w14:textId="77777777" w:rsidR="007F6756" w:rsidRDefault="007F6756" w:rsidP="00113992">
            <w:pPr>
              <w:tabs>
                <w:tab w:val="left" w:pos="5535"/>
              </w:tabs>
              <w:rPr>
                <w:rFonts w:asciiTheme="minorHAnsi" w:hAnsiTheme="minorHAnsi" w:cstheme="minorHAnsi"/>
                <w:b/>
                <w:bCs/>
                <w:sz w:val="20"/>
                <w:szCs w:val="20"/>
              </w:rPr>
            </w:pPr>
          </w:p>
          <w:p w14:paraId="6CC48DEB" w14:textId="1CA4B56A" w:rsidR="00113992" w:rsidRPr="00113992" w:rsidRDefault="00113992" w:rsidP="00113992">
            <w:pPr>
              <w:tabs>
                <w:tab w:val="left" w:pos="5535"/>
              </w:tabs>
              <w:rPr>
                <w:rFonts w:asciiTheme="minorHAnsi" w:hAnsiTheme="minorHAnsi" w:cstheme="minorHAnsi"/>
                <w:sz w:val="20"/>
                <w:szCs w:val="20"/>
              </w:rPr>
            </w:pPr>
            <w:r w:rsidRPr="00113992">
              <w:rPr>
                <w:rFonts w:asciiTheme="minorHAnsi" w:hAnsiTheme="minorHAnsi" w:cstheme="minorHAnsi"/>
                <w:b/>
                <w:bCs/>
                <w:sz w:val="20"/>
                <w:szCs w:val="20"/>
              </w:rPr>
              <w:t>Key Responsibilities</w:t>
            </w:r>
            <w:r w:rsidRPr="00113992">
              <w:rPr>
                <w:rFonts w:asciiTheme="minorHAnsi" w:hAnsiTheme="minorHAnsi" w:cstheme="minorHAnsi"/>
                <w:sz w:val="20"/>
                <w:szCs w:val="20"/>
              </w:rPr>
              <w:t>:</w:t>
            </w:r>
          </w:p>
          <w:p w14:paraId="4B856782" w14:textId="1F9F71E0" w:rsidR="00113992" w:rsidRPr="00113992" w:rsidRDefault="00975D4A"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rPr>
              <w:t>Support</w:t>
            </w:r>
            <w:r w:rsidR="00113992" w:rsidRPr="00113992">
              <w:rPr>
                <w:rFonts w:asciiTheme="minorHAnsi" w:hAnsiTheme="minorHAnsi" w:cstheme="minorHAnsi"/>
                <w:sz w:val="20"/>
                <w:szCs w:val="20"/>
              </w:rPr>
              <w:t xml:space="preserve"> research activities on the development of fungal biocontrol agents and biostimulants</w:t>
            </w:r>
            <w:r w:rsidR="00F12706">
              <w:rPr>
                <w:rFonts w:asciiTheme="minorHAnsi" w:hAnsiTheme="minorHAnsi" w:cstheme="minorHAnsi"/>
                <w:sz w:val="20"/>
                <w:szCs w:val="20"/>
              </w:rPr>
              <w:t>.</w:t>
            </w:r>
          </w:p>
          <w:p w14:paraId="57E0B8DF" w14:textId="515D70A4" w:rsid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 xml:space="preserve">Conduct efficacy assessments of promising fungal strains </w:t>
            </w:r>
            <w:r w:rsidR="001860D2">
              <w:rPr>
                <w:rFonts w:asciiTheme="minorHAnsi" w:hAnsiTheme="minorHAnsi" w:cstheme="minorHAnsi"/>
                <w:sz w:val="20"/>
                <w:szCs w:val="20"/>
              </w:rPr>
              <w:t xml:space="preserve">or derived compounds </w:t>
            </w:r>
            <w:r w:rsidRPr="00113992">
              <w:rPr>
                <w:rFonts w:asciiTheme="minorHAnsi" w:hAnsiTheme="minorHAnsi" w:cstheme="minorHAnsi"/>
                <w:sz w:val="20"/>
                <w:szCs w:val="20"/>
              </w:rPr>
              <w:t>against various insect pests</w:t>
            </w:r>
            <w:r w:rsidR="00420A45">
              <w:rPr>
                <w:rFonts w:asciiTheme="minorHAnsi" w:hAnsiTheme="minorHAnsi" w:cstheme="minorHAnsi"/>
                <w:sz w:val="20"/>
                <w:szCs w:val="20"/>
              </w:rPr>
              <w:t xml:space="preserve">, </w:t>
            </w:r>
            <w:r w:rsidR="00387496">
              <w:rPr>
                <w:rFonts w:asciiTheme="minorHAnsi" w:hAnsiTheme="minorHAnsi" w:cstheme="minorHAnsi"/>
                <w:sz w:val="20"/>
                <w:szCs w:val="20"/>
              </w:rPr>
              <w:t>vector of human diseases.</w:t>
            </w:r>
          </w:p>
          <w:p w14:paraId="70E5DD42" w14:textId="08B725BD" w:rsidR="002A25B0" w:rsidRPr="00113992" w:rsidRDefault="00A8455D" w:rsidP="00BB341F">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rPr>
              <w:t>Conduct efficacy assessment of promising fungal strains</w:t>
            </w:r>
            <w:r w:rsidR="001860D2">
              <w:rPr>
                <w:rFonts w:asciiTheme="minorHAnsi" w:hAnsiTheme="minorHAnsi" w:cstheme="minorHAnsi"/>
                <w:sz w:val="20"/>
                <w:szCs w:val="20"/>
              </w:rPr>
              <w:t xml:space="preserve"> or derived compounds</w:t>
            </w:r>
            <w:r>
              <w:rPr>
                <w:rFonts w:asciiTheme="minorHAnsi" w:hAnsiTheme="minorHAnsi" w:cstheme="minorHAnsi"/>
                <w:sz w:val="20"/>
                <w:szCs w:val="20"/>
              </w:rPr>
              <w:t xml:space="preserve"> as </w:t>
            </w:r>
            <w:r w:rsidR="002A25B0">
              <w:rPr>
                <w:rFonts w:asciiTheme="minorHAnsi" w:hAnsiTheme="minorHAnsi" w:cstheme="minorHAnsi"/>
                <w:sz w:val="20"/>
                <w:szCs w:val="20"/>
              </w:rPr>
              <w:t>biostimulants or biofertilisers.</w:t>
            </w:r>
          </w:p>
          <w:p w14:paraId="1E0C4178" w14:textId="31FA7D24" w:rsidR="00852BDC" w:rsidRPr="00113992" w:rsidRDefault="00113992" w:rsidP="00852BDC">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Investigate virulence mechanisms using molecular and biochemical markers.</w:t>
            </w:r>
          </w:p>
          <w:p w14:paraId="0A5F31B9" w14:textId="77777777" w:rsid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Develop and optimize formulation technologies and application strategies.</w:t>
            </w:r>
          </w:p>
          <w:p w14:paraId="170338CE" w14:textId="5BCFF247" w:rsidR="00BB341F" w:rsidRPr="00113992" w:rsidRDefault="00BB341F"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rPr>
              <w:t>Evaluate the potential use of microbial blends</w:t>
            </w:r>
            <w:r w:rsidR="00F45C4B">
              <w:rPr>
                <w:rFonts w:asciiTheme="minorHAnsi" w:hAnsiTheme="minorHAnsi" w:cstheme="minorHAnsi"/>
                <w:sz w:val="20"/>
                <w:szCs w:val="20"/>
              </w:rPr>
              <w:t xml:space="preserve"> as novel products for crop production and protection.</w:t>
            </w:r>
          </w:p>
          <w:p w14:paraId="01033079" w14:textId="4296DE58" w:rsid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Perform risk assessments, including toxicity testing</w:t>
            </w:r>
            <w:r w:rsidR="00F45C4B">
              <w:rPr>
                <w:rFonts w:asciiTheme="minorHAnsi" w:hAnsiTheme="minorHAnsi" w:cstheme="minorHAnsi"/>
                <w:sz w:val="20"/>
                <w:szCs w:val="20"/>
              </w:rPr>
              <w:t xml:space="preserve"> using relevant animal or human cell lines models</w:t>
            </w:r>
            <w:r w:rsidRPr="00113992">
              <w:rPr>
                <w:rFonts w:asciiTheme="minorHAnsi" w:hAnsiTheme="minorHAnsi" w:cstheme="minorHAnsi"/>
                <w:sz w:val="20"/>
                <w:szCs w:val="20"/>
              </w:rPr>
              <w:t xml:space="preserve"> to evaluate the safety of biocontrol agents.</w:t>
            </w:r>
          </w:p>
          <w:p w14:paraId="6E032714" w14:textId="55719D90" w:rsidR="003A3859" w:rsidRPr="00113992" w:rsidRDefault="003A3859" w:rsidP="00113992">
            <w:pPr>
              <w:numPr>
                <w:ilvl w:val="0"/>
                <w:numId w:val="11"/>
              </w:numPr>
              <w:tabs>
                <w:tab w:val="left" w:pos="5535"/>
              </w:tabs>
              <w:rPr>
                <w:rFonts w:asciiTheme="minorHAnsi" w:hAnsiTheme="minorHAnsi" w:cstheme="minorHAnsi"/>
                <w:sz w:val="20"/>
                <w:szCs w:val="20"/>
              </w:rPr>
            </w:pPr>
            <w:r>
              <w:rPr>
                <w:rFonts w:asciiTheme="minorHAnsi" w:hAnsiTheme="minorHAnsi" w:cstheme="minorHAnsi"/>
                <w:sz w:val="20"/>
                <w:szCs w:val="20"/>
              </w:rPr>
              <w:t xml:space="preserve">Collaborate with </w:t>
            </w:r>
            <w:r w:rsidR="00875071">
              <w:rPr>
                <w:rFonts w:asciiTheme="minorHAnsi" w:hAnsiTheme="minorHAnsi" w:cstheme="minorHAnsi"/>
                <w:sz w:val="20"/>
                <w:szCs w:val="20"/>
              </w:rPr>
              <w:t>interdisciplinary research group</w:t>
            </w:r>
            <w:r w:rsidR="00FD1AA8">
              <w:rPr>
                <w:rFonts w:asciiTheme="minorHAnsi" w:hAnsiTheme="minorHAnsi" w:cstheme="minorHAnsi"/>
                <w:sz w:val="20"/>
                <w:szCs w:val="20"/>
              </w:rPr>
              <w:t>s</w:t>
            </w:r>
            <w:r w:rsidR="00875071">
              <w:rPr>
                <w:rFonts w:asciiTheme="minorHAnsi" w:hAnsiTheme="minorHAnsi" w:cstheme="minorHAnsi"/>
                <w:sz w:val="20"/>
                <w:szCs w:val="20"/>
              </w:rPr>
              <w:t xml:space="preserve"> to </w:t>
            </w:r>
            <w:r w:rsidR="00523F2C">
              <w:rPr>
                <w:rFonts w:asciiTheme="minorHAnsi" w:hAnsiTheme="minorHAnsi" w:cstheme="minorHAnsi"/>
                <w:sz w:val="20"/>
                <w:szCs w:val="20"/>
              </w:rPr>
              <w:t>identify, screen, extract and mass produce either whole organisms or</w:t>
            </w:r>
            <w:r w:rsidR="00522025">
              <w:rPr>
                <w:rFonts w:asciiTheme="minorHAnsi" w:hAnsiTheme="minorHAnsi" w:cstheme="minorHAnsi"/>
                <w:sz w:val="20"/>
                <w:szCs w:val="20"/>
              </w:rPr>
              <w:t xml:space="preserve"> their metabolites for commercial applications.</w:t>
            </w:r>
          </w:p>
          <w:p w14:paraId="72673026" w14:textId="77777777" w:rsid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Collaborate with research technicians to design and execute efficacy studies.</w:t>
            </w:r>
          </w:p>
          <w:p w14:paraId="1E4F2AD1" w14:textId="055CC79B" w:rsidR="001860D2" w:rsidRPr="001860D2" w:rsidRDefault="001860D2" w:rsidP="001860D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Liaise with industry partners to develop collaborative R&amp;D studies and projects.</w:t>
            </w:r>
          </w:p>
          <w:p w14:paraId="7BAF29B9" w14:textId="77777777" w:rsidR="00113992" w:rsidRP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Work with the research team to translate innovative research into commercial outputs, including new products, services, intellectual property (IP), and spinouts.</w:t>
            </w:r>
          </w:p>
          <w:p w14:paraId="09E0969F" w14:textId="77777777" w:rsidR="00113992" w:rsidRPr="00113992" w:rsidRDefault="00113992" w:rsidP="0011399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Engage in interdisciplinary collaboration to promote sustainable economic development and green technology innovation.</w:t>
            </w:r>
          </w:p>
          <w:p w14:paraId="5FDB0914" w14:textId="5C25E2D7" w:rsidR="00B12F66" w:rsidRPr="001860D2" w:rsidRDefault="00113992" w:rsidP="001860D2">
            <w:pPr>
              <w:numPr>
                <w:ilvl w:val="0"/>
                <w:numId w:val="11"/>
              </w:numPr>
              <w:tabs>
                <w:tab w:val="left" w:pos="5535"/>
              </w:tabs>
              <w:rPr>
                <w:rFonts w:asciiTheme="minorHAnsi" w:hAnsiTheme="minorHAnsi" w:cstheme="minorHAnsi"/>
                <w:sz w:val="20"/>
                <w:szCs w:val="20"/>
              </w:rPr>
            </w:pPr>
            <w:r w:rsidRPr="00113992">
              <w:rPr>
                <w:rFonts w:asciiTheme="minorHAnsi" w:hAnsiTheme="minorHAnsi" w:cstheme="minorHAnsi"/>
                <w:sz w:val="20"/>
                <w:szCs w:val="20"/>
              </w:rPr>
              <w:t>Liaise with CABI to identify promising strains for development as fungal biocontrol agents.</w:t>
            </w:r>
          </w:p>
        </w:tc>
      </w:tr>
      <w:tr w:rsidR="00B12F66" w:rsidRPr="002031A3" w14:paraId="130F6028" w14:textId="77777777" w:rsidTr="00FA7238">
        <w:tc>
          <w:tcPr>
            <w:tcW w:w="1872"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44" w:type="dxa"/>
          </w:tcPr>
          <w:p w14:paraId="10A3F36E"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Pro-actively contribute to and conduct research, including gather, prepare and analyse data, generate original ideas and present results.</w:t>
            </w:r>
          </w:p>
          <w:p w14:paraId="7CBE84E5"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t xml:space="preserve">Prepare reports, draft patents and papers describing the results of the research, both confidential and for publication.  </w:t>
            </w:r>
          </w:p>
          <w:p w14:paraId="33FD3F67" w14:textId="77777777" w:rsidR="00CA644A" w:rsidRPr="00486643" w:rsidRDefault="00CA644A" w:rsidP="00CA644A">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sz w:val="20"/>
                <w:szCs w:val="20"/>
                <w:lang w:val="en-IE"/>
              </w:rPr>
              <w:t>Be self-motivated, apply and use their initiative, aiming to determine suitable ways to tackle challenges and seeking guidance when needed.</w:t>
            </w:r>
          </w:p>
          <w:p w14:paraId="15760FCA" w14:textId="77777777" w:rsidR="00CA644A" w:rsidRPr="00CA644A" w:rsidRDefault="00CA644A" w:rsidP="00CA644A">
            <w:pPr>
              <w:numPr>
                <w:ilvl w:val="0"/>
                <w:numId w:val="9"/>
              </w:numPr>
              <w:spacing w:before="0" w:after="0" w:line="240" w:lineRule="auto"/>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t xml:space="preserve">Interact </w:t>
            </w:r>
            <w:r w:rsidRPr="00CA644A">
              <w:rPr>
                <w:rFonts w:asciiTheme="minorHAnsi" w:hAnsiTheme="minorHAnsi" w:cstheme="minorHAnsi"/>
                <w:bCs/>
                <w:iCs/>
                <w:sz w:val="20"/>
                <w:szCs w:val="20"/>
              </w:rPr>
              <w:t>positively and professionally with other collaborators and partners within the Faculty and elsewhere in the University and beyond as appropriate such as in industry/commerce, public organisations, hospitals and academia.</w:t>
            </w:r>
          </w:p>
          <w:p w14:paraId="6D4862CA" w14:textId="77777777" w:rsidR="00CA644A" w:rsidRPr="00CA644A" w:rsidRDefault="00CA644A" w:rsidP="00CA644A">
            <w:pPr>
              <w:numPr>
                <w:ilvl w:val="0"/>
                <w:numId w:val="9"/>
              </w:numPr>
              <w:spacing w:before="0" w:after="0" w:line="240" w:lineRule="auto"/>
              <w:contextualSpacing w:val="0"/>
              <w:jc w:val="both"/>
              <w:rPr>
                <w:rFonts w:asciiTheme="minorHAnsi" w:hAnsiTheme="minorHAnsi" w:cstheme="minorHAnsi"/>
                <w:sz w:val="20"/>
                <w:szCs w:val="20"/>
                <w:lang w:val="en-IE"/>
              </w:rPr>
            </w:pPr>
            <w:r w:rsidRPr="00CA644A">
              <w:rPr>
                <w:rFonts w:asciiTheme="minorHAnsi" w:hAnsiTheme="minorHAnsi" w:cstheme="minorHAnsi"/>
                <w:bCs/>
                <w:iCs/>
                <w:sz w:val="20"/>
                <w:szCs w:val="20"/>
              </w:rPr>
              <w:t>Contribute to Faculty organisational matters in order to help it run smoothly and to help raise its external research profile.</w:t>
            </w:r>
          </w:p>
          <w:p w14:paraId="0D02D83F"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
                <w:iCs/>
                <w:sz w:val="20"/>
                <w:szCs w:val="20"/>
              </w:rPr>
            </w:pPr>
            <w:r w:rsidRPr="00486643">
              <w:rPr>
                <w:rFonts w:asciiTheme="minorHAnsi" w:hAnsiTheme="minorHAnsi" w:cstheme="minorHAnsi"/>
                <w:bCs/>
                <w:iCs/>
                <w:sz w:val="20"/>
                <w:szCs w:val="20"/>
              </w:rPr>
              <w:t>Keep informed of developments in the field in technical, specific and general terms and their wider implication for the discipline area, commercial applications and the knowledge economy.</w:t>
            </w:r>
            <w:r w:rsidRPr="00486643">
              <w:rPr>
                <w:rFonts w:asciiTheme="minorHAnsi" w:hAnsiTheme="minorHAnsi" w:cstheme="minorHAnsi"/>
                <w:sz w:val="20"/>
                <w:szCs w:val="20"/>
                <w:lang w:val="en-IE"/>
              </w:rPr>
              <w:t xml:space="preserve"> </w:t>
            </w:r>
          </w:p>
          <w:p w14:paraId="412E9BEA"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rPr>
              <w:lastRenderedPageBreak/>
              <w:t>When requested act as a representative or member of committees, using the opportunity to extend their own professional experience.</w:t>
            </w:r>
          </w:p>
          <w:p w14:paraId="34202E3C"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486643">
              <w:rPr>
                <w:rFonts w:asciiTheme="minorHAnsi" w:hAnsiTheme="minorHAnsi" w:cstheme="minorHAnsi"/>
                <w:bCs/>
                <w:iCs/>
                <w:sz w:val="20"/>
                <w:szCs w:val="20"/>
              </w:rPr>
              <w:t xml:space="preserve">Demonstrate and evidence own professional development, identifying development needs with reference to the Vitae Researcher Development Framework, particularly with regard to probation, PDR and participation in training events. </w:t>
            </w:r>
          </w:p>
          <w:p w14:paraId="519A7F8C" w14:textId="77777777" w:rsidR="00CA644A" w:rsidRPr="00486643"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486643">
              <w:rPr>
                <w:rFonts w:asciiTheme="minorHAnsi" w:hAnsiTheme="minorHAnsi" w:cstheme="minorHAnsi"/>
                <w:bCs/>
                <w:iCs/>
                <w:sz w:val="20"/>
                <w:szCs w:val="20"/>
                <w:lang w:val="en-IE"/>
              </w:rPr>
              <w:t>Maintain and enhance links with the professional institutions and other related bodies.</w:t>
            </w:r>
          </w:p>
          <w:p w14:paraId="0438D350" w14:textId="72C16006" w:rsidR="00B12F66" w:rsidRPr="00CA644A" w:rsidRDefault="00CA644A" w:rsidP="00CA644A">
            <w:pPr>
              <w:pStyle w:val="BodyText"/>
              <w:numPr>
                <w:ilvl w:val="0"/>
                <w:numId w:val="9"/>
              </w:numPr>
              <w:tabs>
                <w:tab w:val="left" w:pos="0"/>
              </w:tabs>
              <w:spacing w:before="0" w:after="0" w:line="240" w:lineRule="auto"/>
              <w:ind w:right="-20"/>
              <w:contextualSpacing w:val="0"/>
              <w:jc w:val="both"/>
              <w:rPr>
                <w:rFonts w:asciiTheme="minorHAnsi" w:hAnsiTheme="minorHAnsi" w:cstheme="minorHAnsi"/>
                <w:b/>
                <w:sz w:val="20"/>
                <w:szCs w:val="20"/>
                <w:lang w:val="en-IE"/>
              </w:rPr>
            </w:pPr>
            <w:r w:rsidRPr="0048664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00FA7238">
        <w:tc>
          <w:tcPr>
            <w:tcW w:w="1872"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00FA7238">
        <w:tc>
          <w:tcPr>
            <w:tcW w:w="1872"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t>Essential criteria:</w:t>
            </w:r>
            <w:r w:rsidRPr="002031A3">
              <w:rPr>
                <w:rFonts w:asciiTheme="minorHAnsi" w:hAnsiTheme="minorHAnsi" w:cstheme="minorHAnsi"/>
                <w:sz w:val="20"/>
                <w:szCs w:val="20"/>
              </w:rPr>
              <w:t xml:space="preserve"> </w:t>
            </w:r>
          </w:p>
          <w:p w14:paraId="00A80384" w14:textId="4D2AD562" w:rsidR="00B12F66" w:rsidRPr="00984C2D" w:rsidRDefault="00B12F66"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 xml:space="preserve">A Degree in </w:t>
            </w:r>
            <w:r w:rsidR="00984C2D" w:rsidRPr="00984C2D">
              <w:rPr>
                <w:rFonts w:asciiTheme="minorHAnsi" w:hAnsiTheme="minorHAnsi" w:cstheme="minorHAnsi"/>
                <w:sz w:val="20"/>
                <w:szCs w:val="20"/>
              </w:rPr>
              <w:t xml:space="preserve">fungal biocontrol or related </w:t>
            </w:r>
            <w:r w:rsidR="00984C2D">
              <w:rPr>
                <w:rFonts w:asciiTheme="minorHAnsi" w:hAnsiTheme="minorHAnsi" w:cstheme="minorHAnsi"/>
                <w:sz w:val="20"/>
                <w:szCs w:val="20"/>
              </w:rPr>
              <w:t>discipline</w:t>
            </w:r>
            <w:r w:rsidRPr="00984C2D">
              <w:rPr>
                <w:rFonts w:asciiTheme="minorHAnsi" w:hAnsiTheme="minorHAnsi" w:cstheme="minorHAnsi"/>
                <w:sz w:val="20"/>
                <w:szCs w:val="20"/>
              </w:rPr>
              <w:t xml:space="preserve"> </w:t>
            </w:r>
          </w:p>
          <w:p w14:paraId="0B1D94D9" w14:textId="77777777" w:rsidR="00B5661F" w:rsidRPr="00984C2D" w:rsidRDefault="00B5661F"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 xml:space="preserve">Evidence of the ability to actively engage in and contribute to writing and publishing research papers, particularly for refereed journals. </w:t>
            </w:r>
          </w:p>
          <w:p w14:paraId="05885407" w14:textId="77777777" w:rsidR="00EF381E" w:rsidRPr="00984C2D" w:rsidRDefault="00B5661F"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A demonstrable ability to conduct research in line with the objectives of the project.</w:t>
            </w:r>
          </w:p>
          <w:p w14:paraId="24665C4F" w14:textId="05F0040A" w:rsidR="00EF381E" w:rsidRPr="00984C2D" w:rsidRDefault="00EF381E"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Evidence of planning skills to contribute to the research project.</w:t>
            </w:r>
          </w:p>
          <w:p w14:paraId="71AECFF6" w14:textId="5A72EA03" w:rsidR="00B12F66" w:rsidRPr="00984C2D" w:rsidRDefault="00E9705C" w:rsidP="00B5661F">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Experience of research on fungi in an applied setting</w:t>
            </w:r>
          </w:p>
          <w:p w14:paraId="7AD51D89" w14:textId="356735F2" w:rsidR="00E9705C" w:rsidRPr="00984C2D" w:rsidRDefault="00E9705C"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Experience conducting tr</w:t>
            </w:r>
            <w:r w:rsidR="00A039FC" w:rsidRPr="00984C2D">
              <w:rPr>
                <w:rFonts w:asciiTheme="minorHAnsi" w:hAnsiTheme="minorHAnsi" w:cstheme="minorHAnsi"/>
                <w:sz w:val="20"/>
                <w:szCs w:val="20"/>
              </w:rPr>
              <w:t>ial</w:t>
            </w:r>
            <w:r w:rsidRPr="00984C2D">
              <w:rPr>
                <w:rFonts w:asciiTheme="minorHAnsi" w:hAnsiTheme="minorHAnsi" w:cstheme="minorHAnsi"/>
                <w:sz w:val="20"/>
                <w:szCs w:val="20"/>
              </w:rPr>
              <w:t>s, preferably in a field setting</w:t>
            </w:r>
          </w:p>
          <w:p w14:paraId="5A6CF4D8" w14:textId="77777777" w:rsidR="00B12F66" w:rsidRPr="00984C2D" w:rsidRDefault="00B12F66" w:rsidP="00B12F66">
            <w:pPr>
              <w:pStyle w:val="ListParagraph"/>
              <w:numPr>
                <w:ilvl w:val="0"/>
                <w:numId w:val="10"/>
              </w:numPr>
              <w:spacing w:before="0" w:line="240" w:lineRule="auto"/>
              <w:rPr>
                <w:rFonts w:asciiTheme="minorHAnsi" w:hAnsiTheme="minorHAnsi" w:cstheme="minorHAnsi"/>
                <w:sz w:val="20"/>
                <w:szCs w:val="20"/>
              </w:rPr>
            </w:pPr>
            <w:r w:rsidRPr="00984C2D">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0EF0088C" w14:textId="65EC5F51" w:rsidR="00B12F66" w:rsidRPr="002031A3" w:rsidRDefault="00341143" w:rsidP="00B12F66">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rPr>
              <w:t>Masters Degree in an area related to fungal biocontrol</w:t>
            </w:r>
          </w:p>
          <w:p w14:paraId="689CA4A8" w14:textId="77777777" w:rsidR="00E9705C" w:rsidRDefault="00E9705C"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Knowledge of chemical analysis of organic compounds</w:t>
            </w:r>
          </w:p>
          <w:p w14:paraId="495EECF6" w14:textId="77777777" w:rsidR="00E9705C" w:rsidRDefault="00E9705C"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Experience using biocontrol fungi to control invertebrate pests</w:t>
            </w:r>
          </w:p>
          <w:p w14:paraId="04EB7E90" w14:textId="3C055516" w:rsidR="00E9705C" w:rsidRDefault="00E9705C"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Experience maintaining invertebrate stock collections</w:t>
            </w:r>
          </w:p>
          <w:p w14:paraId="527F1527" w14:textId="14B3CD81" w:rsidR="00E9705C" w:rsidRDefault="00E9705C"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Evidence of ability to work with industrial partners</w:t>
            </w:r>
          </w:p>
          <w:p w14:paraId="2984A480" w14:textId="14382B30" w:rsidR="00E9705C" w:rsidRPr="002031A3" w:rsidRDefault="00E9705C" w:rsidP="00B12F66">
            <w:pPr>
              <w:pStyle w:val="ListParagraph"/>
              <w:numPr>
                <w:ilvl w:val="0"/>
                <w:numId w:val="10"/>
              </w:numPr>
              <w:spacing w:before="0" w:line="240" w:lineRule="auto"/>
              <w:rPr>
                <w:rFonts w:asciiTheme="minorHAnsi" w:hAnsiTheme="minorHAnsi" w:cstheme="minorHAnsi"/>
                <w:sz w:val="20"/>
                <w:szCs w:val="20"/>
              </w:rPr>
            </w:pPr>
            <w:r>
              <w:rPr>
                <w:rFonts w:asciiTheme="minorHAnsi" w:hAnsiTheme="minorHAnsi" w:cstheme="minorHAnsi"/>
                <w:sz w:val="20"/>
                <w:szCs w:val="20"/>
              </w:rPr>
              <w:t>Evidence of writing research funding proposals</w:t>
            </w:r>
          </w:p>
        </w:tc>
      </w:tr>
      <w:tr w:rsidR="00FA7238" w:rsidRPr="0051342B" w14:paraId="46D94543" w14:textId="77777777" w:rsidTr="00FA7238">
        <w:trPr>
          <w:trHeight w:val="1337"/>
        </w:trPr>
        <w:tc>
          <w:tcPr>
            <w:tcW w:w="1872"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10CD373C" w:rsidR="00FA7238" w:rsidRPr="0051342B" w:rsidRDefault="008265DF" w:rsidP="0026370D">
                <w:pPr>
                  <w:spacing w:before="0" w:after="0" w:line="240" w:lineRule="auto"/>
                  <w:rPr>
                    <w:rFonts w:asciiTheme="minorHAnsi" w:hAnsiTheme="minorHAnsi" w:cstheme="minorHAnsi"/>
                    <w:sz w:val="20"/>
                    <w:szCs w:val="20"/>
                  </w:rPr>
                </w:pPr>
                <w:r w:rsidRPr="008265DF">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0063380C">
        <w:trPr>
          <w:trHeight w:val="948"/>
        </w:trPr>
        <w:tc>
          <w:tcPr>
            <w:tcW w:w="1872"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44" w:type="dxa"/>
          </w:tcPr>
          <w:p w14:paraId="1C93FB8E" w14:textId="77777777" w:rsidR="00F30D0E" w:rsidRPr="001B1260" w:rsidRDefault="00F30D0E" w:rsidP="00F30D0E">
            <w:pPr>
              <w:spacing w:before="100" w:beforeAutospacing="1" w:after="240"/>
              <w:rPr>
                <w:rFonts w:asciiTheme="minorHAnsi" w:hAnsiTheme="minorHAnsi" w:cstheme="minorHAnsi"/>
                <w:color w:val="000000"/>
                <w:sz w:val="20"/>
                <w:szCs w:val="20"/>
              </w:rPr>
            </w:pPr>
            <w:r w:rsidRPr="001B1260">
              <w:rPr>
                <w:rFonts w:asciiTheme="minorHAnsi" w:hAnsiTheme="minorHAnsi" w:cstheme="minorHAnsi"/>
                <w:color w:val="000000"/>
                <w:sz w:val="20"/>
                <w:szCs w:val="20"/>
              </w:rPr>
              <w:t>Informal Enquiries: Prof. Dan Eastwood,</w:t>
            </w:r>
            <w:r>
              <w:rPr>
                <w:rFonts w:asciiTheme="minorHAnsi" w:hAnsiTheme="minorHAnsi" w:cstheme="minorHAnsi"/>
                <w:color w:val="000000"/>
                <w:sz w:val="20"/>
                <w:szCs w:val="20"/>
              </w:rPr>
              <w:t xml:space="preserve"> Dr Anke Heuberger</w:t>
            </w:r>
          </w:p>
          <w:p w14:paraId="13C18861" w14:textId="54EF9FF8" w:rsidR="00B12F66" w:rsidRPr="002031A3" w:rsidRDefault="00B12F66" w:rsidP="0063380C">
            <w:pPr>
              <w:spacing w:before="100" w:beforeAutospacing="1"/>
              <w:rPr>
                <w:rFonts w:asciiTheme="minorHAnsi" w:hAnsiTheme="minorHAnsi" w:cstheme="minorHAnsi"/>
                <w:b/>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792BB" w14:textId="77777777" w:rsidR="009E53DF" w:rsidRDefault="009E53DF" w:rsidP="00F71A8C">
      <w:r>
        <w:separator/>
      </w:r>
    </w:p>
  </w:endnote>
  <w:endnote w:type="continuationSeparator" w:id="0">
    <w:p w14:paraId="704CE499" w14:textId="77777777" w:rsidR="009E53DF" w:rsidRDefault="009E53D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342679-A277-416A-92D6-987975A73596}"/>
    <w:embedBold r:id="rId2" w:fontKey="{37F8409D-6505-4B0B-962C-9579417D9D1D}"/>
    <w:embedItalic r:id="rId3" w:fontKey="{763B2BA0-5683-4798-B27D-80767E06FAE6}"/>
    <w:embedBoldItalic r:id="rId4" w:fontKey="{4F1D415C-6414-4AA9-84F8-3CEE530D278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75D56C2F-946A-4907-A90A-DDC6BAD7B23C}"/>
    <w:embedBold r:id="rId6" w:fontKey="{24DB6FFD-E351-41B9-AF33-4058548A31F2}"/>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EDAD3" w14:textId="77777777" w:rsidR="009E53DF" w:rsidRDefault="009E53DF" w:rsidP="00F71A8C">
      <w:r>
        <w:separator/>
      </w:r>
    </w:p>
  </w:footnote>
  <w:footnote w:type="continuationSeparator" w:id="0">
    <w:p w14:paraId="405DFF55" w14:textId="77777777" w:rsidR="009E53DF" w:rsidRDefault="009E53D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66A2E6F"/>
    <w:multiLevelType w:val="multilevel"/>
    <w:tmpl w:val="35F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116289060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86037"/>
    <w:rsid w:val="00092944"/>
    <w:rsid w:val="000C245F"/>
    <w:rsid w:val="000C7545"/>
    <w:rsid w:val="000D136B"/>
    <w:rsid w:val="000D2A79"/>
    <w:rsid w:val="000D6D70"/>
    <w:rsid w:val="000D795B"/>
    <w:rsid w:val="00113332"/>
    <w:rsid w:val="00113992"/>
    <w:rsid w:val="001169F6"/>
    <w:rsid w:val="00120BF3"/>
    <w:rsid w:val="00135091"/>
    <w:rsid w:val="00152D1B"/>
    <w:rsid w:val="0016352E"/>
    <w:rsid w:val="0016453B"/>
    <w:rsid w:val="0016465F"/>
    <w:rsid w:val="001750AD"/>
    <w:rsid w:val="0017799B"/>
    <w:rsid w:val="001860D2"/>
    <w:rsid w:val="00186291"/>
    <w:rsid w:val="00186BB1"/>
    <w:rsid w:val="001908DB"/>
    <w:rsid w:val="001A0961"/>
    <w:rsid w:val="001A39A6"/>
    <w:rsid w:val="001A5EA4"/>
    <w:rsid w:val="001E09AC"/>
    <w:rsid w:val="001E24A4"/>
    <w:rsid w:val="001E3EE0"/>
    <w:rsid w:val="001F4A68"/>
    <w:rsid w:val="002002A7"/>
    <w:rsid w:val="00200D2E"/>
    <w:rsid w:val="002031A3"/>
    <w:rsid w:val="002037AF"/>
    <w:rsid w:val="0021432B"/>
    <w:rsid w:val="00226B22"/>
    <w:rsid w:val="0024575B"/>
    <w:rsid w:val="0025430A"/>
    <w:rsid w:val="00260D92"/>
    <w:rsid w:val="002612C7"/>
    <w:rsid w:val="002638F0"/>
    <w:rsid w:val="00270313"/>
    <w:rsid w:val="00274ED1"/>
    <w:rsid w:val="00282E31"/>
    <w:rsid w:val="00287FAE"/>
    <w:rsid w:val="002A25B0"/>
    <w:rsid w:val="002A66C6"/>
    <w:rsid w:val="002C2AE3"/>
    <w:rsid w:val="002E10B5"/>
    <w:rsid w:val="002E437A"/>
    <w:rsid w:val="002E5182"/>
    <w:rsid w:val="002F7D81"/>
    <w:rsid w:val="003070C3"/>
    <w:rsid w:val="00322703"/>
    <w:rsid w:val="00326CBD"/>
    <w:rsid w:val="00330BD9"/>
    <w:rsid w:val="00341143"/>
    <w:rsid w:val="00351BC1"/>
    <w:rsid w:val="00357BB5"/>
    <w:rsid w:val="00360DC1"/>
    <w:rsid w:val="0038030D"/>
    <w:rsid w:val="0038070B"/>
    <w:rsid w:val="00387496"/>
    <w:rsid w:val="003942A0"/>
    <w:rsid w:val="003A3859"/>
    <w:rsid w:val="003B03A9"/>
    <w:rsid w:val="003B0D38"/>
    <w:rsid w:val="003D019C"/>
    <w:rsid w:val="003E7252"/>
    <w:rsid w:val="003F21B9"/>
    <w:rsid w:val="003F531A"/>
    <w:rsid w:val="00402828"/>
    <w:rsid w:val="00406139"/>
    <w:rsid w:val="00410373"/>
    <w:rsid w:val="0041257C"/>
    <w:rsid w:val="00420A45"/>
    <w:rsid w:val="00421579"/>
    <w:rsid w:val="00422A4D"/>
    <w:rsid w:val="0043174C"/>
    <w:rsid w:val="004322BE"/>
    <w:rsid w:val="00435DED"/>
    <w:rsid w:val="00436940"/>
    <w:rsid w:val="00456223"/>
    <w:rsid w:val="004637C2"/>
    <w:rsid w:val="00463B39"/>
    <w:rsid w:val="004750AF"/>
    <w:rsid w:val="004824FD"/>
    <w:rsid w:val="00490231"/>
    <w:rsid w:val="0049042D"/>
    <w:rsid w:val="00493707"/>
    <w:rsid w:val="004947E2"/>
    <w:rsid w:val="004978F5"/>
    <w:rsid w:val="004B000B"/>
    <w:rsid w:val="004B3079"/>
    <w:rsid w:val="004C1F2A"/>
    <w:rsid w:val="004C272E"/>
    <w:rsid w:val="004D04E7"/>
    <w:rsid w:val="004D6214"/>
    <w:rsid w:val="004D74E1"/>
    <w:rsid w:val="004D7CD2"/>
    <w:rsid w:val="004D7D95"/>
    <w:rsid w:val="004E16F9"/>
    <w:rsid w:val="004E34E6"/>
    <w:rsid w:val="004E5E5E"/>
    <w:rsid w:val="005019FC"/>
    <w:rsid w:val="00511381"/>
    <w:rsid w:val="005135B9"/>
    <w:rsid w:val="00516ED5"/>
    <w:rsid w:val="00522025"/>
    <w:rsid w:val="005229A8"/>
    <w:rsid w:val="00523F2C"/>
    <w:rsid w:val="005265E1"/>
    <w:rsid w:val="00533A29"/>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3380C"/>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6756"/>
    <w:rsid w:val="00811806"/>
    <w:rsid w:val="008265DF"/>
    <w:rsid w:val="00841334"/>
    <w:rsid w:val="00842D15"/>
    <w:rsid w:val="008457C9"/>
    <w:rsid w:val="00852BDC"/>
    <w:rsid w:val="00856EE9"/>
    <w:rsid w:val="00861CC9"/>
    <w:rsid w:val="00862B05"/>
    <w:rsid w:val="008675C8"/>
    <w:rsid w:val="00875071"/>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66414"/>
    <w:rsid w:val="0097112E"/>
    <w:rsid w:val="00975D4A"/>
    <w:rsid w:val="00984C2D"/>
    <w:rsid w:val="009952FB"/>
    <w:rsid w:val="009A5217"/>
    <w:rsid w:val="009B24D4"/>
    <w:rsid w:val="009B39FA"/>
    <w:rsid w:val="009B4EBD"/>
    <w:rsid w:val="009B7ABD"/>
    <w:rsid w:val="009D4A44"/>
    <w:rsid w:val="009D796F"/>
    <w:rsid w:val="009E53DF"/>
    <w:rsid w:val="009F10E5"/>
    <w:rsid w:val="00A022BA"/>
    <w:rsid w:val="00A039FC"/>
    <w:rsid w:val="00A05A28"/>
    <w:rsid w:val="00A11CA2"/>
    <w:rsid w:val="00A20AD4"/>
    <w:rsid w:val="00A346C2"/>
    <w:rsid w:val="00A45B31"/>
    <w:rsid w:val="00A477C8"/>
    <w:rsid w:val="00A51A27"/>
    <w:rsid w:val="00A6499E"/>
    <w:rsid w:val="00A651AC"/>
    <w:rsid w:val="00A75970"/>
    <w:rsid w:val="00A8455D"/>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32864"/>
    <w:rsid w:val="00B53343"/>
    <w:rsid w:val="00B5661F"/>
    <w:rsid w:val="00B65F5B"/>
    <w:rsid w:val="00B66187"/>
    <w:rsid w:val="00B94D6E"/>
    <w:rsid w:val="00B95C17"/>
    <w:rsid w:val="00BA4035"/>
    <w:rsid w:val="00BB037F"/>
    <w:rsid w:val="00BB341F"/>
    <w:rsid w:val="00BB618D"/>
    <w:rsid w:val="00BB6DE1"/>
    <w:rsid w:val="00BD03BE"/>
    <w:rsid w:val="00BE5C72"/>
    <w:rsid w:val="00BF30BA"/>
    <w:rsid w:val="00C04B9C"/>
    <w:rsid w:val="00C401A1"/>
    <w:rsid w:val="00C4196B"/>
    <w:rsid w:val="00C54D91"/>
    <w:rsid w:val="00C81340"/>
    <w:rsid w:val="00C85A09"/>
    <w:rsid w:val="00C92623"/>
    <w:rsid w:val="00C93F2E"/>
    <w:rsid w:val="00C960F5"/>
    <w:rsid w:val="00CA4432"/>
    <w:rsid w:val="00CA644A"/>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4722"/>
    <w:rsid w:val="00DF55C6"/>
    <w:rsid w:val="00E01F65"/>
    <w:rsid w:val="00E1647D"/>
    <w:rsid w:val="00E20950"/>
    <w:rsid w:val="00E24EF7"/>
    <w:rsid w:val="00E25A15"/>
    <w:rsid w:val="00E407B3"/>
    <w:rsid w:val="00E4467F"/>
    <w:rsid w:val="00E45600"/>
    <w:rsid w:val="00E51DA3"/>
    <w:rsid w:val="00E52C77"/>
    <w:rsid w:val="00E54C39"/>
    <w:rsid w:val="00E60F93"/>
    <w:rsid w:val="00E73F6E"/>
    <w:rsid w:val="00E74B4A"/>
    <w:rsid w:val="00E77801"/>
    <w:rsid w:val="00E9705C"/>
    <w:rsid w:val="00EB060B"/>
    <w:rsid w:val="00EB2779"/>
    <w:rsid w:val="00EB40FB"/>
    <w:rsid w:val="00EB55D7"/>
    <w:rsid w:val="00EB55FC"/>
    <w:rsid w:val="00EB72D0"/>
    <w:rsid w:val="00EC0C4F"/>
    <w:rsid w:val="00EC1514"/>
    <w:rsid w:val="00EC38C7"/>
    <w:rsid w:val="00ED5686"/>
    <w:rsid w:val="00EE4FA2"/>
    <w:rsid w:val="00EE5563"/>
    <w:rsid w:val="00EE66F0"/>
    <w:rsid w:val="00EF381E"/>
    <w:rsid w:val="00EF4D40"/>
    <w:rsid w:val="00F00550"/>
    <w:rsid w:val="00F10C57"/>
    <w:rsid w:val="00F12706"/>
    <w:rsid w:val="00F13CEC"/>
    <w:rsid w:val="00F13E00"/>
    <w:rsid w:val="00F24248"/>
    <w:rsid w:val="00F24F70"/>
    <w:rsid w:val="00F26DF3"/>
    <w:rsid w:val="00F30D0E"/>
    <w:rsid w:val="00F34F79"/>
    <w:rsid w:val="00F4502B"/>
    <w:rsid w:val="00F45C4B"/>
    <w:rsid w:val="00F57DA4"/>
    <w:rsid w:val="00F6691D"/>
    <w:rsid w:val="00F71A8C"/>
    <w:rsid w:val="00F751E7"/>
    <w:rsid w:val="00F8348B"/>
    <w:rsid w:val="00F846BB"/>
    <w:rsid w:val="00F8571F"/>
    <w:rsid w:val="00F96DE7"/>
    <w:rsid w:val="00FA7238"/>
    <w:rsid w:val="00FB3679"/>
    <w:rsid w:val="00FC29D0"/>
    <w:rsid w:val="00FD1AA8"/>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357BB5"/>
    <w:rsid w:val="0038070B"/>
    <w:rsid w:val="003B4A3A"/>
    <w:rsid w:val="00585173"/>
    <w:rsid w:val="00966414"/>
    <w:rsid w:val="009D52D8"/>
    <w:rsid w:val="00BB6DE1"/>
    <w:rsid w:val="00D90A2F"/>
    <w:rsid w:val="00F45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4A3A"/>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a494b8-e35a-48bf-95ff-190b37a77969">
      <Terms xmlns="http://schemas.microsoft.com/office/infopath/2007/PartnerControls"/>
    </lcf76f155ced4ddcb4097134ff3c332f>
    <TaxCatchAll xmlns="7064ba61-89bc-47d1-b813-6273c3a544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f7a494b8-e35a-48bf-95ff-190b37a77969"/>
    <ds:schemaRef ds:uri="7064ba61-89bc-47d1-b813-6273c3a54448"/>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B18D8E8A-8A0F-4BFC-8EAE-137A1F607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1314</Words>
  <Characters>7491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25</cp:revision>
  <cp:lastPrinted>2019-01-11T13:43:00Z</cp:lastPrinted>
  <dcterms:created xsi:type="dcterms:W3CDTF">2024-09-27T10:33:00Z</dcterms:created>
  <dcterms:modified xsi:type="dcterms:W3CDTF">2024-12-10T11:45:00Z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